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65D22" w14:textId="661047C4" w:rsidR="00097B8C" w:rsidRDefault="00A71B89" w:rsidP="00CD1069">
      <w:pPr>
        <w:spacing w:after="0" w:line="240" w:lineRule="auto"/>
        <w:rPr>
          <w:rFonts w:ascii="Gotham Rounded Light" w:hAnsi="Gotham Rounded Light"/>
          <w:sz w:val="24"/>
          <w:szCs w:val="24"/>
        </w:rPr>
      </w:pPr>
      <w:bookmarkStart w:id="0" w:name="_GoBack"/>
      <w:bookmarkEnd w:id="0"/>
      <w:r w:rsidRPr="004044CF">
        <w:rPr>
          <w:noProof/>
          <w:lang w:eastAsia="es-MX"/>
        </w:rPr>
        <w:drawing>
          <wp:anchor distT="0" distB="0" distL="114300" distR="114300" simplePos="0" relativeHeight="251661312" behindDoc="0" locked="0" layoutInCell="1" allowOverlap="1" wp14:anchorId="58EEB632" wp14:editId="199E2204">
            <wp:simplePos x="0" y="0"/>
            <wp:positionH relativeFrom="margin">
              <wp:align>left</wp:align>
            </wp:positionH>
            <wp:positionV relativeFrom="paragraph">
              <wp:posOffset>-6985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57EF393B" w14:textId="144A6B04" w:rsidR="00A71B89" w:rsidRDefault="00A71B89" w:rsidP="00CD1069">
      <w:pPr>
        <w:spacing w:after="0" w:line="240" w:lineRule="auto"/>
        <w:rPr>
          <w:rFonts w:ascii="Gotham Rounded Light" w:hAnsi="Gotham Rounded Light"/>
          <w:sz w:val="24"/>
          <w:szCs w:val="24"/>
        </w:rPr>
      </w:pPr>
    </w:p>
    <w:p w14:paraId="300F178F" w14:textId="00242C64" w:rsidR="00A71B89" w:rsidRDefault="00A71B89" w:rsidP="00CD1069">
      <w:pPr>
        <w:spacing w:after="0" w:line="240" w:lineRule="auto"/>
        <w:rPr>
          <w:rFonts w:ascii="Gotham Rounded Light" w:hAnsi="Gotham Rounded Light"/>
          <w:sz w:val="24"/>
          <w:szCs w:val="24"/>
        </w:rPr>
      </w:pPr>
    </w:p>
    <w:p w14:paraId="1433E59F" w14:textId="25FCBADD" w:rsidR="00A71B89" w:rsidRDefault="00A71B89" w:rsidP="00CD1069">
      <w:pPr>
        <w:spacing w:after="0" w:line="240" w:lineRule="auto"/>
        <w:rPr>
          <w:rFonts w:ascii="Gotham Rounded Light" w:hAnsi="Gotham Rounded Light"/>
          <w:sz w:val="24"/>
          <w:szCs w:val="24"/>
        </w:rPr>
      </w:pPr>
    </w:p>
    <w:p w14:paraId="6B99694E" w14:textId="628BB7F0" w:rsidR="00A71B89" w:rsidRDefault="00A71B89" w:rsidP="00CD1069">
      <w:pPr>
        <w:spacing w:after="0" w:line="240" w:lineRule="auto"/>
        <w:rPr>
          <w:rFonts w:ascii="Gotham Rounded Light" w:hAnsi="Gotham Rounded Light"/>
          <w:sz w:val="24"/>
          <w:szCs w:val="24"/>
        </w:rPr>
      </w:pPr>
    </w:p>
    <w:p w14:paraId="251C4CC7" w14:textId="3DAD9B1A" w:rsidR="00A71B89" w:rsidRDefault="00A71B89" w:rsidP="00CD1069">
      <w:pPr>
        <w:spacing w:after="0" w:line="240" w:lineRule="auto"/>
        <w:rPr>
          <w:rFonts w:ascii="Gotham Rounded Light" w:hAnsi="Gotham Rounded Light"/>
          <w:sz w:val="24"/>
          <w:szCs w:val="24"/>
        </w:rPr>
      </w:pPr>
    </w:p>
    <w:p w14:paraId="4824188D" w14:textId="2BCEA67A" w:rsidR="00A71B89" w:rsidRDefault="00A71B89" w:rsidP="00CD1069">
      <w:pPr>
        <w:spacing w:after="0" w:line="240" w:lineRule="auto"/>
        <w:rPr>
          <w:rFonts w:ascii="Gotham Rounded Light" w:hAnsi="Gotham Rounded Light"/>
          <w:sz w:val="24"/>
          <w:szCs w:val="24"/>
        </w:rPr>
      </w:pPr>
    </w:p>
    <w:p w14:paraId="31D55436" w14:textId="600C76CE" w:rsidR="00A71B89" w:rsidRDefault="00A71B89" w:rsidP="00CD1069">
      <w:pPr>
        <w:spacing w:after="0" w:line="240" w:lineRule="auto"/>
        <w:rPr>
          <w:rFonts w:ascii="Gotham Rounded Light" w:hAnsi="Gotham Rounded Light"/>
          <w:sz w:val="24"/>
          <w:szCs w:val="24"/>
        </w:rPr>
      </w:pPr>
    </w:p>
    <w:p w14:paraId="593698D9" w14:textId="1E9298C5" w:rsidR="00A71B89" w:rsidRDefault="00A71B89" w:rsidP="00CD1069">
      <w:pPr>
        <w:spacing w:after="0" w:line="240" w:lineRule="auto"/>
        <w:rPr>
          <w:rFonts w:ascii="Gotham Rounded Light" w:hAnsi="Gotham Rounded Light"/>
          <w:sz w:val="24"/>
          <w:szCs w:val="24"/>
        </w:rPr>
      </w:pPr>
    </w:p>
    <w:p w14:paraId="78FB9288" w14:textId="77777777" w:rsidR="00A71B89" w:rsidRDefault="00A71B89" w:rsidP="00CD1069">
      <w:pPr>
        <w:spacing w:after="0" w:line="240" w:lineRule="auto"/>
        <w:rPr>
          <w:rFonts w:ascii="Gotham Rounded Light" w:hAnsi="Gotham Rounded Light"/>
          <w:sz w:val="24"/>
          <w:szCs w:val="24"/>
        </w:rPr>
      </w:pPr>
    </w:p>
    <w:p w14:paraId="2DC273E4" w14:textId="0153EF0F" w:rsidR="00A71B89" w:rsidRDefault="00A71B89" w:rsidP="00CD1069">
      <w:pPr>
        <w:spacing w:after="0" w:line="240" w:lineRule="auto"/>
        <w:rPr>
          <w:rFonts w:ascii="Gotham Rounded Light" w:hAnsi="Gotham Rounded Light"/>
          <w:sz w:val="24"/>
          <w:szCs w:val="24"/>
        </w:rPr>
      </w:pPr>
    </w:p>
    <w:p w14:paraId="3C135713" w14:textId="7BB4E709" w:rsidR="00A71B89" w:rsidRPr="00E06448" w:rsidRDefault="00A71B89" w:rsidP="00CD1069">
      <w:pPr>
        <w:spacing w:after="0" w:line="240" w:lineRule="auto"/>
        <w:rPr>
          <w:rFonts w:ascii="Gotham Rounded Light" w:hAnsi="Gotham Rounded Light"/>
          <w:sz w:val="24"/>
          <w:szCs w:val="24"/>
        </w:rPr>
      </w:pPr>
    </w:p>
    <w:p w14:paraId="55AFE17A" w14:textId="77777777" w:rsidR="00856308" w:rsidRPr="00E06448" w:rsidRDefault="00856308" w:rsidP="00CD1069">
      <w:pPr>
        <w:spacing w:after="0" w:line="240" w:lineRule="auto"/>
        <w:rPr>
          <w:rFonts w:ascii="Gotham Rounded Light" w:hAnsi="Gotham Rounded Light"/>
          <w:sz w:val="24"/>
          <w:szCs w:val="24"/>
        </w:rPr>
      </w:pPr>
    </w:p>
    <w:p w14:paraId="5769F689" w14:textId="77777777" w:rsidR="00856308" w:rsidRPr="00E06448" w:rsidRDefault="00856308" w:rsidP="00CD1069">
      <w:pPr>
        <w:spacing w:after="0" w:line="240" w:lineRule="auto"/>
        <w:rPr>
          <w:rFonts w:ascii="Gotham Rounded Light" w:hAnsi="Gotham Rounded Light"/>
          <w:b/>
          <w:bCs/>
          <w:sz w:val="24"/>
          <w:szCs w:val="24"/>
        </w:rPr>
      </w:pPr>
    </w:p>
    <w:p w14:paraId="1723D138" w14:textId="2E08D889" w:rsidR="001734E3" w:rsidRPr="00E06448" w:rsidRDefault="00192223" w:rsidP="00CD1069">
      <w:pPr>
        <w:spacing w:after="0" w:line="240" w:lineRule="auto"/>
        <w:jc w:val="center"/>
        <w:rPr>
          <w:rFonts w:ascii="Gotham Rounded Light" w:hAnsi="Gotham Rounded Light"/>
          <w:b/>
          <w:bCs/>
          <w:sz w:val="24"/>
          <w:szCs w:val="24"/>
        </w:rPr>
      </w:pPr>
      <w:r w:rsidRPr="00E06448">
        <w:rPr>
          <w:rFonts w:ascii="Gotham Rounded Light" w:hAnsi="Gotham Rounded Light"/>
          <w:noProof/>
          <w:sz w:val="40"/>
          <w:szCs w:val="24"/>
          <w:lang w:eastAsia="es-MX"/>
        </w:rPr>
        <mc:AlternateContent>
          <mc:Choice Requires="wps">
            <w:drawing>
              <wp:anchor distT="0" distB="0" distL="114300" distR="114300" simplePos="0" relativeHeight="251659264" behindDoc="0" locked="0" layoutInCell="1" allowOverlap="1" wp14:anchorId="37BE059C" wp14:editId="3D003F45">
                <wp:simplePos x="0" y="0"/>
                <wp:positionH relativeFrom="margin">
                  <wp:posOffset>0</wp:posOffset>
                </wp:positionH>
                <wp:positionV relativeFrom="paragraph">
                  <wp:posOffset>1627827</wp:posOffset>
                </wp:positionV>
                <wp:extent cx="5899785" cy="20002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2000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93680" w14:textId="382802B4" w:rsidR="00D201B8" w:rsidRPr="00A06FE8" w:rsidRDefault="00A06FE8" w:rsidP="00192223">
                            <w:pPr>
                              <w:spacing w:line="160" w:lineRule="exact"/>
                              <w:jc w:val="center"/>
                              <w:rPr>
                                <w:rFonts w:ascii="Gotham" w:hAnsi="Gotham"/>
                                <w:b/>
                                <w:color w:val="636569"/>
                                <w:sz w:val="18"/>
                                <w:szCs w:val="16"/>
                              </w:rPr>
                            </w:pPr>
                            <w:r w:rsidRPr="00BF089E">
                              <w:rPr>
                                <w:rFonts w:ascii="Gotham" w:hAnsi="Gotham"/>
                                <w:b/>
                                <w:color w:val="636569"/>
                                <w:sz w:val="18"/>
                                <w:szCs w:val="16"/>
                              </w:rPr>
                              <w:t>ALCALDÍA TLALPAN</w:t>
                            </w:r>
                          </w:p>
                          <w:p w14:paraId="667CD2FF" w14:textId="1296C02B" w:rsidR="00D201B8" w:rsidRDefault="00331061" w:rsidP="00690E57">
                            <w:pPr>
                              <w:pStyle w:val="Default"/>
                              <w:jc w:val="center"/>
                              <w:rPr>
                                <w:b/>
                                <w:i/>
                                <w:sz w:val="20"/>
                                <w:szCs w:val="20"/>
                              </w:rPr>
                            </w:pPr>
                            <w:r>
                              <w:rPr>
                                <w:b/>
                                <w:i/>
                                <w:sz w:val="20"/>
                                <w:szCs w:val="20"/>
                              </w:rPr>
                              <w:t>Dirección General de Desarrollo Social</w:t>
                            </w:r>
                          </w:p>
                          <w:p w14:paraId="6AEFF4FF" w14:textId="0766A2FE" w:rsidR="00331061" w:rsidRDefault="00331061" w:rsidP="00690E57">
                            <w:pPr>
                              <w:pStyle w:val="Default"/>
                              <w:jc w:val="center"/>
                              <w:rPr>
                                <w:b/>
                                <w:i/>
                                <w:sz w:val="20"/>
                                <w:szCs w:val="20"/>
                              </w:rPr>
                            </w:pPr>
                            <w:r>
                              <w:rPr>
                                <w:b/>
                                <w:i/>
                                <w:sz w:val="20"/>
                                <w:szCs w:val="20"/>
                              </w:rPr>
                              <w:t>Dirección de Fomento a la Equidad de Género e Igualdad Sustantiva</w:t>
                            </w:r>
                          </w:p>
                          <w:p w14:paraId="3C00D7E1" w14:textId="5627EB6F" w:rsidR="00331061" w:rsidRDefault="00331061" w:rsidP="00690E57">
                            <w:pPr>
                              <w:pStyle w:val="Default"/>
                              <w:jc w:val="center"/>
                              <w:rPr>
                                <w:b/>
                                <w:i/>
                                <w:sz w:val="20"/>
                                <w:szCs w:val="20"/>
                              </w:rPr>
                            </w:pPr>
                            <w:r>
                              <w:rPr>
                                <w:b/>
                                <w:i/>
                                <w:sz w:val="20"/>
                                <w:szCs w:val="20"/>
                              </w:rPr>
                              <w:t>Subdirección de Atención a la Salud</w:t>
                            </w:r>
                          </w:p>
                          <w:p w14:paraId="3FDB2BB1" w14:textId="7BD99094" w:rsidR="00331061" w:rsidRPr="00EE7B69" w:rsidRDefault="00331061" w:rsidP="00690E57">
                            <w:pPr>
                              <w:pStyle w:val="Default"/>
                              <w:jc w:val="center"/>
                              <w:rPr>
                                <w:b/>
                                <w:i/>
                                <w:sz w:val="20"/>
                                <w:szCs w:val="20"/>
                              </w:rPr>
                            </w:pPr>
                            <w:r>
                              <w:rPr>
                                <w:b/>
                                <w:i/>
                                <w:sz w:val="20"/>
                                <w:szCs w:val="20"/>
                              </w:rPr>
                              <w:t>JUD de Igualdad Sustantiva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059C" id="Rectángulo 368" o:spid="_x0000_s1026" style="position:absolute;left:0;text-align:left;margin-left:0;margin-top:128.2pt;width:464.5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" filled="f" stroked="f" strokeweight="1pt">
                <v:path arrowok="t"/>
                <v:textbox>
                  <w:txbxContent>
                    <w:p w14:paraId="72093680" w14:textId="382802B4" w:rsidR="00D201B8" w:rsidRPr="00A06FE8" w:rsidRDefault="00A06FE8" w:rsidP="00192223">
                      <w:pPr>
                        <w:spacing w:line="160" w:lineRule="exact"/>
                        <w:jc w:val="center"/>
                        <w:rPr>
                          <w:rFonts w:ascii="Gotham" w:hAnsi="Gotham"/>
                          <w:b/>
                          <w:color w:val="636569"/>
                          <w:sz w:val="18"/>
                          <w:szCs w:val="16"/>
                        </w:rPr>
                      </w:pPr>
                      <w:r w:rsidRPr="00BF089E">
                        <w:rPr>
                          <w:rFonts w:ascii="Gotham" w:hAnsi="Gotham"/>
                          <w:b/>
                          <w:color w:val="636569"/>
                          <w:sz w:val="18"/>
                          <w:szCs w:val="16"/>
                        </w:rPr>
                        <w:t>ALCALDÍA TLALPAN</w:t>
                      </w:r>
                    </w:p>
                    <w:p w14:paraId="667CD2FF" w14:textId="1296C02B" w:rsidR="00D201B8" w:rsidRDefault="00331061" w:rsidP="00690E57">
                      <w:pPr>
                        <w:pStyle w:val="Default"/>
                        <w:jc w:val="center"/>
                        <w:rPr>
                          <w:b/>
                          <w:i/>
                          <w:sz w:val="20"/>
                          <w:szCs w:val="20"/>
                        </w:rPr>
                      </w:pPr>
                      <w:r>
                        <w:rPr>
                          <w:b/>
                          <w:i/>
                          <w:sz w:val="20"/>
                          <w:szCs w:val="20"/>
                        </w:rPr>
                        <w:t>Dirección General de Desarrollo Social</w:t>
                      </w:r>
                    </w:p>
                    <w:p w14:paraId="6AEFF4FF" w14:textId="0766A2FE" w:rsidR="00331061" w:rsidRDefault="00331061" w:rsidP="00690E57">
                      <w:pPr>
                        <w:pStyle w:val="Default"/>
                        <w:jc w:val="center"/>
                        <w:rPr>
                          <w:b/>
                          <w:i/>
                          <w:sz w:val="20"/>
                          <w:szCs w:val="20"/>
                        </w:rPr>
                      </w:pPr>
                      <w:r>
                        <w:rPr>
                          <w:b/>
                          <w:i/>
                          <w:sz w:val="20"/>
                          <w:szCs w:val="20"/>
                        </w:rPr>
                        <w:t>Dirección de Fomento a la Equidad de Género e Igualdad Sustantiva</w:t>
                      </w:r>
                    </w:p>
                    <w:p w14:paraId="3C00D7E1" w14:textId="5627EB6F" w:rsidR="00331061" w:rsidRDefault="00331061" w:rsidP="00690E57">
                      <w:pPr>
                        <w:pStyle w:val="Default"/>
                        <w:jc w:val="center"/>
                        <w:rPr>
                          <w:b/>
                          <w:i/>
                          <w:sz w:val="20"/>
                          <w:szCs w:val="20"/>
                        </w:rPr>
                      </w:pPr>
                      <w:r>
                        <w:rPr>
                          <w:b/>
                          <w:i/>
                          <w:sz w:val="20"/>
                          <w:szCs w:val="20"/>
                        </w:rPr>
                        <w:t>Subdirección de Atención a la Salud</w:t>
                      </w:r>
                    </w:p>
                    <w:p w14:paraId="3FDB2BB1" w14:textId="7BD99094" w:rsidR="00331061" w:rsidRPr="00EE7B69" w:rsidRDefault="00331061" w:rsidP="00690E57">
                      <w:pPr>
                        <w:pStyle w:val="Default"/>
                        <w:jc w:val="center"/>
                        <w:rPr>
                          <w:b/>
                          <w:i/>
                          <w:sz w:val="20"/>
                          <w:szCs w:val="20"/>
                        </w:rPr>
                      </w:pPr>
                      <w:r>
                        <w:rPr>
                          <w:b/>
                          <w:i/>
                          <w:sz w:val="20"/>
                          <w:szCs w:val="20"/>
                        </w:rPr>
                        <w:t>JUD de Igualdad Sustantiva</w:t>
                      </w:r>
                    </w:p>
                  </w:txbxContent>
                </v:textbox>
                <w10:wrap anchorx="margin"/>
              </v:rect>
            </w:pict>
          </mc:Fallback>
        </mc:AlternateContent>
      </w:r>
      <w:r w:rsidR="00F5502B" w:rsidRPr="00E06448">
        <w:rPr>
          <w:rFonts w:ascii="Gotham Rounded Light" w:hAnsi="Gotham Rounded Light"/>
          <w:b/>
          <w:bCs/>
          <w:sz w:val="40"/>
          <w:szCs w:val="24"/>
        </w:rPr>
        <w:t xml:space="preserve">Diseño </w:t>
      </w:r>
      <w:r w:rsidR="001734E3" w:rsidRPr="00E06448">
        <w:rPr>
          <w:rFonts w:ascii="Gotham Rounded Light" w:hAnsi="Gotham Rounded Light"/>
          <w:b/>
          <w:bCs/>
          <w:sz w:val="40"/>
          <w:szCs w:val="24"/>
        </w:rPr>
        <w:t>de la Matriz de Indicadores del Programa presupuestario</w:t>
      </w:r>
    </w:p>
    <w:p w14:paraId="541E16F4" w14:textId="2390ACB5" w:rsidR="001734E3" w:rsidRPr="00E06448" w:rsidRDefault="001734E3" w:rsidP="00CD1069">
      <w:pPr>
        <w:spacing w:after="0" w:line="240" w:lineRule="auto"/>
        <w:jc w:val="center"/>
        <w:rPr>
          <w:rFonts w:ascii="Gotham Rounded Light" w:hAnsi="Gotham Rounded Light"/>
          <w:b/>
          <w:bCs/>
          <w:sz w:val="40"/>
          <w:szCs w:val="24"/>
        </w:rPr>
      </w:pPr>
      <w:r w:rsidRPr="00E06448">
        <w:rPr>
          <w:rFonts w:ascii="Gotham Rounded Light" w:hAnsi="Gotham Rounded Light"/>
          <w:b/>
          <w:bCs/>
          <w:sz w:val="40"/>
          <w:szCs w:val="24"/>
        </w:rPr>
        <w:t>(</w:t>
      </w:r>
      <w:r w:rsidR="003D6ED3">
        <w:rPr>
          <w:rFonts w:ascii="Gotham Rounded Light" w:hAnsi="Gotham Rounded Light"/>
          <w:b/>
          <w:bCs/>
          <w:sz w:val="40"/>
          <w:szCs w:val="24"/>
        </w:rPr>
        <w:t>02CD14</w:t>
      </w:r>
      <w:r w:rsidRPr="00E06448">
        <w:rPr>
          <w:rFonts w:ascii="Gotham Rounded Light" w:hAnsi="Gotham Rounded Light"/>
          <w:b/>
          <w:bCs/>
          <w:sz w:val="40"/>
          <w:szCs w:val="24"/>
        </w:rPr>
        <w:t xml:space="preserve">, </w:t>
      </w:r>
      <w:r w:rsidR="003D6ED3">
        <w:rPr>
          <w:rFonts w:ascii="Gotham Rounded Light" w:hAnsi="Gotham Rounded Light"/>
          <w:b/>
          <w:bCs/>
          <w:sz w:val="40"/>
          <w:szCs w:val="24"/>
        </w:rPr>
        <w:t>Prevención del Embarazo adolescente</w:t>
      </w:r>
      <w:r w:rsidR="0071762C">
        <w:rPr>
          <w:rFonts w:ascii="Gotham Rounded Light" w:hAnsi="Gotham Rounded Light"/>
          <w:b/>
          <w:bCs/>
          <w:sz w:val="40"/>
          <w:szCs w:val="24"/>
        </w:rPr>
        <w:t>,</w:t>
      </w:r>
      <w:r w:rsidR="003D6ED3">
        <w:rPr>
          <w:rFonts w:ascii="Gotham Rounded Light" w:hAnsi="Gotham Rounded Light"/>
          <w:b/>
          <w:bCs/>
          <w:sz w:val="40"/>
          <w:szCs w:val="24"/>
        </w:rPr>
        <w:t xml:space="preserve"> Tlalpan</w:t>
      </w:r>
      <w:r w:rsidRPr="00E06448">
        <w:rPr>
          <w:rFonts w:ascii="Gotham Rounded Light" w:hAnsi="Gotham Rounded Light"/>
          <w:b/>
          <w:bCs/>
          <w:sz w:val="40"/>
          <w:szCs w:val="24"/>
        </w:rPr>
        <w:t xml:space="preserve"> </w:t>
      </w:r>
      <w:r w:rsidR="003D6ED3">
        <w:rPr>
          <w:rFonts w:ascii="Gotham Rounded Light" w:hAnsi="Gotham Rounded Light"/>
          <w:b/>
          <w:bCs/>
          <w:sz w:val="40"/>
          <w:szCs w:val="24"/>
        </w:rPr>
        <w:t>2022</w:t>
      </w:r>
      <w:r w:rsidRPr="00E06448">
        <w:rPr>
          <w:rFonts w:ascii="Gotham Rounded Light" w:hAnsi="Gotham Rounded Light"/>
          <w:b/>
          <w:bCs/>
          <w:sz w:val="40"/>
          <w:szCs w:val="24"/>
        </w:rPr>
        <w:t>)</w:t>
      </w:r>
    </w:p>
    <w:p w14:paraId="21635EAB" w14:textId="5EDD1526" w:rsidR="00856308" w:rsidRDefault="00A71B89" w:rsidP="00CD1069">
      <w:pPr>
        <w:spacing w:after="0" w:line="240" w:lineRule="auto"/>
        <w:rPr>
          <w:rFonts w:ascii="Gotham Rounded Light" w:hAnsi="Gotham Rounded Light"/>
          <w:sz w:val="24"/>
          <w:szCs w:val="24"/>
        </w:rPr>
      </w:pPr>
      <w:r w:rsidRPr="00A71B89">
        <w:rPr>
          <w:rFonts w:ascii="Gotham Rounded Light" w:hAnsi="Gotham Rounded Light"/>
          <w:noProof/>
          <w:sz w:val="24"/>
          <w:szCs w:val="24"/>
          <w:lang w:eastAsia="es-MX"/>
        </w:rPr>
        <w:drawing>
          <wp:anchor distT="0" distB="0" distL="114300" distR="114300" simplePos="0" relativeHeight="251664384" behindDoc="1" locked="0" layoutInCell="1" allowOverlap="1" wp14:anchorId="2488C14E" wp14:editId="6A430BF5">
            <wp:simplePos x="0" y="0"/>
            <wp:positionH relativeFrom="margin">
              <wp:posOffset>4554855</wp:posOffset>
            </wp:positionH>
            <wp:positionV relativeFrom="paragraph">
              <wp:posOffset>1400175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A71B89">
        <w:rPr>
          <w:rFonts w:ascii="Gotham Rounded Light" w:hAnsi="Gotham Rounded Light"/>
          <w:noProof/>
          <w:sz w:val="24"/>
          <w:szCs w:val="24"/>
          <w:lang w:eastAsia="es-MX"/>
        </w:rPr>
        <w:drawing>
          <wp:anchor distT="0" distB="0" distL="114300" distR="114300" simplePos="0" relativeHeight="251663360" behindDoc="1" locked="0" layoutInCell="1" allowOverlap="1" wp14:anchorId="7E4BC778" wp14:editId="6A0194BD">
            <wp:simplePos x="0" y="0"/>
            <wp:positionH relativeFrom="margin">
              <wp:posOffset>-400050</wp:posOffset>
            </wp:positionH>
            <wp:positionV relativeFrom="paragraph">
              <wp:posOffset>1323975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7C33794B" w14:textId="0D940675" w:rsidR="00E06448" w:rsidRPr="00E06448" w:rsidRDefault="00E06448" w:rsidP="00CD1069">
      <w:pPr>
        <w:spacing w:after="0" w:line="240" w:lineRule="auto"/>
        <w:rPr>
          <w:rFonts w:ascii="Gotham Rounded Light" w:hAnsi="Gotham Rounded Light"/>
          <w:sz w:val="24"/>
          <w:szCs w:val="24"/>
        </w:rPr>
        <w:sectPr w:rsidR="00E06448" w:rsidRPr="00E06448" w:rsidSect="004D36FF">
          <w:headerReference w:type="default" r:id="rId11"/>
          <w:footerReference w:type="default" r:id="rId12"/>
          <w:footerReference w:type="first" r:id="rId13"/>
          <w:pgSz w:w="12240" w:h="15840"/>
          <w:pgMar w:top="1985" w:right="1701" w:bottom="1417" w:left="1701" w:header="708" w:footer="708" w:gutter="0"/>
          <w:cols w:space="708"/>
          <w:titlePg/>
          <w:docGrid w:linePitch="360"/>
        </w:sectPr>
      </w:pPr>
    </w:p>
    <w:sdt>
      <w:sdtPr>
        <w:rPr>
          <w:rFonts w:ascii="Gotham Rounded Light" w:hAnsi="Gotham Rounded Light"/>
          <w:sz w:val="24"/>
          <w:szCs w:val="24"/>
          <w:lang w:val="es-ES"/>
        </w:rPr>
        <w:id w:val="911819026"/>
        <w:docPartObj>
          <w:docPartGallery w:val="Table of Contents"/>
          <w:docPartUnique/>
        </w:docPartObj>
      </w:sdtPr>
      <w:sdtEndPr>
        <w:rPr>
          <w:b/>
          <w:bCs/>
        </w:rPr>
      </w:sdtEndPr>
      <w:sdtContent>
        <w:p w14:paraId="5DC134C5" w14:textId="77777777" w:rsidR="00A230DB" w:rsidRPr="00A06FE8" w:rsidRDefault="00A230DB" w:rsidP="00CD1069">
          <w:pPr>
            <w:spacing w:after="0" w:line="240" w:lineRule="auto"/>
            <w:rPr>
              <w:rFonts w:ascii="Gotham Rounded Light" w:hAnsi="Gotham Rounded Light"/>
              <w:b/>
              <w:sz w:val="24"/>
              <w:szCs w:val="24"/>
            </w:rPr>
          </w:pPr>
          <w:r w:rsidRPr="00A71B89">
            <w:rPr>
              <w:b/>
              <w:color w:val="9F2241"/>
              <w:sz w:val="32"/>
            </w:rPr>
            <w:t>Contenido</w:t>
          </w:r>
        </w:p>
        <w:p w14:paraId="5A637272" w14:textId="77777777" w:rsidR="00BF089E" w:rsidRDefault="00A230DB">
          <w:pPr>
            <w:pStyle w:val="TDC1"/>
            <w:tabs>
              <w:tab w:val="right" w:leader="dot" w:pos="9062"/>
            </w:tabs>
            <w:rPr>
              <w:rFonts w:eastAsiaTheme="minorEastAsia"/>
              <w:noProof/>
              <w:lang w:eastAsia="es-MX"/>
            </w:rPr>
          </w:pPr>
          <w:r w:rsidRPr="00E06448">
            <w:rPr>
              <w:rFonts w:ascii="Gotham Rounded Light" w:hAnsi="Gotham Rounded Light"/>
              <w:sz w:val="24"/>
              <w:szCs w:val="24"/>
            </w:rPr>
          </w:r>
          <w:r w:rsidRPr="00E06448">
            <w:rPr>
              <w:rFonts w:ascii="Gotham Rounded Light" w:hAnsi="Gotham Rounded Light"/>
              <w:sz w:val="24"/>
              <w:szCs w:val="24"/>
            </w:rPr>
            <w:instrText xml:space="preserve"/>
          </w:r>
          <w:r w:rsidRPr="00E06448">
            <w:rPr>
              <w:rFonts w:ascii="Gotham Rounded Light" w:hAnsi="Gotham Rounded Light"/>
              <w:sz w:val="24"/>
              <w:szCs w:val="24"/>
            </w:rPr>
          </w:r>
          <w:hyperlink w:anchor="_Toc90142536" w:history="1">
            <w:r w:rsidR="00BF089E" w:rsidRPr="00DE0BAC">
              <w:rPr>
                <w:rStyle w:val="Hipervnculo"/>
                <w:rFonts w:ascii="Gotham" w:hAnsi="Gotham"/>
                <w:b/>
                <w:noProof/>
              </w:rPr>
              <w:t>Antecedentes</w:t>
            </w:r>
            <w:r w:rsidR="00BF089E">
              <w:rPr>
                <w:noProof/>
                <w:webHidden/>
              </w:rPr>
              <w:tab/>
            </w:r>
            <w:r w:rsidR="00BF089E">
              <w:rPr>
                <w:noProof/>
                <w:webHidden/>
              </w:rPr>
              <w:fldChar w:fldCharType="begin"/>
            </w:r>
            <w:r w:rsidR="00BF089E">
              <w:rPr>
                <w:noProof/>
                <w:webHidden/>
              </w:rPr>
              <w:instrText xml:space="preserve"> PAGEREF _Toc90142536 \h </w:instrText>
            </w:r>
            <w:r w:rsidR="00BF089E">
              <w:rPr>
                <w:noProof/>
                <w:webHidden/>
              </w:rPr>
            </w:r>
            <w:r w:rsidR="00BF089E">
              <w:rPr>
                <w:noProof/>
                <w:webHidden/>
              </w:rPr>
              <w:fldChar w:fldCharType="separate"/>
            </w:r>
            <w:r w:rsidR="00BF089E">
              <w:rPr>
                <w:noProof/>
                <w:webHidden/>
              </w:rPr>
              <w:t>2</w:t>
            </w:r>
            <w:r w:rsidR="00BF089E">
              <w:rPr>
                <w:noProof/>
                <w:webHidden/>
              </w:rPr>
              <w:fldChar w:fldCharType="end"/>
            </w:r>
          </w:hyperlink>
        </w:p>
        <w:p w14:paraId="342A75BA" w14:textId="77777777" w:rsidR="00BF089E" w:rsidRDefault="00B37F77">
          <w:pPr>
            <w:pStyle w:val="TDC1"/>
            <w:tabs>
              <w:tab w:val="right" w:leader="dot" w:pos="9062"/>
            </w:tabs>
            <w:rPr>
              <w:rFonts w:eastAsiaTheme="minorEastAsia"/>
              <w:noProof/>
              <w:lang w:eastAsia="es-MX"/>
            </w:rPr>
          </w:pPr>
          <w:hyperlink w:anchor="_Toc90142537" w:history="1">
            <w:r w:rsidR="00BF089E" w:rsidRPr="00DE0BAC">
              <w:rPr>
                <w:rStyle w:val="Hipervnculo"/>
                <w:rFonts w:ascii="Gotham" w:hAnsi="Gotham"/>
                <w:b/>
                <w:noProof/>
              </w:rPr>
              <w:t>Marco legal</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3</w:t>
            </w:r>
            <w:r w:rsidR="00BF089E">
              <w:rPr>
                <w:noProof/>
                <w:webHidden/>
              </w:rPr>
            </w:r>
          </w:hyperlink>
        </w:p>
        <w:p w14:paraId="5BF33324" w14:textId="77777777" w:rsidR="00BF089E" w:rsidRDefault="00B37F77">
          <w:pPr>
            <w:pStyle w:val="TDC1"/>
            <w:tabs>
              <w:tab w:val="right" w:leader="dot" w:pos="9062"/>
            </w:tabs>
            <w:rPr>
              <w:rFonts w:eastAsiaTheme="minorEastAsia"/>
              <w:noProof/>
              <w:lang w:eastAsia="es-MX"/>
            </w:rPr>
          </w:pPr>
          <w:hyperlink w:anchor="_Toc90142538" w:history="1">
            <w:r w:rsidR="00BF089E" w:rsidRPr="00DE0BAC">
              <w:rPr>
                <w:rStyle w:val="Hipervnculo"/>
                <w:rFonts w:ascii="Gotham" w:hAnsi="Gotham"/>
                <w:b/>
                <w:noProof/>
              </w:rPr>
              <w:t>Diagnóstico</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5</w:t>
            </w:r>
            <w:r w:rsidR="00BF089E">
              <w:rPr>
                <w:noProof/>
                <w:webHidden/>
              </w:rPr>
            </w:r>
          </w:hyperlink>
        </w:p>
        <w:p w14:paraId="1BFDCC5D" w14:textId="77777777" w:rsidR="00BF089E" w:rsidRDefault="00B37F77">
          <w:pPr>
            <w:pStyle w:val="TDC1"/>
            <w:tabs>
              <w:tab w:val="right" w:leader="dot" w:pos="9062"/>
            </w:tabs>
            <w:rPr>
              <w:rFonts w:eastAsiaTheme="minorEastAsia"/>
              <w:noProof/>
              <w:lang w:eastAsia="es-MX"/>
            </w:rPr>
          </w:pPr>
          <w:hyperlink w:anchor="_Toc90142539" w:history="1">
            <w:r w:rsidR="00BF089E" w:rsidRPr="00DE0BAC">
              <w:rPr>
                <w:rStyle w:val="Hipervnculo"/>
                <w:rFonts w:ascii="Gotham" w:hAnsi="Gotham"/>
                <w:b/>
                <w:noProof/>
              </w:rPr>
              <w:t>Evolución del Programa presupuestario</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7</w:t>
            </w:r>
            <w:r w:rsidR="00BF089E">
              <w:rPr>
                <w:noProof/>
                <w:webHidden/>
              </w:rPr>
            </w:r>
          </w:hyperlink>
        </w:p>
        <w:p w14:paraId="7295CEEB" w14:textId="77777777" w:rsidR="00BF089E" w:rsidRDefault="00B37F77">
          <w:pPr>
            <w:pStyle w:val="TDC1"/>
            <w:tabs>
              <w:tab w:val="right" w:leader="dot" w:pos="9062"/>
            </w:tabs>
            <w:rPr>
              <w:rFonts w:eastAsiaTheme="minorEastAsia"/>
              <w:noProof/>
              <w:lang w:eastAsia="es-MX"/>
            </w:rPr>
          </w:pPr>
          <w:hyperlink w:anchor="_Toc90142540" w:history="1">
            <w:r w:rsidR="00BF089E" w:rsidRPr="00DE0BAC">
              <w:rPr>
                <w:rStyle w:val="Hipervnculo"/>
                <w:rFonts w:ascii="Gotham" w:hAnsi="Gotham"/>
                <w:b/>
                <w:noProof/>
              </w:rPr>
              <w:t>Alineación del Programa presupuestario</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8</w:t>
            </w:r>
            <w:r w:rsidR="00BF089E">
              <w:rPr>
                <w:noProof/>
                <w:webHidden/>
              </w:rPr>
            </w:r>
          </w:hyperlink>
        </w:p>
        <w:p w14:paraId="783003FB" w14:textId="77777777" w:rsidR="00BF089E" w:rsidRDefault="00B37F77">
          <w:pPr>
            <w:pStyle w:val="TDC1"/>
            <w:tabs>
              <w:tab w:val="right" w:leader="dot" w:pos="9062"/>
            </w:tabs>
            <w:rPr>
              <w:rFonts w:eastAsiaTheme="minorEastAsia"/>
              <w:noProof/>
              <w:lang w:eastAsia="es-MX"/>
            </w:rPr>
          </w:pPr>
          <w:hyperlink w:anchor="_Toc90142541" w:history="1">
            <w:r w:rsidR="00BF089E" w:rsidRPr="00DE0BAC">
              <w:rPr>
                <w:rStyle w:val="Hipervnculo"/>
                <w:rFonts w:ascii="Gotham" w:hAnsi="Gotham"/>
                <w:b/>
                <w:noProof/>
              </w:rPr>
              <w:t>Identificación del problema</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10</w:t>
            </w:r>
            <w:r w:rsidR="00BF089E">
              <w:rPr>
                <w:noProof/>
                <w:webHidden/>
              </w:rPr>
            </w:r>
          </w:hyperlink>
        </w:p>
        <w:p w14:paraId="6515A2B3" w14:textId="77777777" w:rsidR="00BF089E" w:rsidRDefault="00B37F77">
          <w:pPr>
            <w:pStyle w:val="TDC1"/>
            <w:tabs>
              <w:tab w:val="right" w:leader="dot" w:pos="9062"/>
            </w:tabs>
            <w:rPr>
              <w:rFonts w:eastAsiaTheme="minorEastAsia"/>
              <w:noProof/>
              <w:lang w:eastAsia="es-MX"/>
            </w:rPr>
          </w:pPr>
          <w:hyperlink w:anchor="_Toc90142542" w:history="1">
            <w:r w:rsidR="00BF089E" w:rsidRPr="00DE0BAC">
              <w:rPr>
                <w:rStyle w:val="Hipervnculo"/>
                <w:rFonts w:ascii="Gotham" w:hAnsi="Gotham"/>
                <w:b/>
                <w:noProof/>
              </w:rPr>
              <w:t>Definición del problema</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10</w:t>
            </w:r>
            <w:r w:rsidR="00BF089E">
              <w:rPr>
                <w:noProof/>
                <w:webHidden/>
              </w:rPr>
            </w:r>
          </w:hyperlink>
        </w:p>
        <w:p w14:paraId="0A0FAA3C" w14:textId="77777777" w:rsidR="00BF089E" w:rsidRDefault="00B37F77">
          <w:pPr>
            <w:pStyle w:val="TDC1"/>
            <w:tabs>
              <w:tab w:val="right" w:leader="dot" w:pos="9062"/>
            </w:tabs>
            <w:rPr>
              <w:rFonts w:eastAsiaTheme="minorEastAsia"/>
              <w:noProof/>
              <w:lang w:eastAsia="es-MX"/>
            </w:rPr>
          </w:pPr>
          <w:hyperlink w:anchor="_Toc90142543" w:history="1">
            <w:r w:rsidR="00BF089E" w:rsidRPr="00DE0BAC">
              <w:rPr>
                <w:rStyle w:val="Hipervnculo"/>
                <w:rFonts w:ascii="Gotham" w:hAnsi="Gotham"/>
                <w:b/>
                <w:noProof/>
              </w:rPr>
              <w:t>Identificación y definición de la población potencial y objetivo</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11</w:t>
            </w:r>
            <w:r w:rsidR="00BF089E">
              <w:rPr>
                <w:noProof/>
                <w:webHidden/>
              </w:rPr>
            </w:r>
          </w:hyperlink>
        </w:p>
        <w:p w14:paraId="16028748" w14:textId="77777777" w:rsidR="00BF089E" w:rsidRDefault="00B37F77">
          <w:pPr>
            <w:pStyle w:val="TDC1"/>
            <w:tabs>
              <w:tab w:val="right" w:leader="dot" w:pos="9062"/>
            </w:tabs>
            <w:rPr>
              <w:rFonts w:eastAsiaTheme="minorEastAsia"/>
              <w:noProof/>
              <w:lang w:eastAsia="es-MX"/>
            </w:rPr>
          </w:pPr>
          <w:hyperlink w:anchor="_Toc90142544" w:history="1">
            <w:r w:rsidR="00BF089E" w:rsidRPr="00DE0BAC">
              <w:rPr>
                <w:rStyle w:val="Hipervnculo"/>
                <w:rFonts w:ascii="Gotham" w:hAnsi="Gotham"/>
                <w:b/>
                <w:noProof/>
              </w:rPr>
              <w:t>Análisis de involucrados</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13</w:t>
            </w:r>
            <w:r w:rsidR="00BF089E">
              <w:rPr>
                <w:noProof/>
                <w:webHidden/>
              </w:rPr>
            </w:r>
          </w:hyperlink>
        </w:p>
        <w:p w14:paraId="7A0C9391" w14:textId="77777777" w:rsidR="00BF089E" w:rsidRDefault="00B37F77">
          <w:pPr>
            <w:pStyle w:val="TDC1"/>
            <w:tabs>
              <w:tab w:val="right" w:leader="dot" w:pos="9062"/>
            </w:tabs>
            <w:rPr>
              <w:rFonts w:eastAsiaTheme="minorEastAsia"/>
              <w:noProof/>
              <w:lang w:eastAsia="es-MX"/>
            </w:rPr>
          </w:pPr>
          <w:hyperlink w:anchor="_Toc90142545" w:history="1">
            <w:r w:rsidR="00BF089E" w:rsidRPr="00DE0BAC">
              <w:rPr>
                <w:rStyle w:val="Hipervnculo"/>
                <w:rFonts w:ascii="Gotham" w:hAnsi="Gotham"/>
                <w:b/>
                <w:noProof/>
              </w:rPr>
              <w:t>Matriz de Expectativas-Fuerzas (Actores internos)</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13</w:t>
            </w:r>
            <w:r w:rsidR="00BF089E">
              <w:rPr>
                <w:noProof/>
                <w:webHidden/>
              </w:rPr>
            </w:r>
          </w:hyperlink>
        </w:p>
        <w:p w14:paraId="4F862DA4" w14:textId="77777777" w:rsidR="00BF089E" w:rsidRDefault="00B37F77">
          <w:pPr>
            <w:pStyle w:val="TDC1"/>
            <w:tabs>
              <w:tab w:val="right" w:leader="dot" w:pos="9062"/>
            </w:tabs>
            <w:rPr>
              <w:rFonts w:eastAsiaTheme="minorEastAsia"/>
              <w:noProof/>
              <w:lang w:eastAsia="es-MX"/>
            </w:rPr>
          </w:pPr>
          <w:hyperlink w:anchor="_Toc90142546" w:history="1">
            <w:r w:rsidR="00BF089E" w:rsidRPr="00DE0BAC">
              <w:rPr>
                <w:rStyle w:val="Hipervnculo"/>
                <w:rFonts w:ascii="Gotham" w:hAnsi="Gotham"/>
                <w:b/>
                <w:noProof/>
              </w:rPr>
              <w:t>Matriz de Expectativas-Fuerzas (Actores externos)</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13</w:t>
            </w:r>
            <w:r w:rsidR="00BF089E">
              <w:rPr>
                <w:noProof/>
                <w:webHidden/>
              </w:rPr>
            </w:r>
          </w:hyperlink>
        </w:p>
        <w:p w14:paraId="6991D21B" w14:textId="77777777" w:rsidR="00BF089E" w:rsidRDefault="00B37F77">
          <w:pPr>
            <w:pStyle w:val="TDC2"/>
            <w:tabs>
              <w:tab w:val="right" w:leader="dot" w:pos="9062"/>
            </w:tabs>
            <w:rPr>
              <w:rFonts w:eastAsiaTheme="minorEastAsia"/>
              <w:noProof/>
              <w:lang w:eastAsia="es-MX"/>
            </w:rPr>
          </w:pPr>
          <w:hyperlink w:anchor="_Toc90142547" w:history="1">
            <w:r w:rsidR="00BF089E" w:rsidRPr="00DE0BAC">
              <w:rPr>
                <w:rStyle w:val="Hipervnculo"/>
                <w:rFonts w:ascii="Gotham Rounded Light" w:eastAsia="Calibri" w:hAnsi="Gotham Rounded Light"/>
                <w:noProof/>
              </w:rPr>
              <w:t>Amssac Asociacion Mexicana Para La Salud Sexual AC</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14</w:t>
            </w:r>
            <w:r w:rsidR="00BF089E">
              <w:rPr>
                <w:noProof/>
                <w:webHidden/>
              </w:rPr>
            </w:r>
          </w:hyperlink>
        </w:p>
        <w:p w14:paraId="1A36345F" w14:textId="77777777" w:rsidR="00BF089E" w:rsidRDefault="00B37F77">
          <w:pPr>
            <w:pStyle w:val="TDC2"/>
            <w:tabs>
              <w:tab w:val="right" w:leader="dot" w:pos="9062"/>
            </w:tabs>
            <w:rPr>
              <w:rFonts w:eastAsiaTheme="minorEastAsia"/>
              <w:noProof/>
              <w:lang w:eastAsia="es-MX"/>
            </w:rPr>
          </w:pPr>
          <w:hyperlink w:anchor="_Toc90142548" w:history="1">
            <w:r w:rsidR="00BF089E" w:rsidRPr="00DE0BAC">
              <w:rPr>
                <w:rStyle w:val="Hipervnculo"/>
                <w:rFonts w:ascii="Gotham Rounded Light" w:eastAsia="Calibri" w:hAnsi="Gotham Rounded Light"/>
                <w:noProof/>
              </w:rPr>
              <w:t>Balance A.C.</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14</w:t>
            </w:r>
            <w:r w:rsidR="00BF089E">
              <w:rPr>
                <w:noProof/>
                <w:webHidden/>
              </w:rPr>
            </w:r>
          </w:hyperlink>
        </w:p>
        <w:p w14:paraId="2C83DCD5" w14:textId="77777777" w:rsidR="00BF089E" w:rsidRDefault="00B37F77">
          <w:pPr>
            <w:pStyle w:val="TDC2"/>
            <w:tabs>
              <w:tab w:val="right" w:leader="dot" w:pos="9062"/>
            </w:tabs>
            <w:rPr>
              <w:rFonts w:eastAsiaTheme="minorEastAsia"/>
              <w:noProof/>
              <w:lang w:eastAsia="es-MX"/>
            </w:rPr>
          </w:pPr>
          <w:hyperlink w:anchor="_Toc90142549" w:history="1">
            <w:r w:rsidR="00BF089E" w:rsidRPr="00DE0BAC">
              <w:rPr>
                <w:rStyle w:val="Hipervnculo"/>
                <w:rFonts w:ascii="Gotham Rounded Light" w:eastAsia="Calibri" w:hAnsi="Gotham Rounded Light"/>
                <w:noProof/>
              </w:rPr>
              <w:t>Centro de Diversidad Sexual Tlalpan</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14</w:t>
            </w:r>
            <w:r w:rsidR="00BF089E">
              <w:rPr>
                <w:noProof/>
                <w:webHidden/>
              </w:rPr>
            </w:r>
          </w:hyperlink>
        </w:p>
        <w:p w14:paraId="59BB9352" w14:textId="77777777" w:rsidR="00BF089E" w:rsidRDefault="00B37F77">
          <w:pPr>
            <w:pStyle w:val="TDC2"/>
            <w:tabs>
              <w:tab w:val="right" w:leader="dot" w:pos="9062"/>
            </w:tabs>
            <w:rPr>
              <w:rFonts w:eastAsiaTheme="minorEastAsia"/>
              <w:noProof/>
              <w:lang w:eastAsia="es-MX"/>
            </w:rPr>
          </w:pPr>
          <w:hyperlink w:anchor="_Toc90142550" w:history="1">
            <w:r w:rsidR="00BF089E" w:rsidRPr="00DE0BAC">
              <w:rPr>
                <w:rStyle w:val="Hipervnculo"/>
                <w:rFonts w:ascii="Gotham Rounded Light" w:eastAsia="Calibri" w:hAnsi="Gotham Rounded Light"/>
                <w:noProof/>
              </w:rPr>
              <w:t>Fundación Camino a casa</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14</w:t>
            </w:r>
            <w:r w:rsidR="00BF089E">
              <w:rPr>
                <w:noProof/>
                <w:webHidden/>
              </w:rPr>
            </w:r>
          </w:hyperlink>
        </w:p>
        <w:p w14:paraId="0C0F969F" w14:textId="77777777" w:rsidR="00BF089E" w:rsidRDefault="00B37F77">
          <w:pPr>
            <w:pStyle w:val="TDC2"/>
            <w:tabs>
              <w:tab w:val="right" w:leader="dot" w:pos="9062"/>
            </w:tabs>
            <w:rPr>
              <w:rFonts w:eastAsiaTheme="minorEastAsia"/>
              <w:noProof/>
              <w:lang w:eastAsia="es-MX"/>
            </w:rPr>
          </w:pPr>
          <w:hyperlink w:anchor="_Toc90142551" w:history="1">
            <w:r w:rsidR="00BF089E" w:rsidRPr="00DE0BAC">
              <w:rPr>
                <w:rStyle w:val="Hipervnculo"/>
                <w:rFonts w:ascii="Gotham Rounded Light" w:eastAsia="Calibri" w:hAnsi="Gotham Rounded Light"/>
                <w:noProof/>
              </w:rPr>
              <w:t>Centro de Justicia para las Mujeres - Tlalpan</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14</w:t>
            </w:r>
            <w:r w:rsidR="00BF089E">
              <w:rPr>
                <w:noProof/>
                <w:webHidden/>
              </w:rPr>
            </w:r>
          </w:hyperlink>
        </w:p>
        <w:p w14:paraId="4D11FF78" w14:textId="77777777" w:rsidR="00BF089E" w:rsidRDefault="00B37F77">
          <w:pPr>
            <w:pStyle w:val="TDC1"/>
            <w:tabs>
              <w:tab w:val="right" w:leader="dot" w:pos="9062"/>
            </w:tabs>
            <w:rPr>
              <w:rFonts w:eastAsiaTheme="minorEastAsia"/>
              <w:noProof/>
              <w:lang w:eastAsia="es-MX"/>
            </w:rPr>
          </w:pPr>
          <w:hyperlink w:anchor="_Toc90142552" w:history="1">
            <w:r w:rsidR="00BF089E" w:rsidRPr="00DE0BAC">
              <w:rPr>
                <w:rStyle w:val="Hipervnculo"/>
                <w:rFonts w:ascii="Gotham" w:hAnsi="Gotham"/>
                <w:b/>
                <w:noProof/>
              </w:rPr>
              <w:t>Árbol de problemas embarazo adolescente</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14</w:t>
            </w:r>
            <w:r w:rsidR="00BF089E">
              <w:rPr>
                <w:noProof/>
                <w:webHidden/>
              </w:rPr>
            </w:r>
          </w:hyperlink>
        </w:p>
        <w:p w14:paraId="468270CA" w14:textId="77777777" w:rsidR="00BF089E" w:rsidRDefault="00B37F77">
          <w:pPr>
            <w:pStyle w:val="TDC1"/>
            <w:tabs>
              <w:tab w:val="right" w:leader="dot" w:pos="9062"/>
            </w:tabs>
            <w:rPr>
              <w:rFonts w:eastAsiaTheme="minorEastAsia"/>
              <w:noProof/>
              <w:lang w:eastAsia="es-MX"/>
            </w:rPr>
          </w:pPr>
          <w:hyperlink w:anchor="_Toc90142553" w:history="1">
            <w:r w:rsidR="00BF089E" w:rsidRPr="00DE0BAC">
              <w:rPr>
                <w:rStyle w:val="Hipervnculo"/>
                <w:rFonts w:ascii="Gotham" w:hAnsi="Gotham"/>
                <w:b/>
                <w:noProof/>
              </w:rPr>
              <w:t>Árbol de objetivos</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15</w:t>
            </w:r>
            <w:r w:rsidR="00BF089E">
              <w:rPr>
                <w:noProof/>
                <w:webHidden/>
              </w:rPr>
            </w:r>
          </w:hyperlink>
        </w:p>
        <w:p w14:paraId="152DD931" w14:textId="77777777" w:rsidR="00BF089E" w:rsidRDefault="00B37F77">
          <w:pPr>
            <w:pStyle w:val="TDC1"/>
            <w:tabs>
              <w:tab w:val="right" w:leader="dot" w:pos="9062"/>
            </w:tabs>
            <w:rPr>
              <w:rFonts w:eastAsiaTheme="minorEastAsia"/>
              <w:noProof/>
              <w:lang w:eastAsia="es-MX"/>
            </w:rPr>
          </w:pPr>
          <w:hyperlink w:anchor="_Toc90142554" w:history="1">
            <w:r w:rsidR="00BF089E" w:rsidRPr="00DE0BAC">
              <w:rPr>
                <w:rStyle w:val="Hipervnculo"/>
                <w:rFonts w:ascii="Gotham" w:hAnsi="Gotham"/>
                <w:b/>
                <w:noProof/>
              </w:rPr>
              <w:t>Selección de alternativas</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16</w:t>
            </w:r>
            <w:r w:rsidR="00BF089E">
              <w:rPr>
                <w:noProof/>
                <w:webHidden/>
              </w:rPr>
            </w:r>
          </w:hyperlink>
        </w:p>
        <w:p w14:paraId="1AF1DE2E" w14:textId="77777777" w:rsidR="00BF089E" w:rsidRDefault="00B37F77">
          <w:pPr>
            <w:pStyle w:val="TDC1"/>
            <w:tabs>
              <w:tab w:val="right" w:leader="dot" w:pos="9062"/>
            </w:tabs>
            <w:rPr>
              <w:rFonts w:eastAsiaTheme="minorEastAsia"/>
              <w:noProof/>
              <w:lang w:eastAsia="es-MX"/>
            </w:rPr>
          </w:pPr>
          <w:hyperlink w:anchor="_Toc90142555" w:history="1">
            <w:r w:rsidR="00BF089E" w:rsidRPr="00DE0BAC">
              <w:rPr>
                <w:rStyle w:val="Hipervnculo"/>
                <w:rFonts w:ascii="Gotham" w:hAnsi="Gotham"/>
                <w:b/>
                <w:noProof/>
              </w:rPr>
              <w:t>Vinculación de la Estructura Analítica con los objetivos de la MIR</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18</w:t>
            </w:r>
            <w:r w:rsidR="00BF089E">
              <w:rPr>
                <w:noProof/>
                <w:webHidden/>
              </w:rPr>
            </w:r>
          </w:hyperlink>
        </w:p>
        <w:p w14:paraId="4BE55916" w14:textId="77777777" w:rsidR="00BF089E" w:rsidRDefault="00B37F77">
          <w:pPr>
            <w:pStyle w:val="TDC1"/>
            <w:tabs>
              <w:tab w:val="right" w:leader="dot" w:pos="9062"/>
            </w:tabs>
            <w:rPr>
              <w:rFonts w:eastAsiaTheme="minorEastAsia"/>
              <w:noProof/>
              <w:lang w:eastAsia="es-MX"/>
            </w:rPr>
          </w:pPr>
          <w:hyperlink w:anchor="_Toc90142556" w:history="1">
            <w:r w:rsidR="00BF089E" w:rsidRPr="00DE0BAC">
              <w:rPr>
                <w:rStyle w:val="Hipervnculo"/>
                <w:rFonts w:ascii="Gotham" w:hAnsi="Gotham"/>
                <w:b/>
                <w:noProof/>
              </w:rPr>
              <w:t>MIR del Programa Presupuestario</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23</w:t>
            </w:r>
            <w:r w:rsidR="00BF089E">
              <w:rPr>
                <w:noProof/>
                <w:webHidden/>
              </w:rPr>
            </w:r>
          </w:hyperlink>
        </w:p>
        <w:p w14:paraId="38977AAF" w14:textId="77777777" w:rsidR="00BF089E" w:rsidRDefault="00B37F77">
          <w:pPr>
            <w:pStyle w:val="TDC2"/>
            <w:tabs>
              <w:tab w:val="right" w:leader="dot" w:pos="9062"/>
            </w:tabs>
            <w:rPr>
              <w:rFonts w:eastAsiaTheme="minorEastAsia"/>
              <w:noProof/>
              <w:lang w:eastAsia="es-MX"/>
            </w:rPr>
          </w:pPr>
          <w:hyperlink w:anchor="_Toc90142557" w:history="1">
            <w:r w:rsidR="00BF089E" w:rsidRPr="00DE0BAC">
              <w:rPr>
                <w:rStyle w:val="Hipervnculo"/>
                <w:rFonts w:ascii="Arial" w:hAnsi="Arial" w:cs="Arial"/>
                <w:noProof/>
                <w:shd w:val="clear" w:color="auto" w:fill="FFFFFF"/>
              </w:rPr>
              <w:t>Centro de Justicia para las Mujeres - Tlalpan</w:t>
            </w:r>
            <w:r w:rsidR="00BF089E">
              <w:rPr>
                <w:noProof/>
                <w:webHidden/>
              </w:rPr>
              <w:tab/>
            </w:r>
            <w:r w:rsidR="00BF089E">
              <w:rPr>
                <w:noProof/>
                <w:webHidden/>
              </w:rPr>
            </w:r>
            <w:r w:rsidR="00BF089E">
              <w:rPr>
                <w:noProof/>
                <w:webHidden/>
              </w:rPr>
              <w:instrText xml:space="preserve"/>
            </w:r>
            <w:r w:rsidR="00BF089E">
              <w:rPr>
                <w:noProof/>
                <w:webHidden/>
              </w:rPr>
            </w:r>
            <w:r w:rsidR="00BF089E">
              <w:rPr>
                <w:noProof/>
                <w:webHidden/>
              </w:rPr>
            </w:r>
            <w:r w:rsidR="00BF089E">
              <w:rPr>
                <w:noProof/>
                <w:webHidden/>
              </w:rPr>
              <w:t>28</w:t>
            </w:r>
            <w:r w:rsidR="00BF089E">
              <w:rPr>
                <w:noProof/>
                <w:webHidden/>
              </w:rPr>
            </w:r>
          </w:hyperlink>
        </w:p>
        <w:p w14:paraId="69885F78" w14:textId="77777777" w:rsidR="00A230DB" w:rsidRPr="00E06448" w:rsidRDefault="00A230DB" w:rsidP="00CD1069">
          <w:pPr>
            <w:spacing w:after="0" w:line="240" w:lineRule="auto"/>
            <w:rPr>
              <w:rFonts w:ascii="Gotham Rounded Light" w:hAnsi="Gotham Rounded Light"/>
              <w:sz w:val="24"/>
              <w:szCs w:val="24"/>
            </w:rPr>
          </w:pPr>
          <w:r w:rsidRPr="00E06448">
            <w:rPr>
              <w:rFonts w:ascii="Gotham Rounded Light" w:hAnsi="Gotham Rounded Light"/>
              <w:b/>
              <w:bCs/>
              <w:sz w:val="24"/>
              <w:szCs w:val="24"/>
              <w:lang w:val="es-ES"/>
            </w:rPr>
          </w:r>
        </w:p>
      </w:sdtContent>
    </w:sdt>
    <w:p w14:paraId="2FC36493" w14:textId="77777777" w:rsidR="00A230DB" w:rsidRPr="00E06448" w:rsidRDefault="00A230DB" w:rsidP="00CD1069">
      <w:pPr>
        <w:spacing w:after="0" w:line="240" w:lineRule="auto"/>
        <w:rPr>
          <w:rFonts w:ascii="Gotham Rounded Light" w:hAnsi="Gotham Rounded Light"/>
          <w:b/>
          <w:color w:val="1BB600"/>
          <w:sz w:val="24"/>
          <w:szCs w:val="24"/>
        </w:rPr>
      </w:pPr>
    </w:p>
    <w:p w14:paraId="75F6170B" w14:textId="77777777" w:rsidR="00A230DB" w:rsidRPr="00E06448" w:rsidRDefault="00A230DB" w:rsidP="00CD1069">
      <w:pPr>
        <w:spacing w:after="0" w:line="240" w:lineRule="auto"/>
        <w:rPr>
          <w:rFonts w:ascii="Gotham Rounded Light" w:eastAsiaTheme="majorEastAsia" w:hAnsi="Gotham Rounded Light" w:cstheme="majorBidi" w:hint="eastAsia"/>
          <w:b/>
          <w:color w:val="1BB600"/>
          <w:sz w:val="24"/>
          <w:szCs w:val="24"/>
        </w:rPr>
      </w:pPr>
      <w:r w:rsidRPr="00E06448">
        <w:rPr>
          <w:rFonts w:ascii="Gotham Rounded Light" w:hAnsi="Gotham Rounded Light"/>
          <w:b/>
          <w:color w:val="1BB600"/>
          <w:sz w:val="24"/>
          <w:szCs w:val="24"/>
        </w:rPr>
        <w:br w:type="page"/>
      </w:r>
    </w:p>
    <w:p w14:paraId="7CDEF14F" w14:textId="77777777" w:rsidR="00C86517" w:rsidRPr="00E06448" w:rsidRDefault="001734E3" w:rsidP="00CD1069">
      <w:pPr>
        <w:pStyle w:val="Ttulo1"/>
        <w:spacing w:before="0" w:line="240" w:lineRule="auto"/>
        <w:rPr>
          <w:rFonts w:ascii="Gotham Rounded Light" w:eastAsiaTheme="minorHAnsi" w:hAnsi="Gotham Rounded Light" w:cstheme="minorBidi"/>
          <w:b/>
          <w:color w:val="1BB600"/>
          <w:sz w:val="28"/>
          <w:szCs w:val="24"/>
        </w:rPr>
      </w:pPr>
      <w:bookmarkStart w:id="1" w:name="_Toc90142536"/>
      <w:r w:rsidRPr="00A71B89">
        <w:rPr>
          <w:rFonts w:ascii="Gotham" w:hAnsi="Gotham"/>
          <w:b/>
          <w:color w:val="9F2241"/>
          <w:sz w:val="28"/>
        </w:rPr>
        <w:lastRenderedPageBreak/>
        <w:t>Antecedentes</w:t>
      </w:r>
      <w:bookmarkEnd w:id="1"/>
    </w:p>
    <w:p w14:paraId="0FDC6EB2" w14:textId="77777777" w:rsidR="00DD4CDA" w:rsidRPr="00E06448" w:rsidRDefault="00DD4CDA" w:rsidP="00CD1069">
      <w:pPr>
        <w:spacing w:after="0" w:line="240" w:lineRule="auto"/>
        <w:rPr>
          <w:rFonts w:ascii="Gotham Rounded Light" w:hAnsi="Gotham Rounded Light"/>
          <w:sz w:val="24"/>
          <w:szCs w:val="24"/>
        </w:rPr>
      </w:pPr>
    </w:p>
    <w:p w14:paraId="615A45BD" w14:textId="27BA9D29" w:rsidR="008F5FDD" w:rsidRDefault="008F5FDD" w:rsidP="00CD1069">
      <w:pPr>
        <w:spacing w:after="0" w:line="240" w:lineRule="auto"/>
        <w:jc w:val="both"/>
        <w:rPr>
          <w:rFonts w:ascii="Gotham Rounded Light" w:hAnsi="Gotham Rounded Light"/>
          <w:sz w:val="24"/>
          <w:szCs w:val="24"/>
        </w:rPr>
      </w:pPr>
      <w:r w:rsidRPr="008F5FDD">
        <w:rPr>
          <w:rFonts w:ascii="Gotham Rounded Light" w:hAnsi="Gotham Rounded Light"/>
          <w:sz w:val="24"/>
          <w:szCs w:val="24"/>
        </w:rPr>
        <w:t>Las y lo</w:t>
      </w:r>
      <w:r w:rsidR="0074649D">
        <w:rPr>
          <w:rFonts w:ascii="Gotham Rounded Light" w:hAnsi="Gotham Rounded Light"/>
          <w:sz w:val="24"/>
          <w:szCs w:val="24"/>
        </w:rPr>
        <w:t xml:space="preserve">s adolescentes de 12 a 17 años </w:t>
      </w:r>
      <w:r w:rsidRPr="008F5FDD">
        <w:rPr>
          <w:rFonts w:ascii="Gotham Rounded Light" w:hAnsi="Gotham Rounded Light"/>
          <w:sz w:val="24"/>
          <w:szCs w:val="24"/>
        </w:rPr>
        <w:t>representan 10.3% ( 13,035, 475 millones) de la población total de México (INEGI,Censo Nacional de Población,  2020). Al ser un grupo poblacional que se encuentra en desarrollo biopsicosocial, de manera histórica era percibido como un sector con pocas necesidades en materia de derechos humanos, siendo así un grupo olvidado por las políticas públicas internacionales y nacionales. Actualmente a pesar de los avances para garantizar su cobertura en educación, salud, servicios básicos de vivienda e igualdad de género, es un sector poblacional que continúa al margen de estos avances y aún enfrentan retos relevantes para acceder a los servicios básicos así como al conjunto de sus derechos.</w:t>
      </w:r>
      <w:r w:rsidR="0074649D">
        <w:rPr>
          <w:rFonts w:ascii="Gotham Rounded Light" w:hAnsi="Gotham Rounded Light"/>
          <w:sz w:val="24"/>
          <w:szCs w:val="24"/>
        </w:rPr>
        <w:t xml:space="preserve"> </w:t>
      </w:r>
    </w:p>
    <w:p w14:paraId="4AB3C98C" w14:textId="02DEE98C" w:rsidR="006B7A93" w:rsidRDefault="006B7A93" w:rsidP="00CD1069">
      <w:pPr>
        <w:spacing w:after="0" w:line="240" w:lineRule="auto"/>
        <w:jc w:val="both"/>
        <w:rPr>
          <w:rFonts w:ascii="Gotham Rounded Light" w:hAnsi="Gotham Rounded Light"/>
          <w:sz w:val="24"/>
          <w:szCs w:val="24"/>
        </w:rPr>
      </w:pPr>
      <w:r w:rsidRPr="006B7A93">
        <w:rPr>
          <w:rFonts w:ascii="Gotham Rounded Light" w:hAnsi="Gotham Rounded Light"/>
          <w:sz w:val="24"/>
          <w:szCs w:val="24"/>
        </w:rPr>
        <w:t>Tras la última estimación realizada por el Consejo Nacional de Población en 2020 (CONAPO, 2020) la tasa nacional de embarazos adolescentes de 15 a 19 año</w:t>
      </w:r>
      <w:r w:rsidR="0074649D">
        <w:rPr>
          <w:rFonts w:ascii="Gotham Rounded Light" w:hAnsi="Gotham Rounded Light"/>
          <w:sz w:val="24"/>
          <w:szCs w:val="24"/>
        </w:rPr>
        <w:t xml:space="preserve">s es de 68.53, lo que equivale </w:t>
      </w:r>
      <w:r w:rsidRPr="006B7A93">
        <w:rPr>
          <w:rFonts w:ascii="Gotham Rounded Light" w:hAnsi="Gotham Rounded Light"/>
          <w:sz w:val="24"/>
          <w:szCs w:val="24"/>
        </w:rPr>
        <w:t>a un incremento de 4% en cinco años. De acuerdo con la estimación de la CONAPO (2020) las entidades federativas con mayores tasas de embarazo adolescente son: Coahuila de Zaragoza (94.30), Chiapas (84.85), Nayarit (79.48), Campeche (79.17) y Michoacán de Ocampo (77.26), mientras que la Ciudad de México se encuentra como la entidad con la menor tasa de embarazo adolescente con 47.83; en relación con las 16 al</w:t>
      </w:r>
      <w:r w:rsidR="00CD1069">
        <w:rPr>
          <w:rFonts w:ascii="Gotham Rounded Light" w:hAnsi="Gotham Rounded Light"/>
          <w:sz w:val="24"/>
          <w:szCs w:val="24"/>
        </w:rPr>
        <w:t xml:space="preserve">caldías de la </w:t>
      </w:r>
      <w:r w:rsidRPr="006B7A93">
        <w:rPr>
          <w:rFonts w:ascii="Gotham Rounded Light" w:hAnsi="Gotham Rounded Light"/>
          <w:sz w:val="24"/>
          <w:szCs w:val="24"/>
        </w:rPr>
        <w:t xml:space="preserve">Ciudad de México, la alcaldía Tlalpan ocupa el sexto lugar por embarazo adolescente con una tasa de 49.69 por cada 1000 mujeres entre 15 a 19 años, por encima de la alcaldía Iztapalapa (tasa de 48.72) y Venustiano Carranza (tasa de 47.49) que son las alcaldías con mayor población de la Ciudad de México.  </w:t>
      </w:r>
    </w:p>
    <w:p w14:paraId="7A5BBC4F" w14:textId="7BB3A53E" w:rsidR="00D915B7" w:rsidRDefault="008F5FDD" w:rsidP="00CD1069">
      <w:pPr>
        <w:spacing w:after="0" w:line="240" w:lineRule="auto"/>
        <w:jc w:val="both"/>
        <w:rPr>
          <w:rFonts w:ascii="Gotham Rounded Light" w:hAnsi="Gotham Rounded Light"/>
          <w:sz w:val="24"/>
          <w:szCs w:val="24"/>
        </w:rPr>
      </w:pPr>
      <w:r>
        <w:rPr>
          <w:rFonts w:ascii="Gotham Rounded Light" w:hAnsi="Gotham Rounded Light"/>
          <w:sz w:val="24"/>
          <w:szCs w:val="24"/>
        </w:rPr>
        <w:t xml:space="preserve">El presente programa </w:t>
      </w:r>
      <w:r w:rsidRPr="007A0AE9">
        <w:rPr>
          <w:rFonts w:ascii="Gotham Rounded Light" w:hAnsi="Gotham Rounded Light"/>
          <w:b/>
          <w:sz w:val="24"/>
          <w:szCs w:val="24"/>
        </w:rPr>
        <w:t>Prevención del embarazo Adolescente, Tlalpan 2022</w:t>
      </w:r>
      <w:r>
        <w:rPr>
          <w:rFonts w:ascii="Gotham Rounded Light" w:hAnsi="Gotham Rounded Light"/>
          <w:sz w:val="24"/>
          <w:szCs w:val="24"/>
        </w:rPr>
        <w:t xml:space="preserve">, </w:t>
      </w:r>
      <w:r w:rsidR="007A0AE9">
        <w:rPr>
          <w:rFonts w:ascii="Gotham Rounded Light" w:hAnsi="Gotham Rounded Light"/>
          <w:sz w:val="24"/>
          <w:szCs w:val="24"/>
        </w:rPr>
        <w:t>pretende participar</w:t>
      </w:r>
      <w:r w:rsidR="00182CD6">
        <w:rPr>
          <w:rFonts w:ascii="Gotham Rounded Light" w:hAnsi="Gotham Rounded Light"/>
          <w:sz w:val="24"/>
          <w:szCs w:val="24"/>
        </w:rPr>
        <w:t xml:space="preserve"> </w:t>
      </w:r>
      <w:r w:rsidR="007A0AE9">
        <w:rPr>
          <w:rFonts w:ascii="Gotham Rounded Light" w:hAnsi="Gotham Rounded Light"/>
          <w:sz w:val="24"/>
          <w:szCs w:val="24"/>
        </w:rPr>
        <w:t>en</w:t>
      </w:r>
      <w:r w:rsidR="00182CD6">
        <w:rPr>
          <w:rFonts w:ascii="Gotham Rounded Light" w:hAnsi="Gotham Rounded Light"/>
          <w:sz w:val="24"/>
          <w:szCs w:val="24"/>
        </w:rPr>
        <w:t xml:space="preserve"> la incidencia del embarazo </w:t>
      </w:r>
      <w:r w:rsidR="00D915B7">
        <w:rPr>
          <w:rFonts w:ascii="Gotham Rounded Light" w:hAnsi="Gotham Rounded Light"/>
          <w:sz w:val="24"/>
          <w:szCs w:val="24"/>
        </w:rPr>
        <w:t>de</w:t>
      </w:r>
      <w:r w:rsidR="00F64E92">
        <w:rPr>
          <w:rFonts w:ascii="Gotham Rounded Light" w:hAnsi="Gotham Rounded Light"/>
          <w:sz w:val="24"/>
          <w:szCs w:val="24"/>
        </w:rPr>
        <w:t xml:space="preserve"> </w:t>
      </w:r>
      <w:r w:rsidR="00CD1069">
        <w:rPr>
          <w:rFonts w:ascii="Gotham Rounded Light" w:hAnsi="Gotham Rounded Light"/>
          <w:sz w:val="24"/>
          <w:szCs w:val="24"/>
        </w:rPr>
        <w:t>e</w:t>
      </w:r>
      <w:r w:rsidR="00F64E92">
        <w:rPr>
          <w:rFonts w:ascii="Gotham Rounded Light" w:hAnsi="Gotham Rounded Light"/>
          <w:sz w:val="24"/>
          <w:szCs w:val="24"/>
        </w:rPr>
        <w:t>sta población,</w:t>
      </w:r>
      <w:r w:rsidR="00182CD6">
        <w:rPr>
          <w:rFonts w:ascii="Gotham Rounded Light" w:hAnsi="Gotham Rounded Light"/>
          <w:sz w:val="24"/>
          <w:szCs w:val="24"/>
        </w:rPr>
        <w:t xml:space="preserve"> a través de</w:t>
      </w:r>
      <w:r w:rsidR="00175B70">
        <w:rPr>
          <w:rFonts w:ascii="Gotham Rounded Light" w:hAnsi="Gotham Rounded Light"/>
          <w:sz w:val="24"/>
          <w:szCs w:val="24"/>
        </w:rPr>
        <w:t xml:space="preserve"> servicios de salud, </w:t>
      </w:r>
      <w:r w:rsidR="00A80E9D" w:rsidRPr="00A80E9D">
        <w:rPr>
          <w:rFonts w:ascii="Gotham Rounded Light" w:hAnsi="Gotham Rounded Light"/>
          <w:sz w:val="24"/>
          <w:szCs w:val="24"/>
        </w:rPr>
        <w:t>actividades de difusión, información y formación en materia de derechos sexuales y reproductivos con perspectiva de género</w:t>
      </w:r>
      <w:r w:rsidR="00CD1069">
        <w:rPr>
          <w:rFonts w:ascii="Gotham Rounded Light" w:hAnsi="Gotham Rounded Light"/>
          <w:sz w:val="24"/>
          <w:szCs w:val="24"/>
        </w:rPr>
        <w:t>, incluyentes y no discrimintarios</w:t>
      </w:r>
      <w:r w:rsidR="00A80E9D" w:rsidRPr="00A80E9D">
        <w:rPr>
          <w:rFonts w:ascii="Gotham Rounded Light" w:hAnsi="Gotham Rounded Light"/>
          <w:sz w:val="24"/>
          <w:szCs w:val="24"/>
        </w:rPr>
        <w:t xml:space="preserve">, </w:t>
      </w:r>
      <w:r w:rsidR="001D2564">
        <w:rPr>
          <w:rFonts w:ascii="Gotham Rounded Light" w:hAnsi="Gotham Rounded Light"/>
          <w:sz w:val="24"/>
          <w:szCs w:val="24"/>
        </w:rPr>
        <w:t>dirigidos a la p</w:t>
      </w:r>
      <w:r w:rsidR="00A80E9D" w:rsidRPr="00A80E9D">
        <w:rPr>
          <w:rFonts w:ascii="Gotham Rounded Light" w:hAnsi="Gotham Rounded Light"/>
          <w:sz w:val="24"/>
          <w:szCs w:val="24"/>
        </w:rPr>
        <w:t>oblación adolescente</w:t>
      </w:r>
      <w:r w:rsidR="00491B5F">
        <w:rPr>
          <w:rFonts w:ascii="Gotham Rounded Light" w:hAnsi="Gotham Rounded Light"/>
          <w:sz w:val="24"/>
          <w:szCs w:val="24"/>
        </w:rPr>
        <w:t xml:space="preserve"> de 12 a 17 años</w:t>
      </w:r>
      <w:r w:rsidR="00CD1069">
        <w:rPr>
          <w:rFonts w:ascii="Gotham Rounded Light" w:hAnsi="Gotham Rounded Light"/>
          <w:sz w:val="24"/>
          <w:szCs w:val="24"/>
        </w:rPr>
        <w:t>; así como a sus</w:t>
      </w:r>
      <w:r w:rsidR="00A80E9D" w:rsidRPr="00A80E9D">
        <w:rPr>
          <w:rFonts w:ascii="Gotham Rounded Light" w:hAnsi="Gotham Rounded Light"/>
          <w:sz w:val="24"/>
          <w:szCs w:val="24"/>
        </w:rPr>
        <w:t xml:space="preserve"> padres, madres o tutor</w:t>
      </w:r>
      <w:r w:rsidR="00CD1069">
        <w:rPr>
          <w:rFonts w:ascii="Gotham Rounded Light" w:hAnsi="Gotham Rounded Light"/>
          <w:sz w:val="24"/>
          <w:szCs w:val="24"/>
        </w:rPr>
        <w:t>e</w:t>
      </w:r>
      <w:r w:rsidR="00A80E9D" w:rsidRPr="00A80E9D">
        <w:rPr>
          <w:rFonts w:ascii="Gotham Rounded Light" w:hAnsi="Gotham Rounded Light"/>
          <w:sz w:val="24"/>
          <w:szCs w:val="24"/>
        </w:rPr>
        <w:t xml:space="preserve">s </w:t>
      </w:r>
      <w:r w:rsidR="001D2564" w:rsidRPr="00A80E9D">
        <w:rPr>
          <w:rFonts w:ascii="Gotham Rounded Light" w:hAnsi="Gotham Rounded Light"/>
          <w:sz w:val="24"/>
          <w:szCs w:val="24"/>
        </w:rPr>
        <w:t xml:space="preserve">de la </w:t>
      </w:r>
      <w:r w:rsidR="00CD1069">
        <w:rPr>
          <w:rFonts w:ascii="Gotham Rounded Light" w:hAnsi="Gotham Rounded Light"/>
          <w:sz w:val="24"/>
          <w:szCs w:val="24"/>
        </w:rPr>
        <w:t>a</w:t>
      </w:r>
      <w:r w:rsidR="001D2564" w:rsidRPr="00A80E9D">
        <w:rPr>
          <w:rFonts w:ascii="Gotham Rounded Light" w:hAnsi="Gotham Rounded Light"/>
          <w:sz w:val="24"/>
          <w:szCs w:val="24"/>
        </w:rPr>
        <w:t>lcaldía Tlalpan</w:t>
      </w:r>
      <w:r w:rsidR="00A80E9D">
        <w:rPr>
          <w:rFonts w:ascii="Gotham Rounded Light" w:hAnsi="Gotham Rounded Light"/>
          <w:sz w:val="24"/>
          <w:szCs w:val="24"/>
        </w:rPr>
        <w:t xml:space="preserve">. </w:t>
      </w:r>
    </w:p>
    <w:p w14:paraId="0222ADDD" w14:textId="33836B10" w:rsidR="008F5FDD" w:rsidRDefault="00CD1069" w:rsidP="00CD1069">
      <w:pPr>
        <w:spacing w:after="0" w:line="240" w:lineRule="auto"/>
        <w:jc w:val="both"/>
        <w:rPr>
          <w:rFonts w:ascii="Gotham Rounded Light" w:hAnsi="Gotham Rounded Light"/>
          <w:sz w:val="24"/>
          <w:szCs w:val="24"/>
        </w:rPr>
      </w:pPr>
      <w:r>
        <w:rPr>
          <w:rFonts w:ascii="Gotham Rounded Light" w:hAnsi="Gotham Rounded Light"/>
          <w:sz w:val="24"/>
          <w:szCs w:val="24"/>
        </w:rPr>
        <w:t>Por ser</w:t>
      </w:r>
      <w:r w:rsidR="008F5FDD">
        <w:rPr>
          <w:rFonts w:ascii="Gotham Rounded Light" w:hAnsi="Gotham Rounded Light"/>
          <w:sz w:val="24"/>
          <w:szCs w:val="24"/>
        </w:rPr>
        <w:t xml:space="preserve"> de reciente creación,</w:t>
      </w:r>
      <w:r w:rsidR="00A80E9D">
        <w:rPr>
          <w:rFonts w:ascii="Gotham Rounded Light" w:hAnsi="Gotham Rounded Light"/>
          <w:sz w:val="24"/>
          <w:szCs w:val="24"/>
        </w:rPr>
        <w:t xml:space="preserve"> </w:t>
      </w:r>
      <w:r>
        <w:rPr>
          <w:rFonts w:ascii="Gotham Rounded Light" w:hAnsi="Gotham Rounded Light"/>
          <w:sz w:val="24"/>
          <w:szCs w:val="24"/>
        </w:rPr>
        <w:t>se carece de una</w:t>
      </w:r>
      <w:r w:rsidR="00A80E9D">
        <w:rPr>
          <w:rFonts w:ascii="Gotham Rounded Light" w:hAnsi="Gotham Rounded Light"/>
          <w:sz w:val="24"/>
          <w:szCs w:val="24"/>
        </w:rPr>
        <w:t xml:space="preserve"> línea base</w:t>
      </w:r>
      <w:r w:rsidR="005757E0">
        <w:rPr>
          <w:rFonts w:ascii="Gotham Rounded Light" w:hAnsi="Gotham Rounded Light"/>
          <w:sz w:val="24"/>
          <w:szCs w:val="24"/>
        </w:rPr>
        <w:t xml:space="preserve"> comparativa</w:t>
      </w:r>
      <w:r w:rsidR="00047A3E">
        <w:rPr>
          <w:rFonts w:ascii="Gotham Rounded Light" w:hAnsi="Gotham Rounded Light"/>
          <w:sz w:val="24"/>
          <w:szCs w:val="24"/>
        </w:rPr>
        <w:t xml:space="preserve"> con un programa</w:t>
      </w:r>
      <w:r w:rsidR="00A80E9D">
        <w:rPr>
          <w:rFonts w:ascii="Gotham Rounded Light" w:hAnsi="Gotham Rounded Light"/>
          <w:sz w:val="24"/>
          <w:szCs w:val="24"/>
        </w:rPr>
        <w:t xml:space="preserve"> anterior. L</w:t>
      </w:r>
      <w:r w:rsidR="008F5FDD">
        <w:rPr>
          <w:rFonts w:ascii="Gotham Rounded Light" w:hAnsi="Gotham Rounded Light"/>
          <w:sz w:val="24"/>
          <w:szCs w:val="24"/>
        </w:rPr>
        <w:t xml:space="preserve">as áreas responsables </w:t>
      </w:r>
      <w:r w:rsidR="00A80E9D">
        <w:rPr>
          <w:rFonts w:ascii="Gotham Rounded Light" w:hAnsi="Gotham Rounded Light"/>
          <w:sz w:val="24"/>
          <w:szCs w:val="24"/>
        </w:rPr>
        <w:t xml:space="preserve">de </w:t>
      </w:r>
      <w:r>
        <w:rPr>
          <w:rFonts w:ascii="Gotham Rounded Light" w:hAnsi="Gotham Rounded Light"/>
          <w:sz w:val="24"/>
          <w:szCs w:val="24"/>
        </w:rPr>
        <w:t>la ejecución y seguimiento del P</w:t>
      </w:r>
      <w:r w:rsidR="00A80E9D">
        <w:rPr>
          <w:rFonts w:ascii="Gotham Rounded Light" w:hAnsi="Gotham Rounded Light"/>
          <w:sz w:val="24"/>
          <w:szCs w:val="24"/>
        </w:rPr>
        <w:t xml:space="preserve">rograma </w:t>
      </w:r>
      <w:r w:rsidR="008F5FDD">
        <w:rPr>
          <w:rFonts w:ascii="Gotham Rounded Light" w:hAnsi="Gotham Rounded Light"/>
          <w:sz w:val="24"/>
          <w:szCs w:val="24"/>
        </w:rPr>
        <w:t xml:space="preserve">son: </w:t>
      </w:r>
      <w:r w:rsidR="009A2F07">
        <w:rPr>
          <w:rFonts w:ascii="Gotham Rounded Light" w:hAnsi="Gotham Rounded Light"/>
          <w:sz w:val="24"/>
          <w:szCs w:val="24"/>
        </w:rPr>
        <w:t xml:space="preserve">la Subdirección de Atención a la Salud y </w:t>
      </w:r>
      <w:r w:rsidR="008F5FDD">
        <w:rPr>
          <w:rFonts w:ascii="Gotham Rounded Light" w:hAnsi="Gotham Rounded Light"/>
          <w:sz w:val="24"/>
          <w:szCs w:val="24"/>
        </w:rPr>
        <w:t xml:space="preserve">la </w:t>
      </w:r>
      <w:r w:rsidR="009A2F07">
        <w:rPr>
          <w:rFonts w:ascii="Gotham Rounded Light" w:hAnsi="Gotham Rounded Light"/>
          <w:sz w:val="24"/>
          <w:szCs w:val="24"/>
        </w:rPr>
        <w:t>Jefatura de Igualdad Sustantiva</w:t>
      </w:r>
      <w:r w:rsidR="008F5FDD">
        <w:rPr>
          <w:rFonts w:ascii="Gotham Rounded Light" w:hAnsi="Gotham Rounded Light"/>
          <w:sz w:val="24"/>
          <w:szCs w:val="24"/>
        </w:rPr>
        <w:t>.</w:t>
      </w:r>
    </w:p>
    <w:p w14:paraId="69EF55B5" w14:textId="7148CC43" w:rsidR="00A80E9D" w:rsidRDefault="00A80E9D" w:rsidP="00CD1069">
      <w:pPr>
        <w:spacing w:after="0" w:line="240" w:lineRule="auto"/>
        <w:jc w:val="both"/>
        <w:rPr>
          <w:rFonts w:ascii="Gotham Rounded Light" w:hAnsi="Gotham Rounded Light"/>
          <w:sz w:val="24"/>
          <w:szCs w:val="24"/>
        </w:rPr>
      </w:pPr>
    </w:p>
    <w:p w14:paraId="10D12905" w14:textId="4C63177E" w:rsidR="0035530B" w:rsidRDefault="0035530B" w:rsidP="00CD1069">
      <w:pPr>
        <w:spacing w:after="0" w:line="240" w:lineRule="auto"/>
        <w:jc w:val="both"/>
        <w:rPr>
          <w:rFonts w:ascii="Gotham Rounded Light" w:hAnsi="Gotham Rounded Light"/>
          <w:sz w:val="24"/>
          <w:szCs w:val="24"/>
        </w:rPr>
      </w:pPr>
    </w:p>
    <w:p w14:paraId="10891FC2" w14:textId="77777777" w:rsidR="0035530B" w:rsidRPr="00E06448" w:rsidRDefault="0035530B" w:rsidP="00CD1069">
      <w:pPr>
        <w:spacing w:after="0" w:line="240" w:lineRule="auto"/>
        <w:jc w:val="both"/>
        <w:rPr>
          <w:rFonts w:ascii="Gotham Rounded Light" w:hAnsi="Gotham Rounded Light"/>
          <w:sz w:val="24"/>
          <w:szCs w:val="24"/>
        </w:rPr>
      </w:pPr>
    </w:p>
    <w:tbl>
      <w:tblPr>
        <w:tblStyle w:val="Tablaconcuadrcula"/>
        <w:tblW w:w="0" w:type="auto"/>
        <w:jc w:val="center"/>
        <w:tblLook w:val="04A0" w:firstRow="1" w:lastRow="0" w:firstColumn="1" w:lastColumn="0" w:noHBand="0" w:noVBand="1"/>
      </w:tblPr>
      <w:tblGrid>
        <w:gridCol w:w="3964"/>
        <w:gridCol w:w="3119"/>
      </w:tblGrid>
      <w:tr w:rsidR="009D29F1" w:rsidRPr="00947C4F" w14:paraId="33EA8FC2" w14:textId="77777777" w:rsidTr="004B75AF">
        <w:trPr>
          <w:jc w:val="center"/>
        </w:trPr>
        <w:tc>
          <w:tcPr>
            <w:tcW w:w="3964" w:type="dxa"/>
            <w:shd w:val="clear" w:color="auto" w:fill="98989A"/>
          </w:tcPr>
          <w:p w14:paraId="48202E33" w14:textId="77777777" w:rsidR="009D29F1" w:rsidRPr="00947C4F" w:rsidRDefault="009D29F1" w:rsidP="00CD1069">
            <w:pPr>
              <w:rPr>
                <w:rFonts w:ascii="Gotham Rounded Light" w:hAnsi="Gotham Rounded Light"/>
                <w:b/>
                <w:color w:val="FFFFFF" w:themeColor="background1"/>
                <w:sz w:val="22"/>
                <w:szCs w:val="24"/>
                <w:lang w:val="es-MX"/>
              </w:rPr>
            </w:pPr>
            <w:r w:rsidRPr="00947C4F">
              <w:rPr>
                <w:rFonts w:ascii="Gotham Rounded Light" w:hAnsi="Gotham Rounded Light"/>
                <w:b/>
                <w:color w:val="FFFFFF" w:themeColor="background1"/>
                <w:sz w:val="22"/>
                <w:szCs w:val="24"/>
                <w:lang w:val="es-MX"/>
              </w:rPr>
              <w:t>Nombre del Programa presupuestario</w:t>
            </w:r>
            <w:r w:rsidR="00D26A09" w:rsidRPr="00947C4F">
              <w:rPr>
                <w:rFonts w:ascii="Gotham Rounded Light" w:hAnsi="Gotham Rounded Light"/>
                <w:b/>
                <w:color w:val="FFFFFF" w:themeColor="background1"/>
                <w:sz w:val="22"/>
                <w:szCs w:val="24"/>
                <w:lang w:val="es-MX"/>
              </w:rPr>
              <w:t xml:space="preserve"> (Pp)</w:t>
            </w:r>
            <w:r w:rsidRPr="00947C4F">
              <w:rPr>
                <w:rFonts w:ascii="Gotham Rounded Light" w:hAnsi="Gotham Rounded Light"/>
                <w:b/>
                <w:color w:val="FFFFFF" w:themeColor="background1"/>
                <w:sz w:val="22"/>
                <w:szCs w:val="24"/>
                <w:lang w:val="es-MX"/>
              </w:rPr>
              <w:t>:</w:t>
            </w:r>
          </w:p>
        </w:tc>
        <w:tc>
          <w:tcPr>
            <w:tcW w:w="3119" w:type="dxa"/>
          </w:tcPr>
          <w:p w14:paraId="159944A1" w14:textId="77C9DD70" w:rsidR="009D29F1" w:rsidRPr="00947C4F" w:rsidRDefault="003D6ED3" w:rsidP="00CD1069">
            <w:pPr>
              <w:rPr>
                <w:rFonts w:ascii="Gotham Rounded Light" w:hAnsi="Gotham Rounded Light"/>
                <w:sz w:val="22"/>
                <w:szCs w:val="24"/>
                <w:lang w:val="es-MX"/>
              </w:rPr>
            </w:pPr>
            <w:r w:rsidRPr="00947C4F">
              <w:rPr>
                <w:rFonts w:ascii="Gotham Rounded Light" w:hAnsi="Gotham Rounded Light"/>
                <w:sz w:val="22"/>
                <w:szCs w:val="24"/>
                <w:lang w:val="es-MX"/>
              </w:rPr>
              <w:t>Prevención del embarazo Adolescente, Tlalpan</w:t>
            </w:r>
            <w:r w:rsidR="008F5FDD" w:rsidRPr="00947C4F">
              <w:rPr>
                <w:rFonts w:ascii="Gotham Rounded Light" w:hAnsi="Gotham Rounded Light"/>
                <w:sz w:val="22"/>
                <w:szCs w:val="24"/>
                <w:lang w:val="es-MX"/>
              </w:rPr>
              <w:t xml:space="preserve"> 2022</w:t>
            </w:r>
          </w:p>
        </w:tc>
      </w:tr>
      <w:tr w:rsidR="009D29F1" w:rsidRPr="00947C4F" w14:paraId="0F907084" w14:textId="77777777" w:rsidTr="004B75AF">
        <w:trPr>
          <w:jc w:val="center"/>
        </w:trPr>
        <w:tc>
          <w:tcPr>
            <w:tcW w:w="3964" w:type="dxa"/>
            <w:shd w:val="clear" w:color="auto" w:fill="98989A"/>
          </w:tcPr>
          <w:p w14:paraId="4899D2F4" w14:textId="77777777" w:rsidR="009D29F1" w:rsidRPr="00947C4F" w:rsidRDefault="009D29F1" w:rsidP="00CD1069">
            <w:pPr>
              <w:rPr>
                <w:rFonts w:ascii="Gotham Rounded Light" w:hAnsi="Gotham Rounded Light"/>
                <w:b/>
                <w:color w:val="FFFFFF" w:themeColor="background1"/>
                <w:sz w:val="22"/>
                <w:szCs w:val="24"/>
                <w:lang w:val="es-MX"/>
              </w:rPr>
            </w:pPr>
            <w:r w:rsidRPr="00947C4F">
              <w:rPr>
                <w:rFonts w:ascii="Gotham Rounded Light" w:hAnsi="Gotham Rounded Light"/>
                <w:b/>
                <w:color w:val="FFFFFF" w:themeColor="background1"/>
                <w:sz w:val="22"/>
                <w:szCs w:val="24"/>
                <w:lang w:val="es-MX"/>
              </w:rPr>
              <w:t>Año de creación del Pp:</w:t>
            </w:r>
          </w:p>
        </w:tc>
        <w:tc>
          <w:tcPr>
            <w:tcW w:w="3119" w:type="dxa"/>
          </w:tcPr>
          <w:p w14:paraId="503EAD70" w14:textId="5AD786BF" w:rsidR="009D29F1" w:rsidRPr="00947C4F" w:rsidRDefault="003D6ED3" w:rsidP="00CD1069">
            <w:pPr>
              <w:rPr>
                <w:rFonts w:ascii="Gotham Rounded Light" w:hAnsi="Gotham Rounded Light"/>
                <w:sz w:val="22"/>
                <w:szCs w:val="24"/>
                <w:lang w:val="es-MX"/>
              </w:rPr>
            </w:pPr>
            <w:r w:rsidRPr="00947C4F">
              <w:rPr>
                <w:rFonts w:ascii="Gotham Rounded Light" w:hAnsi="Gotham Rounded Light"/>
                <w:sz w:val="22"/>
                <w:szCs w:val="24"/>
                <w:lang w:val="es-MX"/>
              </w:rPr>
              <w:t>2021</w:t>
            </w:r>
          </w:p>
        </w:tc>
      </w:tr>
      <w:tr w:rsidR="009D29F1" w:rsidRPr="00947C4F" w14:paraId="43F40F6E" w14:textId="77777777" w:rsidTr="004B75AF">
        <w:trPr>
          <w:jc w:val="center"/>
        </w:trPr>
        <w:tc>
          <w:tcPr>
            <w:tcW w:w="3964" w:type="dxa"/>
            <w:shd w:val="clear" w:color="auto" w:fill="98989A"/>
          </w:tcPr>
          <w:p w14:paraId="33392EBA" w14:textId="77777777" w:rsidR="009D29F1" w:rsidRPr="00947C4F" w:rsidRDefault="009D29F1" w:rsidP="00CD1069">
            <w:pPr>
              <w:rPr>
                <w:rFonts w:ascii="Gotham Rounded Light" w:hAnsi="Gotham Rounded Light"/>
                <w:b/>
                <w:color w:val="FFFFFF" w:themeColor="background1"/>
                <w:sz w:val="22"/>
                <w:szCs w:val="24"/>
                <w:lang w:val="es-MX"/>
              </w:rPr>
            </w:pPr>
            <w:r w:rsidRPr="00947C4F">
              <w:rPr>
                <w:rFonts w:ascii="Gotham Rounded Light" w:hAnsi="Gotham Rounded Light"/>
                <w:b/>
                <w:color w:val="FFFFFF" w:themeColor="background1"/>
                <w:sz w:val="22"/>
                <w:szCs w:val="24"/>
                <w:lang w:val="es-MX"/>
              </w:rPr>
              <w:t xml:space="preserve">Unidad(es) </w:t>
            </w:r>
            <w:r w:rsidR="00C20F9F" w:rsidRPr="00947C4F">
              <w:rPr>
                <w:rFonts w:ascii="Gotham Rounded Light" w:hAnsi="Gotham Rounded Light"/>
                <w:b/>
                <w:color w:val="FFFFFF" w:themeColor="background1"/>
                <w:sz w:val="22"/>
                <w:szCs w:val="24"/>
                <w:lang w:val="es-MX"/>
              </w:rPr>
              <w:t>responsable</w:t>
            </w:r>
            <w:r w:rsidRPr="00947C4F">
              <w:rPr>
                <w:rFonts w:ascii="Gotham Rounded Light" w:hAnsi="Gotham Rounded Light"/>
                <w:b/>
                <w:color w:val="FFFFFF" w:themeColor="background1"/>
                <w:sz w:val="22"/>
                <w:szCs w:val="24"/>
                <w:lang w:val="es-MX"/>
              </w:rPr>
              <w:t>(s) del Pp:</w:t>
            </w:r>
          </w:p>
        </w:tc>
        <w:tc>
          <w:tcPr>
            <w:tcW w:w="3119" w:type="dxa"/>
          </w:tcPr>
          <w:p w14:paraId="33C266F2" w14:textId="618E68FD" w:rsidR="009D29F1" w:rsidRPr="00947C4F" w:rsidRDefault="003D6ED3" w:rsidP="00CD1069">
            <w:pPr>
              <w:rPr>
                <w:rFonts w:ascii="Gotham Rounded Light" w:hAnsi="Gotham Rounded Light"/>
                <w:sz w:val="22"/>
                <w:szCs w:val="24"/>
                <w:lang w:val="es-MX"/>
              </w:rPr>
            </w:pPr>
            <w:r w:rsidRPr="00947C4F">
              <w:rPr>
                <w:rFonts w:ascii="Gotham Rounded Light" w:hAnsi="Gotham Rounded Light"/>
                <w:sz w:val="22"/>
                <w:szCs w:val="24"/>
                <w:lang w:val="es-MX"/>
              </w:rPr>
              <w:t>02CD14</w:t>
            </w:r>
          </w:p>
        </w:tc>
      </w:tr>
      <w:tr w:rsidR="009D29F1" w:rsidRPr="00947C4F" w14:paraId="298571BA" w14:textId="77777777" w:rsidTr="004B75AF">
        <w:trPr>
          <w:jc w:val="center"/>
        </w:trPr>
        <w:tc>
          <w:tcPr>
            <w:tcW w:w="3964" w:type="dxa"/>
            <w:shd w:val="clear" w:color="auto" w:fill="98989A"/>
          </w:tcPr>
          <w:p w14:paraId="0500CDAD" w14:textId="77777777" w:rsidR="009D29F1" w:rsidRPr="00947C4F" w:rsidRDefault="009D29F1" w:rsidP="00CD1069">
            <w:pPr>
              <w:rPr>
                <w:rFonts w:ascii="Gotham Rounded Light" w:hAnsi="Gotham Rounded Light"/>
                <w:b/>
                <w:color w:val="FFFFFF" w:themeColor="background1"/>
                <w:sz w:val="22"/>
                <w:szCs w:val="24"/>
                <w:lang w:val="es-MX"/>
              </w:rPr>
            </w:pPr>
            <w:r w:rsidRPr="00947C4F">
              <w:rPr>
                <w:rFonts w:ascii="Gotham Rounded Light" w:hAnsi="Gotham Rounded Light"/>
                <w:b/>
                <w:color w:val="FFFFFF" w:themeColor="background1"/>
                <w:sz w:val="22"/>
                <w:szCs w:val="24"/>
                <w:lang w:val="es-MX"/>
              </w:rPr>
              <w:t>Área(s) responsable(s) de la ejecución del Pp:</w:t>
            </w:r>
          </w:p>
        </w:tc>
        <w:tc>
          <w:tcPr>
            <w:tcW w:w="3119" w:type="dxa"/>
          </w:tcPr>
          <w:p w14:paraId="0ADF09BE" w14:textId="3BBEFFA8" w:rsidR="009D29F1" w:rsidRPr="00947C4F" w:rsidRDefault="003D6ED3" w:rsidP="00CD1069">
            <w:pPr>
              <w:rPr>
                <w:rFonts w:ascii="Gotham Rounded Light" w:hAnsi="Gotham Rounded Light"/>
                <w:sz w:val="22"/>
                <w:szCs w:val="24"/>
                <w:lang w:val="es-MX"/>
              </w:rPr>
            </w:pPr>
            <w:r w:rsidRPr="00947C4F">
              <w:rPr>
                <w:rFonts w:ascii="Gotham Rounded Light" w:hAnsi="Gotham Rounded Light"/>
                <w:sz w:val="22"/>
                <w:szCs w:val="24"/>
                <w:lang w:val="es-MX"/>
              </w:rPr>
              <w:t>Dirección General de Desarrollo Social</w:t>
            </w:r>
          </w:p>
        </w:tc>
      </w:tr>
      <w:tr w:rsidR="009D29F1" w:rsidRPr="00947C4F" w14:paraId="7CD963B4" w14:textId="77777777" w:rsidTr="004B75AF">
        <w:trPr>
          <w:jc w:val="center"/>
        </w:trPr>
        <w:tc>
          <w:tcPr>
            <w:tcW w:w="3964" w:type="dxa"/>
            <w:shd w:val="clear" w:color="auto" w:fill="98989A"/>
          </w:tcPr>
          <w:p w14:paraId="7F68ACC8" w14:textId="77777777" w:rsidR="009D29F1" w:rsidRPr="00947C4F" w:rsidRDefault="009D29F1" w:rsidP="00CD1069">
            <w:pPr>
              <w:rPr>
                <w:rFonts w:ascii="Gotham Rounded Light" w:hAnsi="Gotham Rounded Light"/>
                <w:b/>
                <w:color w:val="FFFFFF" w:themeColor="background1"/>
                <w:sz w:val="22"/>
                <w:szCs w:val="24"/>
                <w:lang w:val="es-MX"/>
              </w:rPr>
            </w:pPr>
            <w:r w:rsidRPr="00947C4F">
              <w:rPr>
                <w:rFonts w:ascii="Gotham Rounded Light" w:hAnsi="Gotham Rounded Light"/>
                <w:b/>
                <w:color w:val="FFFFFF" w:themeColor="background1"/>
                <w:sz w:val="22"/>
                <w:szCs w:val="24"/>
                <w:lang w:val="es-MX"/>
              </w:rPr>
              <w:lastRenderedPageBreak/>
              <w:t>Área(s) responsable(s) del seguimiento del Pp:</w:t>
            </w:r>
          </w:p>
        </w:tc>
        <w:tc>
          <w:tcPr>
            <w:tcW w:w="3119" w:type="dxa"/>
          </w:tcPr>
          <w:p w14:paraId="6DB9680B" w14:textId="78ABE6D0" w:rsidR="009D29F1" w:rsidRPr="00947C4F" w:rsidRDefault="003D6ED3" w:rsidP="00CD1069">
            <w:pPr>
              <w:rPr>
                <w:rFonts w:ascii="Gotham Rounded Light" w:hAnsi="Gotham Rounded Light"/>
                <w:sz w:val="22"/>
                <w:szCs w:val="24"/>
                <w:lang w:val="es-MX"/>
              </w:rPr>
            </w:pPr>
            <w:r w:rsidRPr="00947C4F">
              <w:rPr>
                <w:rFonts w:ascii="Gotham Rounded Light" w:hAnsi="Gotham Rounded Light"/>
                <w:sz w:val="22"/>
                <w:szCs w:val="24"/>
                <w:lang w:val="es-MX"/>
              </w:rPr>
              <w:t>Subdirección de Atención a la salud</w:t>
            </w:r>
            <w:r w:rsidR="00686387" w:rsidRPr="00947C4F">
              <w:rPr>
                <w:rFonts w:ascii="Gotham Rounded Light" w:hAnsi="Gotham Rounded Light"/>
                <w:sz w:val="22"/>
                <w:szCs w:val="24"/>
                <w:lang w:val="es-MX"/>
              </w:rPr>
              <w:t>, Jefatura de igualdad Sustantiva.</w:t>
            </w:r>
          </w:p>
        </w:tc>
      </w:tr>
      <w:tr w:rsidR="009D29F1" w:rsidRPr="00947C4F" w14:paraId="7D1AA7F8" w14:textId="77777777" w:rsidTr="004B75AF">
        <w:trPr>
          <w:jc w:val="center"/>
        </w:trPr>
        <w:tc>
          <w:tcPr>
            <w:tcW w:w="3964" w:type="dxa"/>
            <w:shd w:val="clear" w:color="auto" w:fill="98989A"/>
          </w:tcPr>
          <w:p w14:paraId="3AD2FE61" w14:textId="77777777" w:rsidR="009D29F1" w:rsidRPr="00947C4F" w:rsidRDefault="00B11912" w:rsidP="00CD1069">
            <w:pPr>
              <w:rPr>
                <w:rFonts w:ascii="Gotham Rounded Light" w:hAnsi="Gotham Rounded Light"/>
                <w:b/>
                <w:color w:val="FFFFFF" w:themeColor="background1"/>
                <w:sz w:val="22"/>
                <w:szCs w:val="24"/>
                <w:lang w:val="es-MX"/>
              </w:rPr>
            </w:pPr>
            <w:r w:rsidRPr="00947C4F">
              <w:rPr>
                <w:rFonts w:ascii="Gotham Rounded Light" w:hAnsi="Gotham Rounded Light"/>
                <w:b/>
                <w:color w:val="FFFFFF" w:themeColor="background1"/>
                <w:sz w:val="22"/>
                <w:szCs w:val="24"/>
                <w:lang w:val="es-MX"/>
              </w:rPr>
              <w:t>Problema o necesidad que da origen al Pp:</w:t>
            </w:r>
          </w:p>
        </w:tc>
        <w:tc>
          <w:tcPr>
            <w:tcW w:w="3119" w:type="dxa"/>
          </w:tcPr>
          <w:p w14:paraId="4B75B12B" w14:textId="08BE39F7" w:rsidR="009D29F1" w:rsidRPr="00947C4F" w:rsidRDefault="003D6ED3" w:rsidP="00CD1069">
            <w:pPr>
              <w:rPr>
                <w:rFonts w:ascii="Gotham Rounded Light" w:hAnsi="Gotham Rounded Light"/>
                <w:sz w:val="22"/>
                <w:szCs w:val="24"/>
                <w:lang w:val="es-MX"/>
              </w:rPr>
            </w:pPr>
            <w:r w:rsidRPr="00947C4F">
              <w:rPr>
                <w:rFonts w:ascii="Gotham Rounded Light" w:hAnsi="Gotham Rounded Light"/>
                <w:sz w:val="22"/>
                <w:szCs w:val="24"/>
                <w:lang w:val="es-MX"/>
              </w:rPr>
              <w:t>Embarazo adolescente</w:t>
            </w:r>
            <w:r w:rsidR="008F7558" w:rsidRPr="00947C4F">
              <w:rPr>
                <w:rFonts w:ascii="Gotham Rounded Light" w:hAnsi="Gotham Rounded Light"/>
                <w:sz w:val="22"/>
                <w:szCs w:val="24"/>
                <w:lang w:val="es-MX"/>
              </w:rPr>
              <w:t>, Tlalpan 2022</w:t>
            </w:r>
          </w:p>
        </w:tc>
      </w:tr>
      <w:tr w:rsidR="00B11912" w:rsidRPr="00947C4F" w14:paraId="6AC81FC0" w14:textId="77777777" w:rsidTr="004B75AF">
        <w:trPr>
          <w:jc w:val="center"/>
        </w:trPr>
        <w:tc>
          <w:tcPr>
            <w:tcW w:w="3964" w:type="dxa"/>
            <w:shd w:val="clear" w:color="auto" w:fill="98989A"/>
          </w:tcPr>
          <w:p w14:paraId="02AABDC6" w14:textId="77777777" w:rsidR="00B11912" w:rsidRPr="00947C4F" w:rsidRDefault="00B11912" w:rsidP="00CD1069">
            <w:pPr>
              <w:rPr>
                <w:rFonts w:ascii="Gotham Rounded Light" w:hAnsi="Gotham Rounded Light"/>
                <w:b/>
                <w:color w:val="FFFFFF" w:themeColor="background1"/>
                <w:sz w:val="22"/>
                <w:szCs w:val="24"/>
              </w:rPr>
            </w:pPr>
            <w:r w:rsidRPr="00947C4F">
              <w:rPr>
                <w:rFonts w:ascii="Gotham Rounded Light" w:hAnsi="Gotham Rounded Light"/>
                <w:b/>
                <w:color w:val="FFFFFF" w:themeColor="background1"/>
                <w:sz w:val="22"/>
                <w:szCs w:val="24"/>
              </w:rPr>
              <w:t>Población potencial:</w:t>
            </w:r>
          </w:p>
        </w:tc>
        <w:tc>
          <w:tcPr>
            <w:tcW w:w="3119" w:type="dxa"/>
          </w:tcPr>
          <w:p w14:paraId="6B3EFEF6" w14:textId="16423D16" w:rsidR="00B11912" w:rsidRPr="00947C4F" w:rsidRDefault="00963AD6" w:rsidP="00CD1069">
            <w:pPr>
              <w:rPr>
                <w:rFonts w:ascii="Gotham Rounded Light" w:hAnsi="Gotham Rounded Light"/>
                <w:sz w:val="22"/>
                <w:szCs w:val="24"/>
              </w:rPr>
            </w:pPr>
            <w:r w:rsidRPr="00947C4F">
              <w:rPr>
                <w:rFonts w:ascii="Gotham Rounded Light" w:hAnsi="Gotham Rounded Light"/>
                <w:sz w:val="22"/>
                <w:szCs w:val="24"/>
              </w:rPr>
              <w:t>Población de la Alcaldía Tlalpa</w:t>
            </w:r>
            <w:r w:rsidR="003D6ED3" w:rsidRPr="00947C4F">
              <w:rPr>
                <w:rFonts w:ascii="Gotham Rounded Light" w:hAnsi="Gotham Rounded Light"/>
                <w:sz w:val="22"/>
                <w:szCs w:val="24"/>
              </w:rPr>
              <w:t>n</w:t>
            </w:r>
          </w:p>
        </w:tc>
      </w:tr>
      <w:tr w:rsidR="00B11912" w:rsidRPr="00947C4F" w14:paraId="75BC494D" w14:textId="77777777" w:rsidTr="004B75AF">
        <w:trPr>
          <w:jc w:val="center"/>
        </w:trPr>
        <w:tc>
          <w:tcPr>
            <w:tcW w:w="3964" w:type="dxa"/>
            <w:shd w:val="clear" w:color="auto" w:fill="98989A"/>
          </w:tcPr>
          <w:p w14:paraId="1A76E763" w14:textId="77777777" w:rsidR="00B11912" w:rsidRPr="00947C4F" w:rsidRDefault="00B11912" w:rsidP="00CD1069">
            <w:pPr>
              <w:rPr>
                <w:rFonts w:ascii="Gotham Rounded Light" w:hAnsi="Gotham Rounded Light"/>
                <w:b/>
                <w:color w:val="FFFFFF" w:themeColor="background1"/>
                <w:sz w:val="22"/>
                <w:szCs w:val="24"/>
              </w:rPr>
            </w:pPr>
            <w:r w:rsidRPr="00947C4F">
              <w:rPr>
                <w:rFonts w:ascii="Gotham Rounded Light" w:hAnsi="Gotham Rounded Light"/>
                <w:b/>
                <w:color w:val="FFFFFF" w:themeColor="background1"/>
                <w:sz w:val="22"/>
                <w:szCs w:val="24"/>
              </w:rPr>
              <w:t>Población objetivo:</w:t>
            </w:r>
          </w:p>
        </w:tc>
        <w:tc>
          <w:tcPr>
            <w:tcW w:w="3119" w:type="dxa"/>
          </w:tcPr>
          <w:p w14:paraId="5E978453" w14:textId="1C8C67AA" w:rsidR="00B11912" w:rsidRPr="00947C4F" w:rsidRDefault="008F7558" w:rsidP="00CD1069">
            <w:pPr>
              <w:rPr>
                <w:rFonts w:ascii="Gotham Rounded Light" w:hAnsi="Gotham Rounded Light"/>
                <w:sz w:val="22"/>
                <w:szCs w:val="24"/>
              </w:rPr>
            </w:pPr>
            <w:r w:rsidRPr="00947C4F">
              <w:rPr>
                <w:rFonts w:ascii="Gotham Rounded Light" w:hAnsi="Gotham Rounded Light"/>
                <w:sz w:val="22"/>
                <w:szCs w:val="24"/>
              </w:rPr>
              <w:t>Población de 12 a 17</w:t>
            </w:r>
            <w:r w:rsidR="003D6ED3" w:rsidRPr="00947C4F">
              <w:rPr>
                <w:rFonts w:ascii="Gotham Rounded Light" w:hAnsi="Gotham Rounded Light"/>
                <w:sz w:val="22"/>
                <w:szCs w:val="24"/>
              </w:rPr>
              <w:t xml:space="preserve"> años</w:t>
            </w:r>
          </w:p>
        </w:tc>
      </w:tr>
    </w:tbl>
    <w:p w14:paraId="5355176B" w14:textId="4C264390" w:rsidR="009D29F1" w:rsidRPr="00CD1069" w:rsidRDefault="0056259E" w:rsidP="00CD1069">
      <w:pPr>
        <w:spacing w:after="0" w:line="240" w:lineRule="auto"/>
        <w:jc w:val="center"/>
        <w:rPr>
          <w:rFonts w:ascii="Gotham Rounded Light" w:hAnsi="Gotham Rounded Light"/>
          <w:sz w:val="20"/>
          <w:szCs w:val="24"/>
        </w:rPr>
      </w:pPr>
      <w:r w:rsidRPr="00CD1069">
        <w:rPr>
          <w:rFonts w:ascii="Gotham Rounded Light" w:hAnsi="Gotham Rounded Light"/>
          <w:sz w:val="20"/>
          <w:szCs w:val="24"/>
        </w:rPr>
        <w:t>Tabla 1. Antecedentes del P</w:t>
      </w:r>
      <w:r w:rsidR="00F6449E" w:rsidRPr="00CD1069">
        <w:rPr>
          <w:rFonts w:ascii="Gotham Rounded Light" w:hAnsi="Gotham Rounded Light"/>
          <w:sz w:val="20"/>
          <w:szCs w:val="24"/>
        </w:rPr>
        <w:t xml:space="preserve">rograma </w:t>
      </w:r>
      <w:r w:rsidRPr="00CD1069">
        <w:rPr>
          <w:rFonts w:ascii="Gotham Rounded Light" w:hAnsi="Gotham Rounded Light"/>
          <w:sz w:val="20"/>
          <w:szCs w:val="24"/>
        </w:rPr>
        <w:t>p</w:t>
      </w:r>
      <w:r w:rsidR="00F6449E" w:rsidRPr="00CD1069">
        <w:rPr>
          <w:rFonts w:ascii="Gotham Rounded Light" w:hAnsi="Gotham Rounded Light"/>
          <w:sz w:val="20"/>
          <w:szCs w:val="24"/>
        </w:rPr>
        <w:t>resupuestario.</w:t>
      </w:r>
    </w:p>
    <w:p w14:paraId="72FADC3A" w14:textId="77777777" w:rsidR="0035530B" w:rsidRPr="00E06448" w:rsidRDefault="0035530B" w:rsidP="00CD1069">
      <w:pPr>
        <w:spacing w:after="0" w:line="240" w:lineRule="auto"/>
        <w:jc w:val="center"/>
        <w:rPr>
          <w:rFonts w:ascii="Gotham Rounded Light" w:hAnsi="Gotham Rounded Light"/>
          <w:sz w:val="24"/>
          <w:szCs w:val="24"/>
        </w:rPr>
      </w:pPr>
    </w:p>
    <w:p w14:paraId="61D98FAD" w14:textId="7FA0D520" w:rsidR="0077079B" w:rsidRPr="00A71B89" w:rsidRDefault="00CD1069" w:rsidP="00CD1069">
      <w:pPr>
        <w:pStyle w:val="Ttulo1"/>
        <w:spacing w:before="0" w:line="240" w:lineRule="auto"/>
        <w:rPr>
          <w:rFonts w:ascii="Gotham" w:hAnsi="Gotham"/>
          <w:b/>
          <w:color w:val="9F2241"/>
          <w:sz w:val="28"/>
        </w:rPr>
      </w:pPr>
      <w:bookmarkStart w:id="2" w:name="_Toc90142537"/>
      <w:r>
        <w:rPr>
          <w:rFonts w:ascii="Gotham" w:hAnsi="Gotham"/>
          <w:b/>
          <w:color w:val="9F2241"/>
          <w:sz w:val="28"/>
        </w:rPr>
        <w:t>Marco l</w:t>
      </w:r>
      <w:r w:rsidR="001734E3" w:rsidRPr="00A71B89">
        <w:rPr>
          <w:rFonts w:ascii="Gotham" w:hAnsi="Gotham"/>
          <w:b/>
          <w:color w:val="9F2241"/>
          <w:sz w:val="28"/>
        </w:rPr>
        <w:t>egal</w:t>
      </w:r>
      <w:bookmarkEnd w:id="2"/>
    </w:p>
    <w:p w14:paraId="7269BF3B" w14:textId="77777777" w:rsidR="00DD4CDA" w:rsidRPr="00E06448" w:rsidRDefault="00DD4CDA" w:rsidP="00CD1069">
      <w:pPr>
        <w:spacing w:after="0" w:line="240" w:lineRule="auto"/>
        <w:rPr>
          <w:rFonts w:ascii="Gotham Rounded Light" w:hAnsi="Gotham Rounded Light"/>
          <w:sz w:val="24"/>
          <w:szCs w:val="24"/>
        </w:rPr>
      </w:pPr>
    </w:p>
    <w:p w14:paraId="1398E3F9" w14:textId="2923C2B1" w:rsidR="00981AF3" w:rsidRDefault="00396ED7" w:rsidP="00CD1069">
      <w:pPr>
        <w:spacing w:after="0" w:line="240" w:lineRule="auto"/>
        <w:jc w:val="both"/>
      </w:pPr>
      <w:r w:rsidRPr="00396ED7">
        <w:rPr>
          <w:rFonts w:ascii="Gotham Rounded Light" w:hAnsi="Gotham Rounded Light"/>
          <w:sz w:val="24"/>
          <w:szCs w:val="24"/>
        </w:rPr>
        <w:t>La intervención del sector salud en la atención de la salud sexual y reproductiva de las y los adolescentes se fundamenta en un marco legal</w:t>
      </w:r>
      <w:r w:rsidR="00CD1069">
        <w:rPr>
          <w:rFonts w:ascii="Gotham Rounded Light" w:hAnsi="Gotham Rounded Light"/>
          <w:sz w:val="24"/>
          <w:szCs w:val="24"/>
        </w:rPr>
        <w:t>,</w:t>
      </w:r>
      <w:r w:rsidRPr="00396ED7">
        <w:rPr>
          <w:rFonts w:ascii="Gotham Rounded Light" w:hAnsi="Gotham Rounded Light"/>
          <w:sz w:val="24"/>
          <w:szCs w:val="24"/>
        </w:rPr>
        <w:t xml:space="preserve"> </w:t>
      </w:r>
      <w:r w:rsidR="00CD1069" w:rsidRPr="00396ED7">
        <w:rPr>
          <w:rFonts w:ascii="Gotham Rounded Light" w:hAnsi="Gotham Rounded Light"/>
          <w:sz w:val="24"/>
          <w:szCs w:val="24"/>
        </w:rPr>
        <w:t>nacional e internacional</w:t>
      </w:r>
      <w:r w:rsidR="00CD1069">
        <w:rPr>
          <w:rFonts w:ascii="Gotham Rounded Light" w:hAnsi="Gotham Rounded Light"/>
          <w:sz w:val="24"/>
          <w:szCs w:val="24"/>
        </w:rPr>
        <w:t>,</w:t>
      </w:r>
      <w:r w:rsidR="00CD1069" w:rsidRPr="00396ED7">
        <w:rPr>
          <w:rFonts w:ascii="Gotham Rounded Light" w:hAnsi="Gotham Rounded Light"/>
          <w:sz w:val="24"/>
          <w:szCs w:val="24"/>
        </w:rPr>
        <w:t xml:space="preserve"> </w:t>
      </w:r>
      <w:r w:rsidRPr="00396ED7">
        <w:rPr>
          <w:rFonts w:ascii="Gotham Rounded Light" w:hAnsi="Gotham Rounded Light"/>
          <w:sz w:val="24"/>
          <w:szCs w:val="24"/>
        </w:rPr>
        <w:t>de derechos humanos</w:t>
      </w:r>
      <w:r w:rsidR="00CD1069">
        <w:rPr>
          <w:rFonts w:ascii="Gotham Rounded Light" w:hAnsi="Gotham Rounded Light"/>
          <w:sz w:val="24"/>
          <w:szCs w:val="24"/>
        </w:rPr>
        <w:t xml:space="preserve"> </w:t>
      </w:r>
      <w:r w:rsidRPr="00396ED7">
        <w:rPr>
          <w:rFonts w:ascii="Gotham Rounded Light" w:hAnsi="Gotham Rounded Light"/>
          <w:sz w:val="24"/>
          <w:szCs w:val="24"/>
        </w:rPr>
        <w:t>que establece las atribuciones y las obligaciones en la materia.</w:t>
      </w:r>
      <w:r>
        <w:t xml:space="preserve"> </w:t>
      </w:r>
    </w:p>
    <w:p w14:paraId="565BFEA6" w14:textId="124A9C93" w:rsidR="00E63B58" w:rsidRDefault="00E63B58" w:rsidP="00CD1069">
      <w:pPr>
        <w:spacing w:after="0" w:line="240" w:lineRule="auto"/>
        <w:jc w:val="both"/>
        <w:rPr>
          <w:rFonts w:ascii="Gotham Rounded Light" w:hAnsi="Gotham Rounded Light"/>
          <w:sz w:val="24"/>
          <w:szCs w:val="24"/>
        </w:rPr>
      </w:pPr>
      <w:r w:rsidRPr="00E63B58">
        <w:rPr>
          <w:rFonts w:ascii="Gotham Rounded Light" w:hAnsi="Gotham Rounded Light"/>
          <w:sz w:val="24"/>
          <w:szCs w:val="24"/>
        </w:rPr>
        <w:t xml:space="preserve">A continuación se presenta los fundamentos legales más representarivos en materia de derechos sexuales y reproductivos de </w:t>
      </w:r>
      <w:r w:rsidR="00CD1069">
        <w:rPr>
          <w:rFonts w:ascii="Gotham Rounded Light" w:hAnsi="Gotham Rounded Light"/>
          <w:sz w:val="24"/>
          <w:szCs w:val="24"/>
        </w:rPr>
        <w:t>la población seleccionada</w:t>
      </w:r>
      <w:r w:rsidR="001A2DE8">
        <w:rPr>
          <w:rFonts w:ascii="Gotham Rounded Light" w:hAnsi="Gotham Rounded Light"/>
          <w:sz w:val="24"/>
          <w:szCs w:val="24"/>
        </w:rPr>
        <w:t>, tanto a nivel federal como local:</w:t>
      </w:r>
    </w:p>
    <w:p w14:paraId="2697956C" w14:textId="77777777" w:rsidR="00A4247A" w:rsidRDefault="00A4247A" w:rsidP="00CD1069">
      <w:pPr>
        <w:spacing w:after="0" w:line="240" w:lineRule="auto"/>
        <w:jc w:val="both"/>
        <w:rPr>
          <w:rFonts w:ascii="Gotham Rounded Light" w:hAnsi="Gotham Rounded Light"/>
          <w:sz w:val="24"/>
          <w:szCs w:val="24"/>
        </w:rPr>
      </w:pPr>
    </w:p>
    <w:p w14:paraId="66DF4E64" w14:textId="77777777" w:rsidR="00BC44AF" w:rsidRPr="00E63B58" w:rsidRDefault="00BC44AF" w:rsidP="00CD1069">
      <w:pPr>
        <w:spacing w:after="0" w:line="240" w:lineRule="auto"/>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1833"/>
        <w:gridCol w:w="7455"/>
      </w:tblGrid>
      <w:tr w:rsidR="00306D16" w:rsidRPr="00DB1F84" w14:paraId="0AD8F8B2" w14:textId="77777777" w:rsidTr="003153D4">
        <w:tc>
          <w:tcPr>
            <w:tcW w:w="0" w:type="auto"/>
            <w:gridSpan w:val="2"/>
            <w:shd w:val="clear" w:color="auto" w:fill="98989A"/>
          </w:tcPr>
          <w:p w14:paraId="6B6E8B0A" w14:textId="5A9F9A18" w:rsidR="00306D16" w:rsidRPr="00DB1F84" w:rsidRDefault="001A2DE8" w:rsidP="00CD1069">
            <w:pPr>
              <w:rPr>
                <w:rFonts w:ascii="Gotham Rounded Light" w:hAnsi="Gotham Rounded Light"/>
                <w:color w:val="FFFFFF" w:themeColor="background1"/>
                <w:sz w:val="18"/>
                <w:szCs w:val="24"/>
              </w:rPr>
            </w:pPr>
            <w:r>
              <w:rPr>
                <w:rFonts w:ascii="Gotham Rounded Light" w:hAnsi="Gotham Rounded Light"/>
                <w:b/>
                <w:color w:val="FFFFFF" w:themeColor="background1"/>
                <w:sz w:val="18"/>
                <w:szCs w:val="24"/>
              </w:rPr>
              <w:t>Normatividad F</w:t>
            </w:r>
            <w:r w:rsidR="00306D16" w:rsidRPr="00DB1F84">
              <w:rPr>
                <w:rFonts w:ascii="Gotham Rounded Light" w:hAnsi="Gotham Rounded Light"/>
                <w:b/>
                <w:color w:val="FFFFFF" w:themeColor="background1"/>
                <w:sz w:val="18"/>
                <w:szCs w:val="24"/>
              </w:rPr>
              <w:t xml:space="preserve">ederal </w:t>
            </w:r>
          </w:p>
        </w:tc>
      </w:tr>
      <w:tr w:rsidR="00306D16" w:rsidRPr="00DB1F84" w14:paraId="05B81F0C" w14:textId="77777777" w:rsidTr="002559CC">
        <w:tc>
          <w:tcPr>
            <w:tcW w:w="0" w:type="auto"/>
          </w:tcPr>
          <w:p w14:paraId="59C107E8" w14:textId="77777777" w:rsidR="00DB1F84" w:rsidRDefault="00DB1F84" w:rsidP="00CD1069">
            <w:pPr>
              <w:jc w:val="both"/>
              <w:rPr>
                <w:rFonts w:ascii="Gotham Rounded Light" w:hAnsi="Gotham Rounded Light"/>
                <w:i/>
                <w:sz w:val="18"/>
                <w:szCs w:val="24"/>
                <w:lang w:val="es-MX"/>
              </w:rPr>
            </w:pPr>
          </w:p>
          <w:p w14:paraId="40C97418" w14:textId="44E548B5" w:rsidR="00306D16" w:rsidRPr="00DB1F84" w:rsidRDefault="00306D16" w:rsidP="00BC44AF">
            <w:pPr>
              <w:jc w:val="both"/>
              <w:rPr>
                <w:rFonts w:ascii="Gotham Rounded Light" w:hAnsi="Gotham Rounded Light"/>
                <w:i/>
                <w:sz w:val="18"/>
                <w:szCs w:val="24"/>
                <w:lang w:val="es-MX"/>
              </w:rPr>
            </w:pPr>
            <w:r w:rsidRPr="00DB1F84">
              <w:rPr>
                <w:rFonts w:ascii="Gotham Rounded Light" w:hAnsi="Gotham Rounded Light"/>
                <w:i/>
                <w:sz w:val="18"/>
                <w:szCs w:val="24"/>
                <w:lang w:val="es-MX"/>
              </w:rPr>
              <w:t>Constitución Política d</w:t>
            </w:r>
            <w:r w:rsidR="00BC44AF">
              <w:rPr>
                <w:rFonts w:ascii="Gotham Rounded Light" w:hAnsi="Gotham Rounded Light"/>
                <w:i/>
                <w:sz w:val="18"/>
                <w:szCs w:val="24"/>
                <w:lang w:val="es-MX"/>
              </w:rPr>
              <w:t>e los Estados Unidos Mexicanos.</w:t>
            </w:r>
          </w:p>
        </w:tc>
        <w:tc>
          <w:tcPr>
            <w:tcW w:w="0" w:type="auto"/>
          </w:tcPr>
          <w:p w14:paraId="0B7795BD" w14:textId="353B23A9" w:rsidR="00306D16" w:rsidRPr="00DB1F84" w:rsidRDefault="00963AD6" w:rsidP="00BC44AF">
            <w:pPr>
              <w:jc w:val="both"/>
              <w:rPr>
                <w:rFonts w:ascii="Gotham Rounded Light" w:hAnsi="Gotham Rounded Light"/>
                <w:i/>
                <w:sz w:val="18"/>
                <w:szCs w:val="24"/>
                <w:lang w:val="es-MX"/>
              </w:rPr>
            </w:pPr>
            <w:r w:rsidRPr="00DB1F84">
              <w:rPr>
                <w:sz w:val="18"/>
              </w:rPr>
              <w:t>“T</w:t>
            </w:r>
            <w:r w:rsidR="007E67D1" w:rsidRPr="00DB1F84">
              <w:rPr>
                <w:sz w:val="18"/>
              </w:rPr>
              <w:t xml:space="preserve">oda persona, por naturaleza, tiene la misma dignidad y los mismos derechos. El principio de igualdad sustenta a los demás derechos humanos e implica reconocer la dignidad humana más allá de cualquier diferencia. Artículo 1 </w:t>
            </w:r>
            <w:r w:rsidR="00AB6D29">
              <w:rPr>
                <w:sz w:val="18"/>
              </w:rPr>
              <w:t>esatablece la prohibición d</w:t>
            </w:r>
            <w:r w:rsidR="007E67D1" w:rsidRPr="00DB1F84">
              <w:rPr>
                <w:sz w:val="18"/>
              </w:rPr>
              <w:t xml:space="preserve">e toda discriminación que atente contra la dignidad humana y menoscabe los derechos y las libertades de las personas, independientemente de su origen, género, edad, capacidades diferentes, condición social o de salud, opinión, religión, preferencia sexual, estado civil y otras. El Artículo 4 reconoce el derecho de toda persona, independientemente de su edad, a decidir de manera libre, responsable e informada sobre su comportamiento reproductivo. Tal información, </w:t>
            </w:r>
            <w:r w:rsidR="00BC44AF">
              <w:rPr>
                <w:sz w:val="18"/>
              </w:rPr>
              <w:t>de acuerdo con</w:t>
            </w:r>
            <w:r w:rsidR="007E67D1" w:rsidRPr="00DB1F84">
              <w:rPr>
                <w:sz w:val="18"/>
              </w:rPr>
              <w:t xml:space="preserve"> el Artícu</w:t>
            </w:r>
            <w:r w:rsidRPr="00DB1F84">
              <w:rPr>
                <w:sz w:val="18"/>
              </w:rPr>
              <w:t xml:space="preserve">lo 3, será laica, científica y </w:t>
            </w:r>
            <w:r w:rsidR="007E67D1" w:rsidRPr="00DB1F84">
              <w:rPr>
                <w:sz w:val="18"/>
              </w:rPr>
              <w:t>alejada de cualquier doctrina religiosa”</w:t>
            </w:r>
            <w:r w:rsidR="0071583D" w:rsidRPr="00DB1F84">
              <w:rPr>
                <w:sz w:val="18"/>
              </w:rPr>
              <w:t xml:space="preserve"> </w:t>
            </w:r>
          </w:p>
        </w:tc>
      </w:tr>
    </w:tbl>
    <w:p w14:paraId="28023C95" w14:textId="36F7F7A6" w:rsidR="00306D16" w:rsidRPr="00BC44AF" w:rsidRDefault="0056259E" w:rsidP="00CD1069">
      <w:pPr>
        <w:spacing w:after="0" w:line="240" w:lineRule="auto"/>
        <w:jc w:val="center"/>
        <w:rPr>
          <w:rFonts w:ascii="Gotham Rounded Light" w:hAnsi="Gotham Rounded Light"/>
          <w:sz w:val="18"/>
          <w:szCs w:val="24"/>
        </w:rPr>
      </w:pPr>
      <w:r w:rsidRPr="00BC44AF">
        <w:rPr>
          <w:rFonts w:ascii="Gotham Rounded Light" w:hAnsi="Gotham Rounded Light"/>
          <w:sz w:val="18"/>
          <w:szCs w:val="24"/>
        </w:rPr>
        <w:t>Tabla 2. Normatividad federal del P</w:t>
      </w:r>
      <w:r w:rsidR="00F6449E" w:rsidRPr="00BC44AF">
        <w:rPr>
          <w:rFonts w:ascii="Gotham Rounded Light" w:hAnsi="Gotham Rounded Light"/>
          <w:sz w:val="18"/>
          <w:szCs w:val="24"/>
        </w:rPr>
        <w:t xml:space="preserve">rograma </w:t>
      </w:r>
      <w:r w:rsidRPr="00BC44AF">
        <w:rPr>
          <w:rFonts w:ascii="Gotham Rounded Light" w:hAnsi="Gotham Rounded Light"/>
          <w:sz w:val="18"/>
          <w:szCs w:val="24"/>
        </w:rPr>
        <w:t>p</w:t>
      </w:r>
      <w:r w:rsidR="00F6449E" w:rsidRPr="00BC44AF">
        <w:rPr>
          <w:rFonts w:ascii="Gotham Rounded Light" w:hAnsi="Gotham Rounded Light"/>
          <w:sz w:val="18"/>
          <w:szCs w:val="24"/>
        </w:rPr>
        <w:t>resupuestario.</w:t>
      </w:r>
    </w:p>
    <w:p w14:paraId="78DAF744" w14:textId="309630C5" w:rsidR="00E06448" w:rsidRDefault="00E06448" w:rsidP="00CD1069">
      <w:pPr>
        <w:spacing w:after="0" w:line="240" w:lineRule="auto"/>
        <w:jc w:val="cente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972"/>
        <w:gridCol w:w="6090"/>
      </w:tblGrid>
      <w:tr w:rsidR="00AE18F9" w:rsidRPr="00BC44AF" w14:paraId="3A7004AE" w14:textId="77777777" w:rsidTr="003153D4">
        <w:tc>
          <w:tcPr>
            <w:tcW w:w="0" w:type="auto"/>
            <w:gridSpan w:val="2"/>
            <w:shd w:val="clear" w:color="auto" w:fill="98989A"/>
          </w:tcPr>
          <w:p w14:paraId="034CF56D" w14:textId="77777777" w:rsidR="00AE18F9" w:rsidRPr="00BC44AF" w:rsidRDefault="00AE18F9" w:rsidP="00CD1069">
            <w:pPr>
              <w:rPr>
                <w:rFonts w:ascii="Gotham Rounded Light" w:hAnsi="Gotham Rounded Light"/>
                <w:color w:val="FFFFFF" w:themeColor="background1"/>
                <w:sz w:val="18"/>
                <w:szCs w:val="24"/>
              </w:rPr>
            </w:pPr>
            <w:r w:rsidRPr="00BC44AF">
              <w:rPr>
                <w:rFonts w:ascii="Gotham Rounded Light" w:hAnsi="Gotham Rounded Light"/>
                <w:b/>
                <w:color w:val="FFFFFF" w:themeColor="background1"/>
                <w:sz w:val="18"/>
                <w:szCs w:val="24"/>
              </w:rPr>
              <w:t>Normatividad local</w:t>
            </w:r>
          </w:p>
        </w:tc>
      </w:tr>
      <w:tr w:rsidR="00AE18F9" w:rsidRPr="00BC44AF" w14:paraId="49E12FAB" w14:textId="77777777" w:rsidTr="004C2975">
        <w:tc>
          <w:tcPr>
            <w:tcW w:w="2972" w:type="dxa"/>
          </w:tcPr>
          <w:p w14:paraId="767055E3" w14:textId="28F9AAFC" w:rsidR="00AE18F9" w:rsidRPr="00BC44AF" w:rsidRDefault="00907D99" w:rsidP="00CD1069">
            <w:pPr>
              <w:jc w:val="both"/>
              <w:rPr>
                <w:rFonts w:ascii="Gotham Rounded Light" w:hAnsi="Gotham Rounded Light"/>
                <w:i/>
                <w:sz w:val="18"/>
                <w:szCs w:val="24"/>
                <w:lang w:val="es-MX"/>
              </w:rPr>
            </w:pPr>
            <w:r w:rsidRPr="00BC44AF">
              <w:rPr>
                <w:i/>
                <w:sz w:val="18"/>
              </w:rPr>
              <w:t>Ley General de Salud</w:t>
            </w:r>
            <w:r w:rsidRPr="00BC44AF">
              <w:rPr>
                <w:sz w:val="18"/>
              </w:rPr>
              <w:t>. Última Reforma, Diario Oficial de la Federación (DOF) 04-06-2014.</w:t>
            </w:r>
          </w:p>
        </w:tc>
        <w:tc>
          <w:tcPr>
            <w:tcW w:w="6090" w:type="dxa"/>
          </w:tcPr>
          <w:p w14:paraId="4E9BCBAB" w14:textId="2B231EBF" w:rsidR="00AE18F9" w:rsidRPr="00BC44AF" w:rsidRDefault="00B64224" w:rsidP="00CD1069">
            <w:pPr>
              <w:jc w:val="both"/>
              <w:rPr>
                <w:rFonts w:ascii="Gotham Rounded Light" w:hAnsi="Gotham Rounded Light"/>
                <w:i/>
                <w:sz w:val="18"/>
                <w:szCs w:val="24"/>
                <w:lang w:val="es-MX"/>
              </w:rPr>
            </w:pPr>
            <w:r w:rsidRPr="00BC44AF">
              <w:rPr>
                <w:sz w:val="18"/>
              </w:rPr>
              <w:t>“</w:t>
            </w:r>
            <w:r w:rsidR="004C2975" w:rsidRPr="00BC44AF">
              <w:rPr>
                <w:sz w:val="18"/>
              </w:rPr>
              <w:t>Los servicios de planificación familiar tiene</w:t>
            </w:r>
            <w:r w:rsidRPr="00BC44AF">
              <w:rPr>
                <w:sz w:val="18"/>
              </w:rPr>
              <w:t>n</w:t>
            </w:r>
            <w:r w:rsidR="004C2975" w:rsidRPr="00BC44AF">
              <w:rPr>
                <w:sz w:val="18"/>
              </w:rPr>
              <w:t xml:space="preserve"> carácter prioritario. En sus actividades se debe incluir la información y orientación educativa para los adolescentes y jóvenes. Asimismo, para disminuir el riesgo reproductivo, se debe informar a la mujer y al hombre sobre la inconveniencia del embarazo antes de los 20 años o bien</w:t>
            </w:r>
            <w:r w:rsidR="00BC44AF">
              <w:rPr>
                <w:sz w:val="18"/>
              </w:rPr>
              <w:t>,</w:t>
            </w:r>
            <w:r w:rsidR="004C2975" w:rsidRPr="00BC44AF">
              <w:rPr>
                <w:sz w:val="18"/>
              </w:rPr>
              <w:t xml:space="preserve"> después de los 35, así como la conveniencia de espaciar los embarazos y reducir su número; todo ello, mediante una correcta información anticonceptiva, la cual debe ser oportuna, eficaz y completa a la pareja. Los servicios que se presten en la materia constituyen un medio para el ejercicio del derecho de toda persona a decidir de manera libre, responsable e informada sobre el número y espaciamiento de los hijos, con pleno respeto a su dignidad</w:t>
            </w:r>
            <w:r w:rsidRPr="00BC44AF">
              <w:rPr>
                <w:sz w:val="18"/>
              </w:rPr>
              <w:t>”</w:t>
            </w:r>
            <w:r w:rsidR="004C2975" w:rsidRPr="00BC44AF">
              <w:rPr>
                <w:sz w:val="18"/>
              </w:rPr>
              <w:t>. Artículo 67</w:t>
            </w:r>
          </w:p>
        </w:tc>
      </w:tr>
      <w:tr w:rsidR="00907D99" w:rsidRPr="00BC44AF" w14:paraId="72CA3893" w14:textId="77777777" w:rsidTr="004C2975">
        <w:tc>
          <w:tcPr>
            <w:tcW w:w="2972" w:type="dxa"/>
          </w:tcPr>
          <w:p w14:paraId="14769C74" w14:textId="5F903C30" w:rsidR="00907D99" w:rsidRPr="00BC44AF" w:rsidRDefault="004C2975" w:rsidP="00CD1069">
            <w:pPr>
              <w:jc w:val="both"/>
              <w:rPr>
                <w:sz w:val="18"/>
              </w:rPr>
            </w:pPr>
            <w:r w:rsidRPr="00BC44AF">
              <w:rPr>
                <w:sz w:val="18"/>
              </w:rPr>
              <w:t xml:space="preserve">Ley General de los Derechos de Niñas, Niños y </w:t>
            </w:r>
            <w:r w:rsidRPr="00BC44AF">
              <w:rPr>
                <w:sz w:val="18"/>
              </w:rPr>
              <w:lastRenderedPageBreak/>
              <w:t>Adolescentes Capítulo Noveno - Artículo 50</w:t>
            </w:r>
          </w:p>
        </w:tc>
        <w:tc>
          <w:tcPr>
            <w:tcW w:w="6090" w:type="dxa"/>
          </w:tcPr>
          <w:p w14:paraId="255CC3A4" w14:textId="32DBD3F0" w:rsidR="00907D99" w:rsidRPr="00BC44AF" w:rsidRDefault="000232E7" w:rsidP="00CD1069">
            <w:pPr>
              <w:jc w:val="both"/>
              <w:rPr>
                <w:rFonts w:ascii="Gotham Rounded Light" w:hAnsi="Gotham Rounded Light"/>
                <w:i/>
                <w:sz w:val="18"/>
                <w:szCs w:val="24"/>
              </w:rPr>
            </w:pPr>
            <w:r w:rsidRPr="00BC44AF">
              <w:rPr>
                <w:sz w:val="18"/>
              </w:rPr>
              <w:lastRenderedPageBreak/>
              <w:t>“</w:t>
            </w:r>
            <w:r w:rsidR="004C2975" w:rsidRPr="00BC44AF">
              <w:rPr>
                <w:sz w:val="18"/>
              </w:rPr>
              <w:t xml:space="preserve">Ofrecer atención pre y post natal a las madres, garantizando el acceso a los métodos anticonceptivos. Impulsar programas de </w:t>
            </w:r>
            <w:r w:rsidR="004C2975" w:rsidRPr="00BC44AF">
              <w:rPr>
                <w:sz w:val="18"/>
              </w:rPr>
              <w:lastRenderedPageBreak/>
              <w:t xml:space="preserve">prevención y orientación sobre las ITS y el VIH/SIDA. Establecer las medidas tendientes a prevenir embarazos tempranos. Asegurar la prestación de servicios de atención médica respetuosa, efectiva e integral durante el embarazo, parto y puerperio. Proporcionar asesoría y orientación sobre salud sexual y </w:t>
            </w:r>
            <w:r w:rsidRPr="00BC44AF">
              <w:rPr>
                <w:sz w:val="18"/>
              </w:rPr>
              <w:t>reproductiva”</w:t>
            </w:r>
            <w:r w:rsidR="004C2975" w:rsidRPr="00BC44AF">
              <w:rPr>
                <w:sz w:val="18"/>
              </w:rPr>
              <w:t>.</w:t>
            </w:r>
          </w:p>
        </w:tc>
      </w:tr>
      <w:tr w:rsidR="00907D99" w:rsidRPr="00BC44AF" w14:paraId="461854B9" w14:textId="77777777" w:rsidTr="004C2975">
        <w:tc>
          <w:tcPr>
            <w:tcW w:w="2972" w:type="dxa"/>
          </w:tcPr>
          <w:p w14:paraId="0E08290E" w14:textId="1A218A59" w:rsidR="00907D99" w:rsidRPr="00BC44AF" w:rsidRDefault="00665946" w:rsidP="00CD1069">
            <w:pPr>
              <w:jc w:val="both"/>
              <w:rPr>
                <w:sz w:val="18"/>
              </w:rPr>
            </w:pPr>
            <w:r w:rsidRPr="00BC44AF">
              <w:rPr>
                <w:sz w:val="18"/>
              </w:rPr>
              <w:lastRenderedPageBreak/>
              <w:t>La Ley Federal para Prevenir y Eliminar la Discriminación (2014) (Artículo 9 VII).</w:t>
            </w:r>
          </w:p>
        </w:tc>
        <w:tc>
          <w:tcPr>
            <w:tcW w:w="6090" w:type="dxa"/>
          </w:tcPr>
          <w:p w14:paraId="6A1BC318" w14:textId="1628DDC3" w:rsidR="00907D99" w:rsidRPr="00BC44AF" w:rsidRDefault="00213694" w:rsidP="00CD1069">
            <w:pPr>
              <w:jc w:val="both"/>
              <w:rPr>
                <w:rFonts w:ascii="Gotham Rounded Light" w:hAnsi="Gotham Rounded Light"/>
                <w:i/>
                <w:sz w:val="18"/>
                <w:szCs w:val="24"/>
              </w:rPr>
            </w:pPr>
            <w:r w:rsidRPr="00BC44AF">
              <w:rPr>
                <w:sz w:val="18"/>
              </w:rPr>
              <w:t>“</w:t>
            </w:r>
            <w:r w:rsidR="00665946" w:rsidRPr="00BC44AF">
              <w:rPr>
                <w:sz w:val="18"/>
              </w:rPr>
              <w:t>Negar o limitar información sobre derechos sexuales o información sobre derechos reproductivos o que impida el libre ejercicio de la determinación del número y espaciamiento de los hijos (Artículo 9 VI); tam</w:t>
            </w:r>
            <w:r w:rsidRPr="00BC44AF">
              <w:rPr>
                <w:sz w:val="18"/>
              </w:rPr>
              <w:t xml:space="preserve">bién considera discriminatorio </w:t>
            </w:r>
            <w:r w:rsidR="00665946" w:rsidRPr="00BC44AF">
              <w:rPr>
                <w:sz w:val="18"/>
              </w:rPr>
              <w:t xml:space="preserve">negar o condicionar los servicios de atención médica, o impedir la participación en las decisiones sobre su tratamiento médico o terapéutico dentro de sus posibilidades y medios” </w:t>
            </w:r>
          </w:p>
        </w:tc>
      </w:tr>
      <w:tr w:rsidR="00907D99" w:rsidRPr="00BC44AF" w14:paraId="6D561474" w14:textId="77777777" w:rsidTr="004C2975">
        <w:tc>
          <w:tcPr>
            <w:tcW w:w="2972" w:type="dxa"/>
          </w:tcPr>
          <w:p w14:paraId="1B59310A" w14:textId="675EB6AD" w:rsidR="00907D99" w:rsidRPr="00BC44AF" w:rsidRDefault="00771749" w:rsidP="00CD1069">
            <w:pPr>
              <w:jc w:val="both"/>
              <w:rPr>
                <w:sz w:val="18"/>
              </w:rPr>
            </w:pPr>
            <w:r w:rsidRPr="00BC44AF">
              <w:rPr>
                <w:sz w:val="18"/>
              </w:rPr>
              <w:t>Ley Federal para Prevenir y Eliminar la Discriminación Artículo 9 VI</w:t>
            </w:r>
          </w:p>
        </w:tc>
        <w:tc>
          <w:tcPr>
            <w:tcW w:w="6090" w:type="dxa"/>
          </w:tcPr>
          <w:p w14:paraId="47BB0906" w14:textId="47B7AD1D" w:rsidR="00907D99" w:rsidRPr="00BC44AF" w:rsidRDefault="00213694" w:rsidP="00CD1069">
            <w:pPr>
              <w:jc w:val="both"/>
              <w:rPr>
                <w:rFonts w:ascii="Gotham Rounded Light" w:hAnsi="Gotham Rounded Light"/>
                <w:i/>
                <w:sz w:val="18"/>
                <w:szCs w:val="24"/>
              </w:rPr>
            </w:pPr>
            <w:r w:rsidRPr="00BC44AF">
              <w:rPr>
                <w:sz w:val="18"/>
              </w:rPr>
              <w:t>“</w:t>
            </w:r>
            <w:r w:rsidR="00771749" w:rsidRPr="00BC44AF">
              <w:rPr>
                <w:sz w:val="18"/>
              </w:rPr>
              <w:t>Negar o limitar información sobre derechos sexuales y reproductivos o impedir el libre ejercicio de la determinación del número y espaciamiento de los hijos</w:t>
            </w:r>
            <w:r w:rsidRPr="00BC44AF">
              <w:rPr>
                <w:sz w:val="18"/>
              </w:rPr>
              <w:t>”</w:t>
            </w:r>
            <w:r w:rsidR="00771749" w:rsidRPr="00BC44AF">
              <w:rPr>
                <w:sz w:val="18"/>
              </w:rPr>
              <w:t>.</w:t>
            </w:r>
          </w:p>
        </w:tc>
      </w:tr>
      <w:tr w:rsidR="00907D99" w:rsidRPr="00BC44AF" w14:paraId="6D3A0686" w14:textId="77777777" w:rsidTr="004C2975">
        <w:tc>
          <w:tcPr>
            <w:tcW w:w="2972" w:type="dxa"/>
          </w:tcPr>
          <w:p w14:paraId="5E1425B9" w14:textId="77777777" w:rsidR="00F6449E" w:rsidRPr="00BC44AF" w:rsidRDefault="00F6449E" w:rsidP="00CD1069">
            <w:pPr>
              <w:jc w:val="both"/>
              <w:rPr>
                <w:sz w:val="18"/>
              </w:rPr>
            </w:pPr>
          </w:p>
          <w:p w14:paraId="1515E20F" w14:textId="77777777" w:rsidR="00F6449E" w:rsidRPr="00BC44AF" w:rsidRDefault="00F6449E" w:rsidP="00CD1069">
            <w:pPr>
              <w:jc w:val="both"/>
              <w:rPr>
                <w:sz w:val="18"/>
              </w:rPr>
            </w:pPr>
          </w:p>
          <w:p w14:paraId="4770A058" w14:textId="77777777" w:rsidR="00F6449E" w:rsidRPr="00BC44AF" w:rsidRDefault="00F6449E" w:rsidP="00CD1069">
            <w:pPr>
              <w:jc w:val="both"/>
              <w:rPr>
                <w:sz w:val="18"/>
              </w:rPr>
            </w:pPr>
          </w:p>
          <w:p w14:paraId="244C9FB6" w14:textId="77777777" w:rsidR="00F6449E" w:rsidRPr="00BC44AF" w:rsidRDefault="00F6449E" w:rsidP="00CD1069">
            <w:pPr>
              <w:jc w:val="both"/>
              <w:rPr>
                <w:sz w:val="18"/>
              </w:rPr>
            </w:pPr>
          </w:p>
          <w:p w14:paraId="12FCB2E8" w14:textId="77777777" w:rsidR="00F6449E" w:rsidRPr="00BC44AF" w:rsidRDefault="00F6449E" w:rsidP="00CD1069">
            <w:pPr>
              <w:jc w:val="both"/>
              <w:rPr>
                <w:sz w:val="18"/>
              </w:rPr>
            </w:pPr>
          </w:p>
          <w:p w14:paraId="1BE572D3" w14:textId="4AEA20E4" w:rsidR="00907D99" w:rsidRPr="00BC44AF" w:rsidRDefault="00771749" w:rsidP="00CD1069">
            <w:pPr>
              <w:jc w:val="both"/>
              <w:rPr>
                <w:sz w:val="18"/>
              </w:rPr>
            </w:pPr>
            <w:r w:rsidRPr="00BC44AF">
              <w:rPr>
                <w:sz w:val="18"/>
              </w:rPr>
              <w:t>Norma Oficial Mexicana de los Servicios de Planificación Familiar -NOM005-SSA2-1993</w:t>
            </w:r>
          </w:p>
        </w:tc>
        <w:tc>
          <w:tcPr>
            <w:tcW w:w="6090" w:type="dxa"/>
          </w:tcPr>
          <w:p w14:paraId="71DD4200" w14:textId="7EEEEFF5" w:rsidR="00907D99" w:rsidRPr="00BC44AF" w:rsidRDefault="00213694" w:rsidP="00CD1069">
            <w:pPr>
              <w:jc w:val="both"/>
              <w:rPr>
                <w:sz w:val="18"/>
              </w:rPr>
            </w:pPr>
            <w:r w:rsidRPr="00BC44AF">
              <w:rPr>
                <w:sz w:val="18"/>
              </w:rPr>
              <w:t>“In</w:t>
            </w:r>
            <w:r w:rsidR="00771749" w:rsidRPr="00BC44AF">
              <w:rPr>
                <w:sz w:val="18"/>
              </w:rPr>
              <w:t>formar los criterios para la prestación de los servicios de planificación familiar en México, dentro de un marco de absoluta libertad y respeto a la decisión de las personas y posterior a un proceso sistemático de consejería, basado en la aplicación del enfoque integral de la salud reproductiva”.</w:t>
            </w:r>
          </w:p>
          <w:p w14:paraId="30084D44" w14:textId="390ACDCF" w:rsidR="00F6449E" w:rsidRPr="00BC44AF" w:rsidRDefault="00771749" w:rsidP="00CD1069">
            <w:pPr>
              <w:jc w:val="both"/>
              <w:rPr>
                <w:sz w:val="18"/>
              </w:rPr>
            </w:pPr>
            <w:r w:rsidRPr="00BC44AF">
              <w:rPr>
                <w:sz w:val="18"/>
              </w:rPr>
              <w:t xml:space="preserve">La NOM-005-SSA2-1993 </w:t>
            </w:r>
            <w:r w:rsidR="0094499B" w:rsidRPr="00BC44AF">
              <w:rPr>
                <w:sz w:val="18"/>
              </w:rPr>
              <w:t>“E</w:t>
            </w:r>
            <w:r w:rsidRPr="00BC44AF">
              <w:rPr>
                <w:sz w:val="18"/>
              </w:rPr>
              <w:t>liminó las restricciones al uso de cualquiera de los anticonceptivos basadas en exclusivos criterios de edad o paridad. Así, los di</w:t>
            </w:r>
            <w:r w:rsidR="001837B9" w:rsidRPr="00BC44AF">
              <w:rPr>
                <w:sz w:val="18"/>
              </w:rPr>
              <w:t xml:space="preserve">versos métodos anticonceptivos </w:t>
            </w:r>
            <w:r w:rsidRPr="00BC44AF">
              <w:rPr>
                <w:sz w:val="18"/>
              </w:rPr>
              <w:t>están indicados para mujeres en edad fértil con vida sexual activa, nuligestas, nulíparas o multíparas, incluyendo adolescentes” (6.1.1.4, 6.1.2.4, 6.2.1.4, 6.2.2.4, 6.3.4, 6.4.4, 6.5.3, 6.4.4, 6.5.3, 6.7.2.4). Con la resolución, publicada en enero de 2004, que modifica los contenidos de la NOM para incluir la AE y el condón femenino, no sólo se confirma la eliminación de restricciones; también se amplía la oferta de métodos anticonceptivos para toda mujer, incluidas las adolescentes.</w:t>
            </w:r>
            <w:r w:rsidR="001837B9" w:rsidRPr="00BC44AF">
              <w:rPr>
                <w:sz w:val="18"/>
              </w:rPr>
              <w:t>”</w:t>
            </w:r>
            <w:r w:rsidR="00F6449E" w:rsidRPr="00BC44AF">
              <w:rPr>
                <w:sz w:val="18"/>
              </w:rPr>
              <w:t xml:space="preserve"> </w:t>
            </w:r>
          </w:p>
          <w:p w14:paraId="4C72DAA0" w14:textId="07C23CFB" w:rsidR="00F6449E" w:rsidRPr="00BC44AF" w:rsidRDefault="001837B9" w:rsidP="00CD1069">
            <w:pPr>
              <w:jc w:val="both"/>
              <w:rPr>
                <w:sz w:val="18"/>
              </w:rPr>
            </w:pPr>
            <w:r w:rsidRPr="00BC44AF">
              <w:rPr>
                <w:sz w:val="18"/>
              </w:rPr>
              <w:t>L</w:t>
            </w:r>
            <w:r w:rsidR="00F6449E" w:rsidRPr="00BC44AF">
              <w:rPr>
                <w:sz w:val="18"/>
              </w:rPr>
              <w:t>a NOM subraya</w:t>
            </w:r>
            <w:r w:rsidRPr="00BC44AF">
              <w:rPr>
                <w:sz w:val="18"/>
              </w:rPr>
              <w:t>:</w:t>
            </w:r>
            <w:r w:rsidR="00F6449E" w:rsidRPr="00BC44AF">
              <w:rPr>
                <w:sz w:val="18"/>
              </w:rPr>
              <w:t xml:space="preserve"> </w:t>
            </w:r>
            <w:r w:rsidRPr="00BC44AF">
              <w:rPr>
                <w:sz w:val="18"/>
              </w:rPr>
              <w:t>“La importancia de que la información</w:t>
            </w:r>
            <w:r w:rsidR="00F6449E" w:rsidRPr="00BC44AF">
              <w:rPr>
                <w:sz w:val="18"/>
              </w:rPr>
              <w:t xml:space="preserve"> la brinde personal debidamente capacitado, con especial atención a la población adolescente, con absoluto respeto al derecho a decidir sobre su conducta sexual y reproductiva y al ejercicio del consentimiento informado en la prescripción de métodos anticonceptivos</w:t>
            </w:r>
            <w:r w:rsidRPr="00BC44AF">
              <w:rPr>
                <w:sz w:val="18"/>
              </w:rPr>
              <w:t>”.</w:t>
            </w:r>
            <w:r w:rsidR="00F6449E" w:rsidRPr="00BC44AF">
              <w:rPr>
                <w:sz w:val="18"/>
              </w:rPr>
              <w:t xml:space="preserve"> (apartado 4.4.1).</w:t>
            </w:r>
          </w:p>
        </w:tc>
      </w:tr>
      <w:tr w:rsidR="00907D99" w:rsidRPr="00BC44AF" w14:paraId="521B0C02" w14:textId="77777777" w:rsidTr="004C2975">
        <w:tc>
          <w:tcPr>
            <w:tcW w:w="2972" w:type="dxa"/>
          </w:tcPr>
          <w:p w14:paraId="1F6ABE0C" w14:textId="773C6D89" w:rsidR="00907D99" w:rsidRPr="00BC44AF" w:rsidRDefault="00F6449E" w:rsidP="00CD1069">
            <w:pPr>
              <w:jc w:val="both"/>
              <w:rPr>
                <w:sz w:val="18"/>
              </w:rPr>
            </w:pPr>
            <w:r w:rsidRPr="00BC44AF">
              <w:rPr>
                <w:sz w:val="18"/>
              </w:rPr>
              <w:t>Declaración Ministerial “Prevenir con Educación”</w:t>
            </w:r>
          </w:p>
        </w:tc>
        <w:tc>
          <w:tcPr>
            <w:tcW w:w="6090" w:type="dxa"/>
          </w:tcPr>
          <w:p w14:paraId="5D098AB4" w14:textId="7D1A33F9" w:rsidR="00907D99" w:rsidRPr="00BC44AF" w:rsidRDefault="001D0EFE" w:rsidP="00CD1069">
            <w:pPr>
              <w:jc w:val="both"/>
              <w:rPr>
                <w:rFonts w:ascii="Gotham Rounded Light" w:hAnsi="Gotham Rounded Light"/>
                <w:i/>
                <w:sz w:val="18"/>
                <w:szCs w:val="24"/>
              </w:rPr>
            </w:pPr>
            <w:r w:rsidRPr="00BC44AF">
              <w:rPr>
                <w:sz w:val="18"/>
              </w:rPr>
              <w:t>“</w:t>
            </w:r>
            <w:r w:rsidR="00F6449E" w:rsidRPr="00BC44AF">
              <w:rPr>
                <w:sz w:val="18"/>
              </w:rPr>
              <w:t>Asegurar que los servicios de salud provean acceso efectivo a consejería y pruebas de detección de ITS y VIH; atención integral de ITS; condones y educación sobre su uso correcto y consistente; orientación sobre decisiones reproductivas, incluyendo a personas con VIH</w:t>
            </w:r>
            <w:r w:rsidRPr="00BC44AF">
              <w:rPr>
                <w:sz w:val="18"/>
              </w:rPr>
              <w:t>”.</w:t>
            </w:r>
          </w:p>
        </w:tc>
      </w:tr>
      <w:tr w:rsidR="00907D99" w:rsidRPr="00BC44AF" w14:paraId="19BC2994" w14:textId="77777777" w:rsidTr="004C2975">
        <w:tc>
          <w:tcPr>
            <w:tcW w:w="2972" w:type="dxa"/>
          </w:tcPr>
          <w:p w14:paraId="5FE0B61D" w14:textId="77777777" w:rsidR="00F6449E" w:rsidRPr="00BC44AF" w:rsidRDefault="00F6449E" w:rsidP="00CD1069">
            <w:pPr>
              <w:jc w:val="both"/>
              <w:rPr>
                <w:sz w:val="18"/>
              </w:rPr>
            </w:pPr>
          </w:p>
          <w:p w14:paraId="6FD0F139" w14:textId="77777777" w:rsidR="00F6449E" w:rsidRPr="00BC44AF" w:rsidRDefault="00F6449E" w:rsidP="00CD1069">
            <w:pPr>
              <w:jc w:val="both"/>
              <w:rPr>
                <w:sz w:val="18"/>
              </w:rPr>
            </w:pPr>
          </w:p>
          <w:p w14:paraId="6FB1D008" w14:textId="77777777" w:rsidR="00F6449E" w:rsidRPr="00BC44AF" w:rsidRDefault="00F6449E" w:rsidP="00CD1069">
            <w:pPr>
              <w:jc w:val="both"/>
              <w:rPr>
                <w:sz w:val="18"/>
              </w:rPr>
            </w:pPr>
          </w:p>
          <w:p w14:paraId="11FE00A2" w14:textId="10A39C5A" w:rsidR="00907D99" w:rsidRPr="00BC44AF" w:rsidRDefault="00F6449E" w:rsidP="00CD1069">
            <w:pPr>
              <w:jc w:val="both"/>
              <w:rPr>
                <w:sz w:val="18"/>
              </w:rPr>
            </w:pPr>
            <w:r w:rsidRPr="00BC44AF">
              <w:rPr>
                <w:sz w:val="18"/>
              </w:rPr>
              <w:t>Declaración de Guanajuato, acción No. 14</w:t>
            </w:r>
          </w:p>
        </w:tc>
        <w:tc>
          <w:tcPr>
            <w:tcW w:w="6090" w:type="dxa"/>
          </w:tcPr>
          <w:p w14:paraId="586AF169" w14:textId="6605A667" w:rsidR="00907D99" w:rsidRPr="00BC44AF" w:rsidRDefault="00057995" w:rsidP="00CD1069">
            <w:pPr>
              <w:jc w:val="both"/>
              <w:rPr>
                <w:rFonts w:ascii="Gotham Rounded Light" w:hAnsi="Gotham Rounded Light"/>
                <w:i/>
                <w:sz w:val="18"/>
                <w:szCs w:val="24"/>
              </w:rPr>
            </w:pPr>
            <w:r w:rsidRPr="00BC44AF">
              <w:rPr>
                <w:sz w:val="18"/>
              </w:rPr>
              <w:t>“</w:t>
            </w:r>
            <w:r w:rsidR="00F6449E" w:rsidRPr="00BC44AF">
              <w:rPr>
                <w:sz w:val="18"/>
              </w:rPr>
              <w:t>Establecer políticas públicas que garanticen el acceso de las personas jóvenes a la salud sin discriminación e incrementar la calidad y cobertura de los sistemas de salud y servicios de atención a la salud, incluidos aquellos para la sexualidad y salud reproductiva, reducir la mortalidad y morbilidad maternas, e impulsar la prevención, atención, tratamiento y asesoría para las personas jóvenes con el fin de detener y revertir la diseminación del VIH y el SIDA, las enfermedades de transmisión sexual, tuberculosis, malaria y otras enfermedades, incluidas las enfermedades no contagiosas.</w:t>
            </w:r>
          </w:p>
        </w:tc>
      </w:tr>
    </w:tbl>
    <w:p w14:paraId="02F677C9" w14:textId="540118D7" w:rsidR="0056259E" w:rsidRPr="00BC44AF" w:rsidRDefault="0056259E" w:rsidP="00CD1069">
      <w:pPr>
        <w:spacing w:after="0" w:line="240" w:lineRule="auto"/>
        <w:jc w:val="center"/>
        <w:rPr>
          <w:rFonts w:ascii="Gotham Rounded Light" w:hAnsi="Gotham Rounded Light"/>
          <w:sz w:val="18"/>
          <w:szCs w:val="24"/>
        </w:rPr>
      </w:pPr>
      <w:r w:rsidRPr="00BC44AF">
        <w:rPr>
          <w:rFonts w:ascii="Gotham Rounded Light" w:hAnsi="Gotham Rounded Light"/>
          <w:sz w:val="18"/>
          <w:szCs w:val="24"/>
        </w:rPr>
        <w:lastRenderedPageBreak/>
        <w:t>Tabla 3. Normatividad local del P</w:t>
      </w:r>
      <w:r w:rsidR="00F6449E" w:rsidRPr="00BC44AF">
        <w:rPr>
          <w:rFonts w:ascii="Gotham Rounded Light" w:hAnsi="Gotham Rounded Light"/>
          <w:sz w:val="18"/>
          <w:szCs w:val="24"/>
        </w:rPr>
        <w:t>rograma presupuestario.</w:t>
      </w:r>
    </w:p>
    <w:p w14:paraId="54FAF929" w14:textId="77777777" w:rsidR="00DB1F84" w:rsidRDefault="00DB1F84" w:rsidP="00CD1069">
      <w:pPr>
        <w:spacing w:after="0" w:line="240" w:lineRule="auto"/>
        <w:jc w:val="center"/>
        <w:rPr>
          <w:rFonts w:ascii="Gotham Rounded Light" w:hAnsi="Gotham Rounded Light"/>
          <w:sz w:val="24"/>
          <w:szCs w:val="24"/>
        </w:rPr>
      </w:pPr>
    </w:p>
    <w:p w14:paraId="664CDD6A" w14:textId="0F6FD838" w:rsidR="00B36CD7" w:rsidRDefault="001734E3" w:rsidP="00CD1069">
      <w:pPr>
        <w:pStyle w:val="Ttulo1"/>
        <w:spacing w:before="0" w:line="240" w:lineRule="auto"/>
        <w:rPr>
          <w:rFonts w:ascii="Gotham" w:hAnsi="Gotham"/>
          <w:b/>
          <w:color w:val="9F2241"/>
          <w:sz w:val="28"/>
        </w:rPr>
      </w:pPr>
      <w:bookmarkStart w:id="3" w:name="_Toc90142538"/>
      <w:r w:rsidRPr="00A71B89">
        <w:rPr>
          <w:rFonts w:ascii="Gotham" w:hAnsi="Gotham"/>
          <w:b/>
          <w:color w:val="9F2241"/>
          <w:sz w:val="28"/>
        </w:rPr>
        <w:t>Diagnóstico</w:t>
      </w:r>
      <w:bookmarkEnd w:id="3"/>
    </w:p>
    <w:p w14:paraId="095D2214" w14:textId="77777777" w:rsidR="006236FB" w:rsidRDefault="006236FB" w:rsidP="00CD1069">
      <w:pPr>
        <w:spacing w:after="0" w:line="240" w:lineRule="auto"/>
        <w:jc w:val="both"/>
        <w:rPr>
          <w:rFonts w:ascii="Arial" w:hAnsi="Arial" w:cs="Arial"/>
        </w:rPr>
      </w:pPr>
    </w:p>
    <w:p w14:paraId="3E25DCAE" w14:textId="7AD81A2B" w:rsidR="00135BBA" w:rsidRDefault="00D3185A" w:rsidP="00CD1069">
      <w:pPr>
        <w:spacing w:after="0" w:line="240" w:lineRule="auto"/>
        <w:jc w:val="both"/>
        <w:rPr>
          <w:rFonts w:ascii="Arial" w:hAnsi="Arial" w:cs="Arial"/>
        </w:rPr>
      </w:pPr>
      <w:r>
        <w:rPr>
          <w:rFonts w:ascii="Arial" w:hAnsi="Arial" w:cs="Arial"/>
        </w:rPr>
        <w:t xml:space="preserve">De acuerdo con información publicada por </w:t>
      </w:r>
      <w:r w:rsidR="00907D99" w:rsidRPr="003D6ED3">
        <w:rPr>
          <w:rFonts w:ascii="Arial" w:hAnsi="Arial" w:cs="Arial"/>
        </w:rPr>
        <w:t>el I</w:t>
      </w:r>
      <w:r>
        <w:rPr>
          <w:rFonts w:ascii="Arial" w:hAnsi="Arial" w:cs="Arial"/>
        </w:rPr>
        <w:t xml:space="preserve">nstituto </w:t>
      </w:r>
      <w:r w:rsidR="00907D99" w:rsidRPr="003D6ED3">
        <w:rPr>
          <w:rFonts w:ascii="Arial" w:hAnsi="Arial" w:cs="Arial"/>
        </w:rPr>
        <w:t>N</w:t>
      </w:r>
      <w:r>
        <w:rPr>
          <w:rFonts w:ascii="Arial" w:hAnsi="Arial" w:cs="Arial"/>
        </w:rPr>
        <w:t xml:space="preserve">acional de </w:t>
      </w:r>
      <w:r w:rsidR="00907D99" w:rsidRPr="003D6ED3">
        <w:rPr>
          <w:rFonts w:ascii="Arial" w:hAnsi="Arial" w:cs="Arial"/>
        </w:rPr>
        <w:t>E</w:t>
      </w:r>
      <w:r>
        <w:rPr>
          <w:rFonts w:ascii="Arial" w:hAnsi="Arial" w:cs="Arial"/>
        </w:rPr>
        <w:t xml:space="preserve">stadísitica </w:t>
      </w:r>
      <w:r w:rsidR="00907D99" w:rsidRPr="003D6ED3">
        <w:rPr>
          <w:rFonts w:ascii="Arial" w:hAnsi="Arial" w:cs="Arial"/>
        </w:rPr>
        <w:t>G</w:t>
      </w:r>
      <w:r>
        <w:rPr>
          <w:rFonts w:ascii="Arial" w:hAnsi="Arial" w:cs="Arial"/>
        </w:rPr>
        <w:t xml:space="preserve">eografía e </w:t>
      </w:r>
      <w:r w:rsidR="00907D99" w:rsidRPr="003D6ED3">
        <w:rPr>
          <w:rFonts w:ascii="Arial" w:hAnsi="Arial" w:cs="Arial"/>
        </w:rPr>
        <w:t>I</w:t>
      </w:r>
      <w:r>
        <w:rPr>
          <w:rFonts w:ascii="Arial" w:hAnsi="Arial" w:cs="Arial"/>
        </w:rPr>
        <w:t>nformática</w:t>
      </w:r>
      <w:r w:rsidR="00907D99" w:rsidRPr="003D6ED3">
        <w:rPr>
          <w:rFonts w:ascii="Arial" w:hAnsi="Arial" w:cs="Arial"/>
        </w:rPr>
        <w:t xml:space="preserve"> </w:t>
      </w:r>
      <w:r>
        <w:rPr>
          <w:rFonts w:ascii="Arial" w:hAnsi="Arial" w:cs="Arial"/>
        </w:rPr>
        <w:t>(</w:t>
      </w:r>
      <w:r w:rsidR="00907D99" w:rsidRPr="003D6ED3">
        <w:rPr>
          <w:rFonts w:ascii="Arial" w:hAnsi="Arial" w:cs="Arial"/>
        </w:rPr>
        <w:t>2020, en México habitan 9, 209, 944 de personas, de l</w:t>
      </w:r>
      <w:r w:rsidR="00135BBA">
        <w:rPr>
          <w:rFonts w:ascii="Arial" w:hAnsi="Arial" w:cs="Arial"/>
        </w:rPr>
        <w:t>a</w:t>
      </w:r>
      <w:r w:rsidR="00907D99" w:rsidRPr="003D6ED3">
        <w:rPr>
          <w:rFonts w:ascii="Arial" w:hAnsi="Arial" w:cs="Arial"/>
        </w:rPr>
        <w:t>s cuales</w:t>
      </w:r>
      <w:r w:rsidR="00907D99" w:rsidRPr="003D6ED3">
        <w:t xml:space="preserve"> </w:t>
      </w:r>
      <w:r w:rsidR="00907D99" w:rsidRPr="003D6ED3">
        <w:rPr>
          <w:rFonts w:ascii="Arial" w:hAnsi="Arial" w:cs="Arial"/>
        </w:rPr>
        <w:t xml:space="preserve">22.4 millones </w:t>
      </w:r>
      <w:r w:rsidR="00135BBA">
        <w:rPr>
          <w:rFonts w:ascii="Arial" w:hAnsi="Arial" w:cs="Arial"/>
        </w:rPr>
        <w:t>son</w:t>
      </w:r>
      <w:r w:rsidR="00907D99" w:rsidRPr="003D6ED3">
        <w:rPr>
          <w:rFonts w:ascii="Arial" w:hAnsi="Arial" w:cs="Arial"/>
        </w:rPr>
        <w:t xml:space="preserve"> adolescentes entre los 10 y los 19 años, de </w:t>
      </w:r>
      <w:r w:rsidR="00135BBA">
        <w:rPr>
          <w:rFonts w:ascii="Arial" w:hAnsi="Arial" w:cs="Arial"/>
        </w:rPr>
        <w:t>é</w:t>
      </w:r>
      <w:r w:rsidR="00907D99" w:rsidRPr="003D6ED3">
        <w:rPr>
          <w:rFonts w:ascii="Arial" w:hAnsi="Arial" w:cs="Arial"/>
        </w:rPr>
        <w:t xml:space="preserve">stos cerca de la mitad (11.3 millones) tiene de 10 a 14 años, y 11.1 millones tienen entre 15 y 19 años de edad. </w:t>
      </w:r>
      <w:r w:rsidR="00135BBA">
        <w:rPr>
          <w:rFonts w:ascii="Arial" w:hAnsi="Arial" w:cs="Arial"/>
        </w:rPr>
        <w:t xml:space="preserve">El aumento de esta población en dos años fue </w:t>
      </w:r>
      <w:r w:rsidR="00B86212">
        <w:rPr>
          <w:rFonts w:ascii="Arial" w:hAnsi="Arial" w:cs="Arial"/>
        </w:rPr>
        <w:t>de casi 10 por ciento (</w:t>
      </w:r>
      <w:r w:rsidR="00135BBA">
        <w:rPr>
          <w:rFonts w:ascii="Arial" w:hAnsi="Arial" w:cs="Arial"/>
        </w:rPr>
        <w:t>2.2 millones</w:t>
      </w:r>
      <w:r w:rsidR="00B86212">
        <w:rPr>
          <w:rFonts w:ascii="Arial" w:hAnsi="Arial" w:cs="Arial"/>
        </w:rPr>
        <w:t xml:space="preserve">) de acuerdo con </w:t>
      </w:r>
      <w:r w:rsidR="00135BBA">
        <w:rPr>
          <w:rFonts w:ascii="Arial" w:hAnsi="Arial" w:cs="Arial"/>
        </w:rPr>
        <w:t xml:space="preserve">los datos arrojados en la </w:t>
      </w:r>
      <w:r w:rsidR="00135BBA" w:rsidRPr="003D6ED3">
        <w:rPr>
          <w:rFonts w:ascii="Arial" w:hAnsi="Arial" w:cs="Arial"/>
        </w:rPr>
        <w:t>Guía para la implementación de la estrategia nacional para la prevención del embarazo en adolescentes en las Entidades Federativas</w:t>
      </w:r>
      <w:r w:rsidR="00135BBA">
        <w:rPr>
          <w:rFonts w:ascii="Arial" w:hAnsi="Arial" w:cs="Arial"/>
        </w:rPr>
        <w:t xml:space="preserve">, </w:t>
      </w:r>
      <w:r w:rsidR="00B86212">
        <w:rPr>
          <w:rFonts w:ascii="Arial" w:hAnsi="Arial" w:cs="Arial"/>
        </w:rPr>
        <w:t xml:space="preserve">la cual indica que </w:t>
      </w:r>
      <w:r w:rsidR="00135BBA">
        <w:rPr>
          <w:rFonts w:ascii="Arial" w:hAnsi="Arial" w:cs="Arial"/>
        </w:rPr>
        <w:t xml:space="preserve">en el 2018 había 22.2 millones de adolescentes. </w:t>
      </w:r>
    </w:p>
    <w:p w14:paraId="58DA0E3F" w14:textId="77777777" w:rsidR="00907D99" w:rsidRPr="003D6ED3" w:rsidRDefault="00907D99" w:rsidP="00CD1069">
      <w:pPr>
        <w:spacing w:after="0" w:line="240" w:lineRule="auto"/>
        <w:jc w:val="both"/>
        <w:rPr>
          <w:rFonts w:ascii="Arial" w:hAnsi="Arial" w:cs="Arial"/>
        </w:rPr>
      </w:pPr>
    </w:p>
    <w:p w14:paraId="40615D34" w14:textId="5FCD576B" w:rsidR="00907D99" w:rsidRPr="00F6449E" w:rsidRDefault="00874F6C" w:rsidP="00CD1069">
      <w:pPr>
        <w:spacing w:after="0" w:line="240" w:lineRule="auto"/>
        <w:jc w:val="both"/>
        <w:rPr>
          <w:rFonts w:ascii="Arial" w:hAnsi="Arial" w:cs="Arial"/>
        </w:rPr>
      </w:pPr>
      <w:r>
        <w:rPr>
          <w:rFonts w:ascii="Arial" w:hAnsi="Arial" w:cs="Arial"/>
        </w:rPr>
        <w:t>Veintitrés por ciento</w:t>
      </w:r>
      <w:r w:rsidR="00907D99" w:rsidRPr="003D6ED3">
        <w:rPr>
          <w:rFonts w:ascii="Arial" w:hAnsi="Arial" w:cs="Arial"/>
        </w:rPr>
        <w:t xml:space="preserve"> de las y los adolescentes inicia su vida sexual</w:t>
      </w:r>
      <w:r>
        <w:rPr>
          <w:rFonts w:ascii="Arial" w:hAnsi="Arial" w:cs="Arial"/>
        </w:rPr>
        <w:t xml:space="preserve"> entre los 12 y los 19 años. Del total, </w:t>
      </w:r>
      <w:r w:rsidR="00907D99" w:rsidRPr="003D6ED3">
        <w:rPr>
          <w:rFonts w:ascii="Arial" w:hAnsi="Arial" w:cs="Arial"/>
        </w:rPr>
        <w:t xml:space="preserve">15% de los hombres y 33% de las mujeres no </w:t>
      </w:r>
      <w:r>
        <w:rPr>
          <w:rFonts w:ascii="Arial" w:hAnsi="Arial" w:cs="Arial"/>
        </w:rPr>
        <w:t>utili</w:t>
      </w:r>
      <w:r w:rsidR="002A16D4">
        <w:rPr>
          <w:rFonts w:ascii="Arial" w:hAnsi="Arial" w:cs="Arial"/>
        </w:rPr>
        <w:t>z</w:t>
      </w:r>
      <w:r>
        <w:rPr>
          <w:rFonts w:ascii="Arial" w:hAnsi="Arial" w:cs="Arial"/>
        </w:rPr>
        <w:t>aron</w:t>
      </w:r>
      <w:r w:rsidR="00907D99" w:rsidRPr="003D6ED3">
        <w:rPr>
          <w:rFonts w:ascii="Arial" w:hAnsi="Arial" w:cs="Arial"/>
        </w:rPr>
        <w:t xml:space="preserve"> ningún método anticonceptivo en su primera relación sexual. </w:t>
      </w:r>
      <w:r w:rsidR="002A16D4">
        <w:rPr>
          <w:rFonts w:ascii="Arial" w:hAnsi="Arial" w:cs="Arial"/>
        </w:rPr>
        <w:t>D</w:t>
      </w:r>
      <w:r w:rsidR="00907D99" w:rsidRPr="003D6ED3">
        <w:rPr>
          <w:rFonts w:ascii="Arial" w:hAnsi="Arial" w:cs="Arial"/>
        </w:rPr>
        <w:t xml:space="preserve">e acuerdo con </w:t>
      </w:r>
      <w:r w:rsidR="002A16D4">
        <w:rPr>
          <w:rFonts w:ascii="Arial" w:hAnsi="Arial" w:cs="Arial"/>
        </w:rPr>
        <w:t xml:space="preserve">los datos de la </w:t>
      </w:r>
      <w:r w:rsidR="002A16D4" w:rsidRPr="00F6449E">
        <w:rPr>
          <w:rFonts w:ascii="Arial" w:hAnsi="Arial" w:cs="Arial"/>
        </w:rPr>
        <w:t>Estrategia Nacional para la prevención del embarazo adolescente</w:t>
      </w:r>
      <w:r w:rsidR="002A16D4">
        <w:rPr>
          <w:rFonts w:ascii="Arial" w:hAnsi="Arial" w:cs="Arial"/>
        </w:rPr>
        <w:t xml:space="preserve"> (</w:t>
      </w:r>
      <w:r w:rsidR="002A16D4" w:rsidRPr="00F6449E">
        <w:rPr>
          <w:rFonts w:ascii="Arial" w:hAnsi="Arial" w:cs="Arial"/>
        </w:rPr>
        <w:t>2021</w:t>
      </w:r>
      <w:r w:rsidR="002A16D4">
        <w:rPr>
          <w:rFonts w:ascii="Arial" w:hAnsi="Arial" w:cs="Arial"/>
        </w:rPr>
        <w:t xml:space="preserve">) </w:t>
      </w:r>
      <w:r w:rsidR="002A16D4" w:rsidRPr="003D6ED3">
        <w:rPr>
          <w:rFonts w:ascii="Arial" w:hAnsi="Arial" w:cs="Arial"/>
        </w:rPr>
        <w:t xml:space="preserve">al </w:t>
      </w:r>
      <w:r w:rsidR="002A16D4" w:rsidRPr="00F6449E">
        <w:rPr>
          <w:rFonts w:ascii="Arial" w:hAnsi="Arial" w:cs="Arial"/>
        </w:rPr>
        <w:t xml:space="preserve">año </w:t>
      </w:r>
      <w:r w:rsidR="002A16D4">
        <w:rPr>
          <w:rFonts w:ascii="Arial" w:hAnsi="Arial" w:cs="Arial"/>
        </w:rPr>
        <w:t xml:space="preserve">ocurren, </w:t>
      </w:r>
      <w:r w:rsidR="00907D99" w:rsidRPr="003D6ED3">
        <w:rPr>
          <w:rFonts w:ascii="Arial" w:hAnsi="Arial" w:cs="Arial"/>
        </w:rPr>
        <w:t>aproximadamente</w:t>
      </w:r>
      <w:r w:rsidR="002A16D4">
        <w:rPr>
          <w:rFonts w:ascii="Arial" w:hAnsi="Arial" w:cs="Arial"/>
        </w:rPr>
        <w:t>,</w:t>
      </w:r>
      <w:r w:rsidR="00907D99" w:rsidRPr="003D6ED3">
        <w:rPr>
          <w:rFonts w:ascii="Arial" w:hAnsi="Arial" w:cs="Arial"/>
        </w:rPr>
        <w:t xml:space="preserve"> </w:t>
      </w:r>
      <w:r w:rsidR="00907D99" w:rsidRPr="00F6449E">
        <w:rPr>
          <w:rFonts w:ascii="Arial" w:hAnsi="Arial" w:cs="Arial"/>
        </w:rPr>
        <w:t>340 mil nacimientos en mujeres menores de 19 años</w:t>
      </w:r>
      <w:r w:rsidR="002A16D4">
        <w:rPr>
          <w:rFonts w:ascii="Arial" w:hAnsi="Arial" w:cs="Arial"/>
        </w:rPr>
        <w:t>.</w:t>
      </w:r>
      <w:r w:rsidR="00907D99" w:rsidRPr="00F6449E">
        <w:rPr>
          <w:rFonts w:ascii="Arial" w:hAnsi="Arial" w:cs="Arial"/>
        </w:rPr>
        <w:t xml:space="preserve">  El problema no se reduce únicamente al incremento de la maternidad de estas adolescentes, sino que la edad del embarazo es cada vez menor</w:t>
      </w:r>
      <w:r w:rsidR="006236FB">
        <w:rPr>
          <w:rFonts w:ascii="Arial" w:hAnsi="Arial" w:cs="Arial"/>
        </w:rPr>
        <w:t>.</w:t>
      </w:r>
    </w:p>
    <w:p w14:paraId="72417751" w14:textId="77777777" w:rsidR="00907D99" w:rsidRPr="00F6449E" w:rsidRDefault="00907D99" w:rsidP="00CD1069">
      <w:pPr>
        <w:spacing w:after="0" w:line="240" w:lineRule="auto"/>
        <w:jc w:val="both"/>
        <w:rPr>
          <w:rFonts w:ascii="Arial" w:hAnsi="Arial" w:cs="Arial"/>
        </w:rPr>
      </w:pPr>
    </w:p>
    <w:p w14:paraId="548B600D" w14:textId="6D25BA4D" w:rsidR="00907D99" w:rsidRPr="00F6449E" w:rsidRDefault="002A16D4" w:rsidP="00CD1069">
      <w:pPr>
        <w:spacing w:after="0" w:line="240" w:lineRule="auto"/>
        <w:jc w:val="both"/>
        <w:rPr>
          <w:rFonts w:ascii="Arial" w:hAnsi="Arial" w:cs="Arial"/>
        </w:rPr>
      </w:pPr>
      <w:r>
        <w:rPr>
          <w:rFonts w:ascii="Arial" w:hAnsi="Arial" w:cs="Arial"/>
        </w:rPr>
        <w:t>L</w:t>
      </w:r>
      <w:r w:rsidR="00D049AB">
        <w:rPr>
          <w:rFonts w:ascii="Arial" w:hAnsi="Arial" w:cs="Arial"/>
        </w:rPr>
        <w:t>o</w:t>
      </w:r>
      <w:r>
        <w:rPr>
          <w:rFonts w:ascii="Arial" w:hAnsi="Arial" w:cs="Arial"/>
        </w:rPr>
        <w:t xml:space="preserve">s </w:t>
      </w:r>
      <w:r w:rsidR="00D049AB">
        <w:rPr>
          <w:rFonts w:ascii="Arial" w:hAnsi="Arial" w:cs="Arial"/>
        </w:rPr>
        <w:t>datos</w:t>
      </w:r>
      <w:r>
        <w:rPr>
          <w:rFonts w:ascii="Arial" w:hAnsi="Arial" w:cs="Arial"/>
        </w:rPr>
        <w:t xml:space="preserve"> mostrad</w:t>
      </w:r>
      <w:r w:rsidR="00D049AB">
        <w:rPr>
          <w:rFonts w:ascii="Arial" w:hAnsi="Arial" w:cs="Arial"/>
        </w:rPr>
        <w:t>o</w:t>
      </w:r>
      <w:r>
        <w:rPr>
          <w:rFonts w:ascii="Arial" w:hAnsi="Arial" w:cs="Arial"/>
        </w:rPr>
        <w:t xml:space="preserve">s en el </w:t>
      </w:r>
      <w:r w:rsidRPr="004C4057">
        <w:rPr>
          <w:rFonts w:ascii="Arial" w:hAnsi="Arial" w:cs="Arial"/>
          <w:i/>
        </w:rPr>
        <w:t xml:space="preserve">Estudio del embarazo en adolescentes del Distrito Federal desde un enfoque de género </w:t>
      </w:r>
      <w:r w:rsidR="00D049AB" w:rsidRPr="004C4057">
        <w:rPr>
          <w:rFonts w:ascii="Arial" w:hAnsi="Arial" w:cs="Arial"/>
          <w:i/>
        </w:rPr>
        <w:t>(</w:t>
      </w:r>
      <w:r w:rsidRPr="004C4057">
        <w:rPr>
          <w:rFonts w:ascii="Arial" w:hAnsi="Arial" w:cs="Arial"/>
          <w:i/>
        </w:rPr>
        <w:t>2005-2014</w:t>
      </w:r>
      <w:r w:rsidR="00D049AB" w:rsidRPr="004C4057">
        <w:rPr>
          <w:rFonts w:ascii="Arial" w:hAnsi="Arial" w:cs="Arial"/>
          <w:i/>
        </w:rPr>
        <w:t>)</w:t>
      </w:r>
      <w:r w:rsidR="00D049AB">
        <w:rPr>
          <w:rFonts w:ascii="Arial" w:hAnsi="Arial" w:cs="Arial"/>
        </w:rPr>
        <w:t>,</w:t>
      </w:r>
      <w:r>
        <w:rPr>
          <w:rFonts w:ascii="Arial" w:hAnsi="Arial" w:cs="Arial"/>
        </w:rPr>
        <w:t xml:space="preserve"> indican que d</w:t>
      </w:r>
      <w:r w:rsidR="00907D99" w:rsidRPr="00F6449E">
        <w:rPr>
          <w:rFonts w:ascii="Arial" w:hAnsi="Arial" w:cs="Arial"/>
        </w:rPr>
        <w:t xml:space="preserve">esde la década de los </w:t>
      </w:r>
      <w:r>
        <w:rPr>
          <w:rFonts w:ascii="Arial" w:hAnsi="Arial" w:cs="Arial"/>
        </w:rPr>
        <w:t>90</w:t>
      </w:r>
      <w:r w:rsidR="00907D99" w:rsidRPr="00F6449E">
        <w:rPr>
          <w:rFonts w:ascii="Arial" w:hAnsi="Arial" w:cs="Arial"/>
        </w:rPr>
        <w:t xml:space="preserve"> el tema del embarazo adolescente se posicionó en la agenda de las políticas de población y de salud pública, ya que se reporta una tasa de fecundidad en adolescentes de 64.2</w:t>
      </w:r>
      <w:r w:rsidR="006236FB">
        <w:rPr>
          <w:rFonts w:ascii="Arial" w:hAnsi="Arial" w:cs="Arial"/>
        </w:rPr>
        <w:t>%</w:t>
      </w:r>
      <w:r w:rsidR="00907D99" w:rsidRPr="00F6449E">
        <w:rPr>
          <w:rFonts w:ascii="Arial" w:hAnsi="Arial" w:cs="Arial"/>
        </w:rPr>
        <w:t xml:space="preserve"> y una tasa de mortalidad materna en mujeres de 15-19 años que están por debaj</w:t>
      </w:r>
      <w:r>
        <w:rPr>
          <w:rFonts w:ascii="Arial" w:hAnsi="Arial" w:cs="Arial"/>
        </w:rPr>
        <w:t xml:space="preserve">o del promedio nacional. </w:t>
      </w:r>
    </w:p>
    <w:p w14:paraId="01F0B5DB" w14:textId="77777777" w:rsidR="00907D99" w:rsidRPr="00F6449E" w:rsidRDefault="00907D99" w:rsidP="00CD1069">
      <w:pPr>
        <w:spacing w:after="0" w:line="240" w:lineRule="auto"/>
        <w:jc w:val="both"/>
        <w:rPr>
          <w:rFonts w:ascii="Arial" w:hAnsi="Arial" w:cs="Arial"/>
        </w:rPr>
      </w:pPr>
    </w:p>
    <w:p w14:paraId="0A7D51F4" w14:textId="2B6ABE3B" w:rsidR="00907D99" w:rsidRPr="00EF56AC" w:rsidRDefault="00907D99" w:rsidP="00CD1069">
      <w:pPr>
        <w:spacing w:after="0" w:line="240" w:lineRule="auto"/>
        <w:jc w:val="both"/>
        <w:rPr>
          <w:rFonts w:ascii="Arial" w:hAnsi="Arial" w:cs="Arial"/>
        </w:rPr>
      </w:pPr>
      <w:r w:rsidRPr="00F6449E">
        <w:rPr>
          <w:rFonts w:ascii="Arial" w:hAnsi="Arial" w:cs="Arial"/>
        </w:rPr>
        <w:t>México ocupa el primer lugar en madres adolescentes, registrando alrededor de un hijo nacido vivo por cada 15 niñas</w:t>
      </w:r>
      <w:r w:rsidR="0099748D">
        <w:rPr>
          <w:rFonts w:ascii="Arial" w:hAnsi="Arial" w:cs="Arial"/>
        </w:rPr>
        <w:t xml:space="preserve"> embarazadas</w:t>
      </w:r>
      <w:r w:rsidRPr="00F6449E">
        <w:rPr>
          <w:rFonts w:ascii="Arial" w:hAnsi="Arial" w:cs="Arial"/>
        </w:rPr>
        <w:t xml:space="preserve"> de 15 a 19 años de edad, lo cual representa un problema de salud pública. Está aumentando en niñas de 10 a 14 años. En cuanto al porcentaje de hijas e hijos nacidos vivos de las mujeres de 12 años y más en la </w:t>
      </w:r>
      <w:r w:rsidR="00FC39DB">
        <w:rPr>
          <w:rFonts w:ascii="Arial" w:hAnsi="Arial" w:cs="Arial"/>
        </w:rPr>
        <w:t>a</w:t>
      </w:r>
      <w:r w:rsidRPr="00F6449E">
        <w:rPr>
          <w:rFonts w:ascii="Arial" w:hAnsi="Arial" w:cs="Arial"/>
        </w:rPr>
        <w:t>lcaldía</w:t>
      </w:r>
      <w:r w:rsidR="00FC39DB">
        <w:rPr>
          <w:rFonts w:ascii="Arial" w:hAnsi="Arial" w:cs="Arial"/>
        </w:rPr>
        <w:t xml:space="preserve"> Tlalpan</w:t>
      </w:r>
      <w:r w:rsidRPr="00F6449E">
        <w:rPr>
          <w:rFonts w:ascii="Arial" w:hAnsi="Arial" w:cs="Arial"/>
        </w:rPr>
        <w:t xml:space="preserve"> se reporta el 1.2%, mientras que el porcentaje de fallecidos es de 6.1%.</w:t>
      </w:r>
    </w:p>
    <w:p w14:paraId="04BDA463" w14:textId="77777777" w:rsidR="00907D99" w:rsidRPr="00EF56AC" w:rsidRDefault="00907D99" w:rsidP="00CD1069">
      <w:pPr>
        <w:spacing w:after="0" w:line="240" w:lineRule="auto"/>
        <w:jc w:val="both"/>
        <w:rPr>
          <w:rFonts w:ascii="Arial" w:hAnsi="Arial" w:cs="Arial"/>
        </w:rPr>
      </w:pPr>
    </w:p>
    <w:p w14:paraId="7A580A8C" w14:textId="523BAA3D" w:rsidR="00907D99" w:rsidRDefault="00907D99" w:rsidP="00CD1069">
      <w:pPr>
        <w:spacing w:after="0" w:line="240" w:lineRule="auto"/>
        <w:jc w:val="both"/>
        <w:rPr>
          <w:rFonts w:ascii="Arial" w:hAnsi="Arial" w:cs="Arial"/>
        </w:rPr>
      </w:pPr>
      <w:r>
        <w:rPr>
          <w:rFonts w:ascii="Arial" w:hAnsi="Arial" w:cs="Arial"/>
        </w:rPr>
        <w:t>Uno de los factores en el embarazo adolescente es la condición de</w:t>
      </w:r>
      <w:r w:rsidRPr="00EF56AC">
        <w:rPr>
          <w:rFonts w:ascii="Arial" w:hAnsi="Arial" w:cs="Arial"/>
        </w:rPr>
        <w:t xml:space="preserve"> pobreza </w:t>
      </w:r>
      <w:r>
        <w:rPr>
          <w:rFonts w:ascii="Arial" w:hAnsi="Arial" w:cs="Arial"/>
        </w:rPr>
        <w:t xml:space="preserve">en </w:t>
      </w:r>
      <w:r w:rsidRPr="00EF56AC">
        <w:rPr>
          <w:rFonts w:ascii="Arial" w:hAnsi="Arial" w:cs="Arial"/>
        </w:rPr>
        <w:t>l</w:t>
      </w:r>
      <w:r>
        <w:rPr>
          <w:rFonts w:ascii="Arial" w:hAnsi="Arial" w:cs="Arial"/>
        </w:rPr>
        <w:t xml:space="preserve">os hogares a los que pertenecen </w:t>
      </w:r>
      <w:r w:rsidRPr="00EF56AC">
        <w:rPr>
          <w:rFonts w:ascii="Arial" w:hAnsi="Arial" w:cs="Arial"/>
        </w:rPr>
        <w:t xml:space="preserve">y la escasa estructura de oportunidades a la que tienen acceso. </w:t>
      </w:r>
      <w:r w:rsidRPr="003A39F0">
        <w:rPr>
          <w:rFonts w:ascii="Arial" w:hAnsi="Arial" w:cs="Arial"/>
        </w:rPr>
        <w:t xml:space="preserve">En el caso de las adolescentes con experiencia de embarazo </w:t>
      </w:r>
      <w:r>
        <w:rPr>
          <w:rFonts w:ascii="Arial" w:hAnsi="Arial" w:cs="Arial"/>
        </w:rPr>
        <w:t xml:space="preserve">ellas </w:t>
      </w:r>
      <w:r w:rsidRPr="003A39F0">
        <w:rPr>
          <w:rFonts w:ascii="Arial" w:hAnsi="Arial" w:cs="Arial"/>
        </w:rPr>
        <w:t>reportan que el ingreso del hogar provie</w:t>
      </w:r>
      <w:r>
        <w:rPr>
          <w:rFonts w:ascii="Arial" w:hAnsi="Arial" w:cs="Arial"/>
        </w:rPr>
        <w:t xml:space="preserve">ne principalmente de su pareja </w:t>
      </w:r>
      <w:r w:rsidRPr="003A39F0">
        <w:rPr>
          <w:rFonts w:ascii="Arial" w:hAnsi="Arial" w:cs="Arial"/>
        </w:rPr>
        <w:t>66.9%, aunque</w:t>
      </w:r>
      <w:r>
        <w:rPr>
          <w:rFonts w:ascii="Arial" w:hAnsi="Arial" w:cs="Arial"/>
        </w:rPr>
        <w:t xml:space="preserve"> </w:t>
      </w:r>
      <w:r w:rsidRPr="003A39F0">
        <w:rPr>
          <w:rFonts w:ascii="Arial" w:hAnsi="Arial" w:cs="Arial"/>
        </w:rPr>
        <w:t>22.3% reporta e</w:t>
      </w:r>
      <w:r>
        <w:rPr>
          <w:rFonts w:ascii="Arial" w:hAnsi="Arial" w:cs="Arial"/>
        </w:rPr>
        <w:t xml:space="preserve">l apoyo económico de sus padres. En </w:t>
      </w:r>
      <w:r w:rsidR="00DF41C9">
        <w:rPr>
          <w:rFonts w:ascii="Arial" w:hAnsi="Arial" w:cs="Arial"/>
        </w:rPr>
        <w:t xml:space="preserve">cuanto a la atención a la salud, </w:t>
      </w:r>
      <w:r w:rsidRPr="00AF3541">
        <w:rPr>
          <w:rFonts w:ascii="Arial" w:hAnsi="Arial" w:cs="Arial"/>
        </w:rPr>
        <w:t>84.4% de las adolescentes con experiencia de embarazo están afiliadas al Seguro Popular</w:t>
      </w:r>
      <w:r w:rsidR="00DF41C9">
        <w:rPr>
          <w:rFonts w:ascii="Arial" w:hAnsi="Arial" w:cs="Arial"/>
        </w:rPr>
        <w:t>.</w:t>
      </w:r>
    </w:p>
    <w:p w14:paraId="1E998E55" w14:textId="77777777" w:rsidR="00907D99" w:rsidRDefault="00907D99" w:rsidP="00CD1069">
      <w:pPr>
        <w:spacing w:after="0" w:line="240" w:lineRule="auto"/>
        <w:jc w:val="both"/>
        <w:rPr>
          <w:rFonts w:ascii="Arial" w:hAnsi="Arial" w:cs="Arial"/>
        </w:rPr>
      </w:pPr>
    </w:p>
    <w:p w14:paraId="03F60E00" w14:textId="768EFF3B" w:rsidR="00907D99" w:rsidRDefault="00907D99" w:rsidP="00CD1069">
      <w:pPr>
        <w:spacing w:after="0" w:line="240" w:lineRule="auto"/>
        <w:jc w:val="both"/>
        <w:rPr>
          <w:rFonts w:ascii="Arial" w:hAnsi="Arial" w:cs="Arial"/>
        </w:rPr>
      </w:pPr>
      <w:r>
        <w:rPr>
          <w:rFonts w:ascii="Arial" w:hAnsi="Arial" w:cs="Arial"/>
        </w:rPr>
        <w:t>Otro factor importante tiene que ver con la escolaridad</w:t>
      </w:r>
      <w:r w:rsidR="00DF41C9">
        <w:rPr>
          <w:rFonts w:ascii="Arial" w:hAnsi="Arial" w:cs="Arial"/>
        </w:rPr>
        <w:t>. S</w:t>
      </w:r>
      <w:r>
        <w:rPr>
          <w:rFonts w:ascii="Arial" w:hAnsi="Arial" w:cs="Arial"/>
        </w:rPr>
        <w:t xml:space="preserve">e menciona que </w:t>
      </w:r>
      <w:r w:rsidRPr="0058386A">
        <w:rPr>
          <w:rFonts w:ascii="Arial" w:hAnsi="Arial" w:cs="Arial"/>
        </w:rPr>
        <w:t>50% de las adolescentes con experiencia de embarazo tienen estudios de secundaria y 38% había cursado un grado de preparatoria o bachillerato</w:t>
      </w:r>
      <w:r>
        <w:rPr>
          <w:rFonts w:ascii="Arial" w:hAnsi="Arial" w:cs="Arial"/>
        </w:rPr>
        <w:t xml:space="preserve">, </w:t>
      </w:r>
      <w:r w:rsidRPr="0058386A">
        <w:rPr>
          <w:rFonts w:ascii="Arial" w:hAnsi="Arial" w:cs="Arial"/>
        </w:rPr>
        <w:t xml:space="preserve">sólo 12% de </w:t>
      </w:r>
      <w:r w:rsidR="00DF41C9">
        <w:rPr>
          <w:rFonts w:ascii="Arial" w:hAnsi="Arial" w:cs="Arial"/>
        </w:rPr>
        <w:t>el</w:t>
      </w:r>
      <w:r w:rsidRPr="0058386A">
        <w:rPr>
          <w:rFonts w:ascii="Arial" w:hAnsi="Arial" w:cs="Arial"/>
        </w:rPr>
        <w:t>las con ocurrencia de embarazo continuaba en la escuela.</w:t>
      </w:r>
      <w:r>
        <w:rPr>
          <w:rFonts w:ascii="Arial" w:hAnsi="Arial" w:cs="Arial"/>
        </w:rPr>
        <w:t xml:space="preserve"> </w:t>
      </w:r>
      <w:r w:rsidRPr="0058386A">
        <w:rPr>
          <w:rFonts w:ascii="Arial" w:hAnsi="Arial" w:cs="Arial"/>
        </w:rPr>
        <w:t>A pesar de ello, las jóvenes de este último grupo reportaron interés por seguir estudiando, 28% aspiraba a concluir el bachillerato y alrededor de 48% quería estudiar una carrera universitaria.</w:t>
      </w:r>
    </w:p>
    <w:p w14:paraId="4B28CDF4" w14:textId="77777777" w:rsidR="006315FB" w:rsidRDefault="006315FB" w:rsidP="00CD1069">
      <w:pPr>
        <w:spacing w:after="0" w:line="240" w:lineRule="auto"/>
        <w:jc w:val="both"/>
        <w:rPr>
          <w:rFonts w:ascii="Arial" w:hAnsi="Arial" w:cs="Arial"/>
        </w:rPr>
      </w:pPr>
    </w:p>
    <w:p w14:paraId="620E36FF" w14:textId="2EA36B83" w:rsidR="006315FB" w:rsidRDefault="006315FB" w:rsidP="00CD1069">
      <w:pPr>
        <w:spacing w:after="0" w:line="240" w:lineRule="auto"/>
        <w:jc w:val="both"/>
        <w:rPr>
          <w:rFonts w:ascii="Arial" w:hAnsi="Arial" w:cs="Arial"/>
        </w:rPr>
      </w:pPr>
      <w:r w:rsidRPr="006315FB">
        <w:rPr>
          <w:rFonts w:ascii="Arial" w:hAnsi="Arial" w:cs="Arial"/>
        </w:rPr>
        <w:lastRenderedPageBreak/>
        <w:t xml:space="preserve">Al ser un grupo poblacional que se encuentra en desarrollo biopsicosocial, de manera histórica era percibido como un sector con pocas necesidades en materia de derechos humanos, siendo así un grupo olvidado por las políticas públicas internacionales y nacionales. Actualmente a pesar de los avances para garantizar su cobertura en educación, salud, servicios básicos de vivienda e igualdad de género, es un sector poblacional que continúa al margen de estos avances y aún enfrenta retos relevantes para acceder a los servicios básicos así como al conjunto de sus derechos. </w:t>
      </w:r>
    </w:p>
    <w:p w14:paraId="0D5159A2" w14:textId="77777777" w:rsidR="00D3185A" w:rsidRPr="006315FB" w:rsidRDefault="00D3185A" w:rsidP="00CD1069">
      <w:pPr>
        <w:spacing w:after="0" w:line="240" w:lineRule="auto"/>
        <w:jc w:val="both"/>
        <w:rPr>
          <w:rFonts w:ascii="Arial" w:hAnsi="Arial" w:cs="Arial"/>
        </w:rPr>
      </w:pPr>
    </w:p>
    <w:p w14:paraId="6AEB84EB" w14:textId="2E6F3708" w:rsidR="00CC6C02" w:rsidRDefault="006315FB" w:rsidP="00CD1069">
      <w:pPr>
        <w:spacing w:after="0" w:line="240" w:lineRule="auto"/>
        <w:jc w:val="both"/>
        <w:rPr>
          <w:rFonts w:ascii="Arial" w:hAnsi="Arial" w:cs="Arial"/>
        </w:rPr>
      </w:pPr>
      <w:r w:rsidRPr="006315FB">
        <w:rPr>
          <w:rFonts w:ascii="Arial" w:hAnsi="Arial" w:cs="Arial"/>
        </w:rPr>
        <w:t>Muestra de lo anterior, es el reto que aún representa para México la puesta en marcha y seguimiento de políticas públicas para garantizar una educación sexual integral para niñas, niños y adolescentes que contribuya a prevenir y, en consecuencia, disminuir los embarazos adolescentes</w:t>
      </w:r>
      <w:r w:rsidR="00CC6C02">
        <w:rPr>
          <w:rFonts w:ascii="Arial" w:hAnsi="Arial" w:cs="Arial"/>
        </w:rPr>
        <w:t xml:space="preserve"> no deseados</w:t>
      </w:r>
      <w:r w:rsidRPr="006315FB">
        <w:rPr>
          <w:rFonts w:ascii="Arial" w:hAnsi="Arial" w:cs="Arial"/>
        </w:rPr>
        <w:t>. De acuerdo con la Organización Panamericana de la Salud, la Organización Mundial de la Salud (OPS/OMS) y el Fondo de Población de las Naciones Unidas (UNFPA, 2018) México ha encabezado las tasas de embarazo adolescente de América del Norte, junto con América Latina y el Caribe, ya que en 2015 la tasa de embarazo adolescente (de 15 a 19 años) en nuestro país fue de 66,0 nacimientos por cada 1000 mujeres. Tras la última estimación realizada por el Consejo Nacional de Población</w:t>
      </w:r>
      <w:r w:rsidR="00CC6C02">
        <w:rPr>
          <w:rFonts w:ascii="Arial" w:hAnsi="Arial" w:cs="Arial"/>
        </w:rPr>
        <w:t>,</w:t>
      </w:r>
      <w:r w:rsidRPr="006315FB">
        <w:rPr>
          <w:rFonts w:ascii="Arial" w:hAnsi="Arial" w:cs="Arial"/>
        </w:rPr>
        <w:t xml:space="preserve"> en 2020 (CONAPO, 2020) la tasa nacional de embarazos adolescentes de 15 a 19 años </w:t>
      </w:r>
      <w:r w:rsidR="00CC6C02">
        <w:rPr>
          <w:rFonts w:ascii="Arial" w:hAnsi="Arial" w:cs="Arial"/>
        </w:rPr>
        <w:t>fue</w:t>
      </w:r>
      <w:r w:rsidRPr="006315FB">
        <w:rPr>
          <w:rFonts w:ascii="Arial" w:hAnsi="Arial" w:cs="Arial"/>
        </w:rPr>
        <w:t xml:space="preserve"> de 68.53, lo que equivale a un </w:t>
      </w:r>
      <w:r w:rsidR="00CC6C02">
        <w:rPr>
          <w:rFonts w:ascii="Arial" w:hAnsi="Arial" w:cs="Arial"/>
        </w:rPr>
        <w:t>incremento de 4% en cinco años.</w:t>
      </w:r>
    </w:p>
    <w:p w14:paraId="5E4F90A6" w14:textId="77777777" w:rsidR="00CC6C02" w:rsidRDefault="00CC6C02" w:rsidP="00CD1069">
      <w:pPr>
        <w:spacing w:after="0" w:line="240" w:lineRule="auto"/>
        <w:jc w:val="both"/>
        <w:rPr>
          <w:rFonts w:ascii="Arial" w:hAnsi="Arial" w:cs="Arial"/>
        </w:rPr>
      </w:pPr>
    </w:p>
    <w:p w14:paraId="57EC9AA7" w14:textId="4C3BE55A" w:rsidR="006315FB" w:rsidRPr="006315FB" w:rsidRDefault="00CC6C02" w:rsidP="00CD1069">
      <w:pPr>
        <w:spacing w:after="0" w:line="240" w:lineRule="auto"/>
        <w:jc w:val="both"/>
        <w:rPr>
          <w:rFonts w:ascii="Arial" w:hAnsi="Arial" w:cs="Arial"/>
        </w:rPr>
      </w:pPr>
      <w:r>
        <w:rPr>
          <w:rFonts w:ascii="Arial" w:hAnsi="Arial" w:cs="Arial"/>
        </w:rPr>
        <w:t>D</w:t>
      </w:r>
      <w:r w:rsidR="006315FB" w:rsidRPr="006315FB">
        <w:rPr>
          <w:rFonts w:ascii="Arial" w:hAnsi="Arial" w:cs="Arial"/>
        </w:rPr>
        <w:t>e acuerdo con la estimación de</w:t>
      </w:r>
      <w:r>
        <w:rPr>
          <w:rFonts w:ascii="Arial" w:hAnsi="Arial" w:cs="Arial"/>
        </w:rPr>
        <w:t>l</w:t>
      </w:r>
      <w:r w:rsidR="006315FB" w:rsidRPr="006315FB">
        <w:rPr>
          <w:rFonts w:ascii="Arial" w:hAnsi="Arial" w:cs="Arial"/>
        </w:rPr>
        <w:t xml:space="preserve"> CONAPO (2020) las entidades federativas con mayores tasas de embarazo adolescente son: Coahuila de Zaragoza (94.30), Chiapas (84.85), Nayarit (79.48), Campeche (79.17) y Michoacán de Ocampo (77.26), mientras que la Ciudad de México se encuentra como la entidad con la menor tasa de embarazo adolescente con 47.83</w:t>
      </w:r>
      <w:r>
        <w:rPr>
          <w:rFonts w:ascii="Arial" w:hAnsi="Arial" w:cs="Arial"/>
        </w:rPr>
        <w:t>. E</w:t>
      </w:r>
      <w:r w:rsidR="006315FB" w:rsidRPr="006315FB">
        <w:rPr>
          <w:rFonts w:ascii="Arial" w:hAnsi="Arial" w:cs="Arial"/>
        </w:rPr>
        <w:t xml:space="preserve">n relación con las 16 alcaldías de la Ciudad de México, Tlalpan ocupa el sexto lugar por embarazo adolescente con una tasa de 49.69 por cada 1000 mujeres entre 15 a 19 años, por encima de la alcaldía Iztapalapa (tasa de 48.72) y Venustiano Carranza (tasa de 47.49) que son las alcaldías con mayor población de la Ciudad de México.  </w:t>
      </w:r>
    </w:p>
    <w:p w14:paraId="2AF5DCA0" w14:textId="77777777" w:rsidR="006315FB" w:rsidRPr="006315FB" w:rsidRDefault="006315FB" w:rsidP="00CD1069">
      <w:pPr>
        <w:spacing w:after="0" w:line="240" w:lineRule="auto"/>
        <w:jc w:val="both"/>
        <w:rPr>
          <w:rFonts w:ascii="Arial" w:hAnsi="Arial" w:cs="Arial"/>
        </w:rPr>
      </w:pPr>
    </w:p>
    <w:p w14:paraId="351DA571" w14:textId="2FB24C14" w:rsidR="006315FB" w:rsidRPr="006315FB" w:rsidRDefault="006315FB" w:rsidP="00CD1069">
      <w:pPr>
        <w:spacing w:after="0" w:line="240" w:lineRule="auto"/>
        <w:jc w:val="both"/>
        <w:rPr>
          <w:rFonts w:ascii="Arial" w:hAnsi="Arial" w:cs="Arial"/>
        </w:rPr>
      </w:pPr>
      <w:r w:rsidRPr="006315FB">
        <w:rPr>
          <w:rFonts w:ascii="Arial" w:hAnsi="Arial" w:cs="Arial"/>
        </w:rPr>
        <w:t>Los datos anteriores pueden correlacionarse con los resultados de la Encuesta Nacional de Salud y Nutrición (Secretaría de Salud-INEGI,  2018-2019), que respecto a la salud sexual y reproductiva de las y los adolescentes de 12 a 19 años encontró que: 90.4% reportó haber escuchado hablar de algún método anticonceptivo (lo que no implica necesariamente que conociera</w:t>
      </w:r>
      <w:r w:rsidR="00E76BB2">
        <w:rPr>
          <w:rFonts w:ascii="Arial" w:hAnsi="Arial" w:cs="Arial"/>
        </w:rPr>
        <w:t xml:space="preserve"> su uso correcto). </w:t>
      </w:r>
      <w:r w:rsidRPr="006315FB">
        <w:rPr>
          <w:rFonts w:ascii="Arial" w:hAnsi="Arial" w:cs="Arial"/>
        </w:rPr>
        <w:t>Veintiuno punto dos por ciento ya había iniciado su primera relación sexual, de los cuales 19.1% no utilizó algún método anticonceptivo, mientras que de las adolescentes que habían iniciado su vida sexual</w:t>
      </w:r>
      <w:r w:rsidR="00E76BB2">
        <w:rPr>
          <w:rFonts w:ascii="Arial" w:hAnsi="Arial" w:cs="Arial"/>
        </w:rPr>
        <w:t>,</w:t>
      </w:r>
      <w:r w:rsidRPr="006315FB">
        <w:rPr>
          <w:rFonts w:ascii="Arial" w:hAnsi="Arial" w:cs="Arial"/>
        </w:rPr>
        <w:t xml:space="preserve"> 46.2% señal</w:t>
      </w:r>
      <w:r w:rsidR="00E76BB2">
        <w:rPr>
          <w:rFonts w:ascii="Arial" w:hAnsi="Arial" w:cs="Arial"/>
        </w:rPr>
        <w:t>ó</w:t>
      </w:r>
      <w:r w:rsidRPr="006315FB">
        <w:rPr>
          <w:rFonts w:ascii="Arial" w:hAnsi="Arial" w:cs="Arial"/>
        </w:rPr>
        <w:t xml:space="preserve"> haber estado embarazadas alguna vez </w:t>
      </w:r>
      <w:r w:rsidR="004C4057">
        <w:rPr>
          <w:rFonts w:ascii="Arial" w:hAnsi="Arial" w:cs="Arial"/>
        </w:rPr>
        <w:t xml:space="preserve">y, </w:t>
      </w:r>
      <w:r w:rsidRPr="006315FB">
        <w:rPr>
          <w:rFonts w:ascii="Arial" w:hAnsi="Arial" w:cs="Arial"/>
        </w:rPr>
        <w:t xml:space="preserve">22.1% reportó estar embarazada al momento de la encuesta. Entre las mayores consecuencias socieconómicas asociadas con el embarazo adolescente se encuentran problemas de salud de la gestante y el feto, discontinuidad en las trayectorias educativas o desercíón escolar definitiva y, en consecuencia, limitada posibilidad de encontrar y ejercer una actividad laboral remunerada en el sector formal, especialmente para las adolescentes, ya que audano a ello de forma frecuente la crianza termina a cargo de las mujeres y sus familias de origen (Fondo de Población de las Naciones Unidas, 2020). </w:t>
      </w:r>
    </w:p>
    <w:p w14:paraId="4D60A62F" w14:textId="77777777" w:rsidR="006315FB" w:rsidRPr="006315FB" w:rsidRDefault="006315FB" w:rsidP="00CD1069">
      <w:pPr>
        <w:spacing w:after="0" w:line="240" w:lineRule="auto"/>
        <w:jc w:val="both"/>
        <w:rPr>
          <w:rFonts w:ascii="Arial" w:hAnsi="Arial" w:cs="Arial"/>
        </w:rPr>
      </w:pPr>
    </w:p>
    <w:p w14:paraId="5AC90BA5" w14:textId="1E324CED" w:rsidR="006315FB" w:rsidRDefault="006315FB" w:rsidP="00CD1069">
      <w:pPr>
        <w:spacing w:after="0" w:line="240" w:lineRule="auto"/>
        <w:jc w:val="both"/>
        <w:rPr>
          <w:rFonts w:ascii="Arial" w:hAnsi="Arial" w:cs="Arial"/>
        </w:rPr>
      </w:pPr>
      <w:r w:rsidRPr="006315FB">
        <w:rPr>
          <w:rFonts w:ascii="Arial" w:hAnsi="Arial" w:cs="Arial"/>
        </w:rPr>
        <w:t xml:space="preserve">Derivado de lo anterior, es prioritaria la puesta en marcha de políticas públicas que fortalezcan la educación integral del ejercicio de la sexualidad de la población adolescente (conocimiento efectivo de las implicaciones del inicio de la vida sexual, el uso correcto de </w:t>
      </w:r>
      <w:r w:rsidRPr="006315FB">
        <w:rPr>
          <w:rFonts w:ascii="Arial" w:hAnsi="Arial" w:cs="Arial"/>
        </w:rPr>
        <w:lastRenderedPageBreak/>
        <w:t>métodos anticonceptivos y el acceso a los servicios de salud para su seguimiento), así como incorporar a padres, madres y personas tutoras de familia en la formación para la educación sexual integral de las y los adolescentes.</w:t>
      </w:r>
      <w:r w:rsidR="004C4057">
        <w:rPr>
          <w:rFonts w:ascii="Arial" w:hAnsi="Arial" w:cs="Arial"/>
        </w:rPr>
        <w:t xml:space="preserve"> </w:t>
      </w:r>
    </w:p>
    <w:p w14:paraId="0ABDEF60" w14:textId="77777777" w:rsidR="004C4057" w:rsidRPr="006315FB" w:rsidRDefault="004C4057" w:rsidP="00CD1069">
      <w:pPr>
        <w:spacing w:after="0" w:line="240" w:lineRule="auto"/>
        <w:jc w:val="both"/>
        <w:rPr>
          <w:rFonts w:ascii="Arial" w:hAnsi="Arial" w:cs="Arial"/>
        </w:rPr>
      </w:pPr>
    </w:p>
    <w:p w14:paraId="7DB3EBA0" w14:textId="01CBF250" w:rsidR="00907D99" w:rsidRPr="00BF3E9C" w:rsidRDefault="00907D99" w:rsidP="00CD1069">
      <w:pPr>
        <w:spacing w:after="0" w:line="240" w:lineRule="auto"/>
        <w:jc w:val="both"/>
        <w:rPr>
          <w:rFonts w:ascii="Arial" w:hAnsi="Arial" w:cs="Arial"/>
        </w:rPr>
      </w:pPr>
      <w:r>
        <w:rPr>
          <w:rFonts w:ascii="Arial" w:hAnsi="Arial" w:cs="Arial"/>
        </w:rPr>
        <w:t xml:space="preserve">De acuerdo </w:t>
      </w:r>
      <w:r w:rsidR="004C4057">
        <w:rPr>
          <w:rFonts w:ascii="Arial" w:hAnsi="Arial" w:cs="Arial"/>
        </w:rPr>
        <w:t>con el</w:t>
      </w:r>
      <w:r>
        <w:rPr>
          <w:rFonts w:ascii="Arial" w:hAnsi="Arial" w:cs="Arial"/>
        </w:rPr>
        <w:t xml:space="preserve"> </w:t>
      </w:r>
      <w:r w:rsidR="004C4057" w:rsidRPr="004C4057">
        <w:rPr>
          <w:rFonts w:ascii="Arial" w:hAnsi="Arial" w:cs="Arial"/>
          <w:i/>
        </w:rPr>
        <w:t>E</w:t>
      </w:r>
      <w:r w:rsidRPr="004C4057">
        <w:rPr>
          <w:rFonts w:ascii="Arial" w:hAnsi="Arial" w:cs="Arial"/>
          <w:i/>
        </w:rPr>
        <w:t>studio de embarazos en adolescentes en el Distrito Federal, desde un enfoque de género, 2015-2014</w:t>
      </w:r>
      <w:r>
        <w:rPr>
          <w:rFonts w:ascii="Arial" w:hAnsi="Arial" w:cs="Arial"/>
        </w:rPr>
        <w:t xml:space="preserve">, </w:t>
      </w:r>
      <w:r w:rsidR="004C4057">
        <w:rPr>
          <w:rFonts w:ascii="Arial" w:hAnsi="Arial" w:cs="Arial"/>
        </w:rPr>
        <w:t xml:space="preserve">respecto a </w:t>
      </w:r>
      <w:r w:rsidRPr="00BF3E9C">
        <w:rPr>
          <w:rFonts w:ascii="Arial" w:hAnsi="Arial" w:cs="Arial"/>
        </w:rPr>
        <w:t>la opinión que tienen las adolescentes sobre sus derechos sexuales, reproductivos y sobre el ejercicio de los mismos</w:t>
      </w:r>
      <w:r w:rsidR="004C4057">
        <w:rPr>
          <w:rFonts w:ascii="Arial" w:hAnsi="Arial" w:cs="Arial"/>
        </w:rPr>
        <w:t>,</w:t>
      </w:r>
      <w:r w:rsidRPr="00BF3E9C">
        <w:rPr>
          <w:rFonts w:ascii="Arial" w:hAnsi="Arial" w:cs="Arial"/>
        </w:rPr>
        <w:t xml:space="preserve"> existe un acuerdo sobre los de</w:t>
      </w:r>
      <w:r>
        <w:rPr>
          <w:rFonts w:ascii="Arial" w:hAnsi="Arial" w:cs="Arial"/>
        </w:rPr>
        <w:t>rechos sexuales y reproductivos</w:t>
      </w:r>
      <w:r w:rsidR="004C4057">
        <w:rPr>
          <w:rFonts w:ascii="Arial" w:hAnsi="Arial" w:cs="Arial"/>
        </w:rPr>
        <w:t>,</w:t>
      </w:r>
      <w:r>
        <w:rPr>
          <w:rFonts w:ascii="Arial" w:hAnsi="Arial" w:cs="Arial"/>
        </w:rPr>
        <w:t xml:space="preserve"> alrededor de</w:t>
      </w:r>
      <w:r w:rsidR="004C4057">
        <w:rPr>
          <w:rFonts w:ascii="Arial" w:hAnsi="Arial" w:cs="Arial"/>
        </w:rPr>
        <w:t xml:space="preserve"> 90%,</w:t>
      </w:r>
      <w:r w:rsidRPr="00BF3E9C">
        <w:rPr>
          <w:rFonts w:ascii="Arial" w:hAnsi="Arial" w:cs="Arial"/>
        </w:rPr>
        <w:t xml:space="preserve"> sobre el derecho que tienen tanto hombres y mujeres de decidir sobre cuántos hijos tener, el uso de servicios de salud sexual, </w:t>
      </w:r>
      <w:r w:rsidR="004C4057">
        <w:rPr>
          <w:rFonts w:ascii="Arial" w:hAnsi="Arial" w:cs="Arial"/>
        </w:rPr>
        <w:t>contar con</w:t>
      </w:r>
      <w:r w:rsidRPr="00BF3E9C">
        <w:rPr>
          <w:rFonts w:ascii="Arial" w:hAnsi="Arial" w:cs="Arial"/>
        </w:rPr>
        <w:t xml:space="preserve"> educación sexual, acceso gratuito a métodos anticonceptivos, así como sobre la posibilidad de que hombres y mujeres puedan escoger una pareja de su mismo sexo, entre los derechos más relevantes.</w:t>
      </w:r>
    </w:p>
    <w:p w14:paraId="7A6353C8" w14:textId="77777777" w:rsidR="00907D99" w:rsidRPr="00BF3E9C" w:rsidRDefault="00907D99" w:rsidP="00CD1069">
      <w:pPr>
        <w:spacing w:after="0" w:line="240" w:lineRule="auto"/>
        <w:jc w:val="both"/>
        <w:rPr>
          <w:rFonts w:ascii="Arial" w:hAnsi="Arial" w:cs="Arial"/>
        </w:rPr>
      </w:pPr>
    </w:p>
    <w:p w14:paraId="4F9206D5" w14:textId="01A1944D" w:rsidR="00907D99" w:rsidRDefault="00907D99" w:rsidP="00CD1069">
      <w:pPr>
        <w:spacing w:after="0" w:line="240" w:lineRule="auto"/>
        <w:jc w:val="both"/>
        <w:rPr>
          <w:rFonts w:ascii="Arial" w:hAnsi="Arial" w:cs="Arial"/>
        </w:rPr>
      </w:pPr>
      <w:r w:rsidRPr="00BF3E9C">
        <w:rPr>
          <w:rFonts w:ascii="Arial" w:hAnsi="Arial" w:cs="Arial"/>
        </w:rPr>
        <w:t xml:space="preserve">Sin embargo, estos porcentajes disminuyen cuando se abordan temas concretos en el ejercicio de sus derechos sexuales y reproductivos como el derecho a interrumpir el embarazo libremente </w:t>
      </w:r>
      <w:r w:rsidR="00FF010A">
        <w:rPr>
          <w:rFonts w:ascii="Arial" w:hAnsi="Arial" w:cs="Arial"/>
        </w:rPr>
        <w:t xml:space="preserve">(ILE) </w:t>
      </w:r>
      <w:r w:rsidRPr="00BF3E9C">
        <w:rPr>
          <w:rFonts w:ascii="Arial" w:hAnsi="Arial" w:cs="Arial"/>
        </w:rPr>
        <w:t>por los motivos que las mujeres consideren (63% en adolescentes con ocurrencia de embarazo y 53% sin o</w:t>
      </w:r>
      <w:r w:rsidR="00FF010A">
        <w:rPr>
          <w:rFonts w:ascii="Arial" w:hAnsi="Arial" w:cs="Arial"/>
        </w:rPr>
        <w:t>currencia), así como ejercer la ILE</w:t>
      </w:r>
      <w:r w:rsidRPr="00BF3E9C">
        <w:rPr>
          <w:rFonts w:ascii="Arial" w:hAnsi="Arial" w:cs="Arial"/>
        </w:rPr>
        <w:t xml:space="preserve"> debido a violación sexual (63.4% y 57%), falla de método anticonceptivo (28.6% y 16.7%) o cuando la vida de la madre o el producto esté en riesgo (75.4% y 70.8%). Es relevante mencionar que en el tema de la perspectiva sobre la ILE no se identificaron diferencias estadísticamente significativas entre las adolescentes alguna vez embarazadas y la que no han vivido este evento reproductivo</w:t>
      </w:r>
      <w:r w:rsidR="00FF010A">
        <w:rPr>
          <w:rFonts w:ascii="Arial" w:hAnsi="Arial" w:cs="Arial"/>
        </w:rPr>
        <w:t xml:space="preserve">, según se destaca en el </w:t>
      </w:r>
      <w:r w:rsidRPr="00FF010A">
        <w:rPr>
          <w:rFonts w:ascii="Arial" w:hAnsi="Arial" w:cs="Arial"/>
          <w:i/>
        </w:rPr>
        <w:t>Estudio del embarazo en adolescentes del Distrito Federal desde un enfoque de género, 2005- 2014</w:t>
      </w:r>
      <w:r w:rsidR="00023323" w:rsidRPr="00FF010A">
        <w:rPr>
          <w:rFonts w:ascii="Arial" w:hAnsi="Arial" w:cs="Arial"/>
          <w:i/>
        </w:rPr>
        <w:t>.</w:t>
      </w:r>
    </w:p>
    <w:p w14:paraId="301CF7DD" w14:textId="77777777" w:rsidR="00907D99" w:rsidRDefault="00907D99" w:rsidP="00CD1069">
      <w:pPr>
        <w:spacing w:after="0" w:line="240" w:lineRule="auto"/>
        <w:jc w:val="both"/>
        <w:rPr>
          <w:rFonts w:ascii="Arial" w:hAnsi="Arial" w:cs="Arial"/>
        </w:rPr>
      </w:pPr>
    </w:p>
    <w:p w14:paraId="625DB4FF" w14:textId="161A6A98" w:rsidR="00907D99" w:rsidRPr="00BF3E9C" w:rsidRDefault="00907D99" w:rsidP="00CD1069">
      <w:pPr>
        <w:spacing w:after="0" w:line="240" w:lineRule="auto"/>
        <w:jc w:val="both"/>
        <w:rPr>
          <w:rFonts w:ascii="Arial" w:hAnsi="Arial" w:cs="Arial"/>
        </w:rPr>
      </w:pPr>
      <w:r w:rsidRPr="00CC2E79">
        <w:rPr>
          <w:rFonts w:ascii="Arial" w:hAnsi="Arial" w:cs="Arial"/>
        </w:rPr>
        <w:t>Entre los hallazgos más importantes se observa que la fecundidad tiene un aumento importante en el periodo de análisis, y que es mayor en áreas rurales que urbanas. Se destaca también que la mayoría de estas mujeres tienen entre 12 y 14 años de edad, están casadas o unidas, muestran rezago escolar, se dedican a los quehaceres del hogar y tienen pocas oportunidades de continuar sus estudios. Y en cuanto a los padres de sus hijos(as) se encontró que suelen ser mayores que ellas, muchos continuaron con sus estudios y tienen un trabajo remunerado.</w:t>
      </w:r>
      <w:r w:rsidR="006238AE">
        <w:rPr>
          <w:rStyle w:val="Refdenotaalpie"/>
          <w:rFonts w:ascii="Arial" w:hAnsi="Arial" w:cs="Arial"/>
        </w:rPr>
        <w:footnoteReference w:id="1"/>
      </w:r>
    </w:p>
    <w:p w14:paraId="3FF58110" w14:textId="77777777" w:rsidR="00907D99" w:rsidRPr="002923A6" w:rsidRDefault="00907D99" w:rsidP="00CD1069">
      <w:pPr>
        <w:spacing w:after="0" w:line="240" w:lineRule="auto"/>
        <w:jc w:val="both"/>
        <w:rPr>
          <w:rFonts w:ascii="Arial" w:hAnsi="Arial" w:cs="Arial"/>
        </w:rPr>
      </w:pPr>
    </w:p>
    <w:p w14:paraId="696C777F" w14:textId="77777777" w:rsidR="00BC457E" w:rsidRPr="00307581" w:rsidRDefault="001734E3" w:rsidP="00CD1069">
      <w:pPr>
        <w:pStyle w:val="Ttulo1"/>
        <w:spacing w:before="0" w:line="240" w:lineRule="auto"/>
        <w:rPr>
          <w:rFonts w:ascii="Gotham" w:hAnsi="Gotham"/>
          <w:b/>
          <w:color w:val="9F2241"/>
          <w:sz w:val="28"/>
        </w:rPr>
      </w:pPr>
      <w:bookmarkStart w:id="4" w:name="_Toc90142539"/>
      <w:r w:rsidRPr="00307581">
        <w:rPr>
          <w:rFonts w:ascii="Gotham" w:hAnsi="Gotham"/>
          <w:b/>
          <w:color w:val="9F2241"/>
          <w:sz w:val="28"/>
        </w:rPr>
        <w:t>Evolución del Programa presupuesta</w:t>
      </w:r>
      <w:r w:rsidR="00A02A39" w:rsidRPr="00307581">
        <w:rPr>
          <w:rFonts w:ascii="Gotham" w:hAnsi="Gotham"/>
          <w:b/>
          <w:color w:val="9F2241"/>
          <w:sz w:val="28"/>
        </w:rPr>
        <w:t>rio</w:t>
      </w:r>
      <w:bookmarkEnd w:id="4"/>
    </w:p>
    <w:p w14:paraId="241B7424" w14:textId="561E7121" w:rsidR="00535A30" w:rsidRDefault="0008548C" w:rsidP="00CD1069">
      <w:pPr>
        <w:spacing w:after="0" w:line="240" w:lineRule="auto"/>
        <w:jc w:val="both"/>
        <w:rPr>
          <w:rFonts w:ascii="Arial" w:hAnsi="Arial" w:cs="Arial"/>
          <w:szCs w:val="24"/>
          <w:lang w:val="es-ES_tradnl"/>
        </w:rPr>
      </w:pPr>
      <w:r w:rsidRPr="00E10607">
        <w:rPr>
          <w:rFonts w:ascii="Arial" w:hAnsi="Arial" w:cs="Arial"/>
          <w:szCs w:val="24"/>
        </w:rPr>
        <w:t>El presente programa presupuestario sobre “</w:t>
      </w:r>
      <w:r w:rsidR="003521B8" w:rsidRPr="00E10607">
        <w:rPr>
          <w:rFonts w:ascii="Arial" w:hAnsi="Arial" w:cs="Arial"/>
          <w:szCs w:val="24"/>
          <w:lang w:val="es-ES_tradnl"/>
        </w:rPr>
        <w:t xml:space="preserve">Prevención del </w:t>
      </w:r>
      <w:r w:rsidRPr="00E10607">
        <w:rPr>
          <w:rFonts w:ascii="Arial" w:hAnsi="Arial" w:cs="Arial"/>
          <w:szCs w:val="24"/>
        </w:rPr>
        <w:t>Embarazo Adolescente</w:t>
      </w:r>
      <w:r w:rsidR="00332310" w:rsidRPr="00E10607">
        <w:rPr>
          <w:rFonts w:ascii="Arial" w:hAnsi="Arial" w:cs="Arial"/>
          <w:szCs w:val="24"/>
        </w:rPr>
        <w:t>, Tlalpan 2022</w:t>
      </w:r>
      <w:r w:rsidRPr="00E10607">
        <w:rPr>
          <w:rFonts w:ascii="Arial" w:hAnsi="Arial" w:cs="Arial"/>
          <w:szCs w:val="24"/>
        </w:rPr>
        <w:t>”</w:t>
      </w:r>
      <w:r w:rsidR="00E10607" w:rsidRPr="00E10607">
        <w:rPr>
          <w:rFonts w:ascii="Arial" w:hAnsi="Arial" w:cs="Arial"/>
          <w:szCs w:val="24"/>
        </w:rPr>
        <w:t>, NO</w:t>
      </w:r>
      <w:r w:rsidRPr="00E10607">
        <w:rPr>
          <w:rFonts w:ascii="Arial" w:hAnsi="Arial" w:cs="Arial"/>
          <w:szCs w:val="24"/>
          <w:lang w:val="es-ES_tradnl"/>
        </w:rPr>
        <w:t xml:space="preserve"> cuenta con algún cambio en su estr</w:t>
      </w:r>
      <w:r w:rsidR="003521B8" w:rsidRPr="00E10607">
        <w:rPr>
          <w:rFonts w:ascii="Arial" w:hAnsi="Arial" w:cs="Arial"/>
          <w:szCs w:val="24"/>
          <w:lang w:val="es-ES_tradnl"/>
        </w:rPr>
        <w:t>uctura</w:t>
      </w:r>
      <w:r w:rsidR="00ED098E">
        <w:rPr>
          <w:rFonts w:ascii="Arial" w:hAnsi="Arial" w:cs="Arial"/>
          <w:szCs w:val="24"/>
          <w:lang w:val="es-ES_tradnl"/>
        </w:rPr>
        <w:t>, ya que no</w:t>
      </w:r>
      <w:r w:rsidR="003521B8" w:rsidRPr="00E10607">
        <w:rPr>
          <w:rFonts w:ascii="Arial" w:hAnsi="Arial" w:cs="Arial"/>
          <w:szCs w:val="24"/>
          <w:lang w:val="es-ES_tradnl"/>
        </w:rPr>
        <w:t xml:space="preserve"> se tiene registro de </w:t>
      </w:r>
      <w:r w:rsidR="00493C51" w:rsidRPr="00E10607">
        <w:rPr>
          <w:rFonts w:ascii="Arial" w:hAnsi="Arial" w:cs="Arial"/>
          <w:szCs w:val="24"/>
          <w:lang w:val="es-ES_tradnl"/>
        </w:rPr>
        <w:t>un programa anterior.</w:t>
      </w:r>
    </w:p>
    <w:p w14:paraId="5CABBA6D" w14:textId="12179CFA" w:rsidR="00E10607" w:rsidRDefault="00E10607" w:rsidP="00CD1069">
      <w:pPr>
        <w:spacing w:after="0" w:line="240" w:lineRule="auto"/>
        <w:jc w:val="both"/>
        <w:rPr>
          <w:rFonts w:ascii="Arial" w:hAnsi="Arial" w:cs="Arial"/>
          <w:szCs w:val="24"/>
          <w:lang w:val="es-ES_tradnl"/>
        </w:rPr>
      </w:pPr>
    </w:p>
    <w:p w14:paraId="2EEDE090" w14:textId="4A075A83" w:rsidR="00D3317D" w:rsidRDefault="00D3317D">
      <w:pPr>
        <w:rPr>
          <w:rFonts w:ascii="Arial" w:hAnsi="Arial" w:cs="Arial"/>
          <w:szCs w:val="24"/>
          <w:lang w:val="es-ES_tradnl"/>
        </w:rPr>
      </w:pPr>
      <w:r>
        <w:rPr>
          <w:rFonts w:ascii="Arial" w:hAnsi="Arial" w:cs="Arial"/>
          <w:szCs w:val="24"/>
          <w:lang w:val="es-ES_tradnl"/>
        </w:rPr>
        <w:br w:type="page"/>
      </w:r>
    </w:p>
    <w:p w14:paraId="4C4341A6" w14:textId="77777777" w:rsidR="001734E3" w:rsidRPr="00A71B89" w:rsidRDefault="001734E3" w:rsidP="00CD1069">
      <w:pPr>
        <w:pStyle w:val="Ttulo1"/>
        <w:spacing w:before="0" w:line="240" w:lineRule="auto"/>
        <w:rPr>
          <w:rFonts w:ascii="Gotham" w:hAnsi="Gotham"/>
          <w:b/>
          <w:color w:val="9F2241"/>
          <w:sz w:val="28"/>
        </w:rPr>
      </w:pPr>
      <w:bookmarkStart w:id="5" w:name="_Toc90142540"/>
      <w:r w:rsidRPr="00A71B89">
        <w:rPr>
          <w:rFonts w:ascii="Gotham" w:hAnsi="Gotham"/>
          <w:b/>
          <w:color w:val="9F2241"/>
          <w:sz w:val="28"/>
        </w:rPr>
        <w:lastRenderedPageBreak/>
        <w:t>Alineación</w:t>
      </w:r>
      <w:r w:rsidR="0017689F" w:rsidRPr="00A71B89">
        <w:rPr>
          <w:rFonts w:ascii="Gotham" w:hAnsi="Gotham"/>
          <w:b/>
          <w:color w:val="9F2241"/>
          <w:sz w:val="28"/>
        </w:rPr>
        <w:t xml:space="preserve"> del Programa presupuestario</w:t>
      </w:r>
      <w:bookmarkEnd w:id="5"/>
    </w:p>
    <w:p w14:paraId="4C1BA829" w14:textId="478164DD" w:rsidR="00276618" w:rsidRDefault="00276618" w:rsidP="00CD1069">
      <w:pPr>
        <w:spacing w:after="0" w:line="240" w:lineRule="auto"/>
        <w:jc w:val="both"/>
        <w:rPr>
          <w:rFonts w:ascii="Gotham Rounded Light" w:hAnsi="Gotham Rounded Light"/>
          <w:sz w:val="24"/>
          <w:szCs w:val="24"/>
        </w:rPr>
      </w:pPr>
    </w:p>
    <w:tbl>
      <w:tblPr>
        <w:tblStyle w:val="Tablaconcuadrcula"/>
        <w:tblW w:w="9606" w:type="dxa"/>
        <w:tblLook w:val="04A0" w:firstRow="1" w:lastRow="0" w:firstColumn="1" w:lastColumn="0" w:noHBand="0" w:noVBand="1"/>
      </w:tblPr>
      <w:tblGrid>
        <w:gridCol w:w="1372"/>
        <w:gridCol w:w="2277"/>
        <w:gridCol w:w="2442"/>
        <w:gridCol w:w="1275"/>
        <w:gridCol w:w="2240"/>
      </w:tblGrid>
      <w:tr w:rsidR="0008648B" w:rsidRPr="0008648B" w14:paraId="7FE38656" w14:textId="77777777" w:rsidTr="005639F0">
        <w:tc>
          <w:tcPr>
            <w:tcW w:w="1372" w:type="dxa"/>
            <w:shd w:val="clear" w:color="auto" w:fill="98989A"/>
          </w:tcPr>
          <w:p w14:paraId="5C0F15B8" w14:textId="77777777" w:rsidR="00D25F64" w:rsidRPr="0008648B" w:rsidRDefault="00D25F64" w:rsidP="00CD1069">
            <w:pPr>
              <w:jc w:val="center"/>
              <w:rPr>
                <w:rFonts w:ascii="Arial" w:hAnsi="Arial" w:cs="Arial"/>
                <w:b/>
                <w:color w:val="FFFFFF" w:themeColor="background1"/>
                <w:sz w:val="16"/>
                <w:szCs w:val="16"/>
              </w:rPr>
            </w:pPr>
            <w:r w:rsidRPr="0008648B">
              <w:rPr>
                <w:rFonts w:ascii="Arial" w:hAnsi="Arial" w:cs="Arial"/>
                <w:b/>
                <w:color w:val="FFFFFF" w:themeColor="background1"/>
                <w:sz w:val="16"/>
                <w:szCs w:val="16"/>
              </w:rPr>
              <w:t>Programa presupuestario</w:t>
            </w:r>
          </w:p>
        </w:tc>
        <w:tc>
          <w:tcPr>
            <w:tcW w:w="2277" w:type="dxa"/>
            <w:shd w:val="clear" w:color="auto" w:fill="98989A"/>
          </w:tcPr>
          <w:p w14:paraId="49C1121A" w14:textId="77777777" w:rsidR="00D25F64" w:rsidRPr="002B5464" w:rsidRDefault="00D25F64" w:rsidP="00CD1069">
            <w:pPr>
              <w:jc w:val="center"/>
              <w:rPr>
                <w:rFonts w:ascii="Arial" w:hAnsi="Arial" w:cs="Arial"/>
                <w:b/>
                <w:color w:val="FFFFFF" w:themeColor="background1"/>
                <w:sz w:val="16"/>
                <w:szCs w:val="16"/>
              </w:rPr>
            </w:pPr>
            <w:r w:rsidRPr="002B5464">
              <w:rPr>
                <w:rFonts w:ascii="Arial" w:hAnsi="Arial" w:cs="Arial"/>
                <w:b/>
                <w:color w:val="FFFFFF" w:themeColor="background1"/>
                <w:sz w:val="16"/>
                <w:szCs w:val="16"/>
              </w:rPr>
              <w:t>Programa General de Desarrollo</w:t>
            </w:r>
          </w:p>
        </w:tc>
        <w:tc>
          <w:tcPr>
            <w:tcW w:w="2442" w:type="dxa"/>
            <w:shd w:val="clear" w:color="auto" w:fill="98989A"/>
          </w:tcPr>
          <w:p w14:paraId="0EE05C9F" w14:textId="2EFB5D8B" w:rsidR="00D25F64" w:rsidRPr="0008648B" w:rsidRDefault="0047214E" w:rsidP="00CD1069">
            <w:pPr>
              <w:jc w:val="center"/>
              <w:rPr>
                <w:rFonts w:ascii="Arial" w:hAnsi="Arial" w:cs="Arial"/>
                <w:b/>
                <w:color w:val="FFFFFF" w:themeColor="background1"/>
                <w:sz w:val="16"/>
                <w:szCs w:val="16"/>
              </w:rPr>
            </w:pPr>
            <w:r w:rsidRPr="0008648B">
              <w:rPr>
                <w:rFonts w:ascii="Arial" w:hAnsi="Arial" w:cs="Arial"/>
                <w:b/>
                <w:color w:val="FFFFFF" w:themeColor="background1"/>
                <w:sz w:val="16"/>
                <w:szCs w:val="16"/>
              </w:rPr>
              <w:t>Programa sectorial</w:t>
            </w:r>
            <w:r w:rsidR="000570DD" w:rsidRPr="0008648B">
              <w:rPr>
                <w:rFonts w:ascii="Arial" w:hAnsi="Arial" w:cs="Arial"/>
                <w:b/>
                <w:color w:val="FFFFFF" w:themeColor="background1"/>
                <w:sz w:val="16"/>
                <w:szCs w:val="16"/>
              </w:rPr>
              <w:t xml:space="preserve"> de salud 2024</w:t>
            </w:r>
          </w:p>
        </w:tc>
        <w:tc>
          <w:tcPr>
            <w:tcW w:w="1275" w:type="dxa"/>
            <w:shd w:val="clear" w:color="auto" w:fill="98989A"/>
          </w:tcPr>
          <w:p w14:paraId="504DE5D3" w14:textId="77777777" w:rsidR="00D25F64" w:rsidRPr="0008648B" w:rsidRDefault="00D25F64" w:rsidP="00CD1069">
            <w:pPr>
              <w:jc w:val="center"/>
              <w:rPr>
                <w:rFonts w:ascii="Arial" w:hAnsi="Arial" w:cs="Arial"/>
                <w:b/>
                <w:color w:val="FFFFFF" w:themeColor="background1"/>
                <w:sz w:val="16"/>
                <w:szCs w:val="16"/>
              </w:rPr>
            </w:pPr>
            <w:r w:rsidRPr="0008648B">
              <w:rPr>
                <w:rFonts w:ascii="Arial" w:hAnsi="Arial" w:cs="Arial"/>
                <w:b/>
                <w:color w:val="FFFFFF" w:themeColor="background1"/>
                <w:sz w:val="16"/>
                <w:szCs w:val="16"/>
              </w:rPr>
              <w:t>Programa Institucional</w:t>
            </w:r>
          </w:p>
        </w:tc>
        <w:tc>
          <w:tcPr>
            <w:tcW w:w="2240" w:type="dxa"/>
            <w:shd w:val="clear" w:color="auto" w:fill="98989A"/>
          </w:tcPr>
          <w:p w14:paraId="5776B3FB" w14:textId="77777777" w:rsidR="00D25F64" w:rsidRPr="0008648B" w:rsidRDefault="00D25F64" w:rsidP="00CD1069">
            <w:pPr>
              <w:jc w:val="center"/>
              <w:rPr>
                <w:rFonts w:ascii="Arial" w:hAnsi="Arial" w:cs="Arial"/>
                <w:b/>
                <w:color w:val="FFFFFF" w:themeColor="background1"/>
                <w:sz w:val="16"/>
                <w:szCs w:val="16"/>
              </w:rPr>
            </w:pPr>
            <w:r w:rsidRPr="0008648B">
              <w:rPr>
                <w:rFonts w:ascii="Arial" w:hAnsi="Arial" w:cs="Arial"/>
                <w:b/>
                <w:color w:val="FFFFFF" w:themeColor="background1"/>
                <w:sz w:val="16"/>
                <w:szCs w:val="16"/>
              </w:rPr>
              <w:t>Programa especial</w:t>
            </w:r>
          </w:p>
        </w:tc>
      </w:tr>
      <w:tr w:rsidR="0008648B" w:rsidRPr="000941ED" w14:paraId="21360D6D" w14:textId="77777777" w:rsidTr="005639F0">
        <w:tc>
          <w:tcPr>
            <w:tcW w:w="1372" w:type="dxa"/>
          </w:tcPr>
          <w:p w14:paraId="5B6676BC" w14:textId="77777777" w:rsidR="00306B3A" w:rsidRPr="0008648B" w:rsidRDefault="00306B3A" w:rsidP="00CD1069">
            <w:pPr>
              <w:rPr>
                <w:rFonts w:ascii="Arial" w:hAnsi="Arial" w:cs="Arial"/>
                <w:i/>
                <w:sz w:val="16"/>
                <w:szCs w:val="16"/>
                <w:lang w:val="es-MX"/>
              </w:rPr>
            </w:pPr>
          </w:p>
          <w:p w14:paraId="5C3E7C50" w14:textId="77777777" w:rsidR="00306B3A" w:rsidRPr="0008648B" w:rsidRDefault="00306B3A" w:rsidP="00CD1069">
            <w:pPr>
              <w:rPr>
                <w:rFonts w:ascii="Arial" w:hAnsi="Arial" w:cs="Arial"/>
                <w:i/>
                <w:sz w:val="16"/>
                <w:szCs w:val="16"/>
                <w:lang w:val="es-MX"/>
              </w:rPr>
            </w:pPr>
          </w:p>
          <w:p w14:paraId="207C26AF" w14:textId="77777777" w:rsidR="00306B3A" w:rsidRPr="0008648B" w:rsidRDefault="00306B3A" w:rsidP="00CD1069">
            <w:pPr>
              <w:rPr>
                <w:rFonts w:ascii="Arial" w:hAnsi="Arial" w:cs="Arial"/>
                <w:i/>
                <w:sz w:val="16"/>
                <w:szCs w:val="16"/>
                <w:lang w:val="es-MX"/>
              </w:rPr>
            </w:pPr>
          </w:p>
          <w:p w14:paraId="78CE2959" w14:textId="77777777" w:rsidR="00306B3A" w:rsidRPr="0008648B" w:rsidRDefault="00306B3A" w:rsidP="00CD1069">
            <w:pPr>
              <w:rPr>
                <w:rFonts w:ascii="Arial" w:hAnsi="Arial" w:cs="Arial"/>
                <w:i/>
                <w:sz w:val="16"/>
                <w:szCs w:val="16"/>
                <w:lang w:val="es-MX"/>
              </w:rPr>
            </w:pPr>
          </w:p>
          <w:p w14:paraId="756268C1" w14:textId="77777777" w:rsidR="002023B6" w:rsidRPr="0008648B" w:rsidRDefault="002023B6" w:rsidP="00CD1069">
            <w:pPr>
              <w:rPr>
                <w:rFonts w:ascii="Arial" w:hAnsi="Arial" w:cs="Arial"/>
                <w:i/>
                <w:sz w:val="16"/>
                <w:szCs w:val="16"/>
                <w:lang w:val="es-MX"/>
              </w:rPr>
            </w:pPr>
          </w:p>
          <w:p w14:paraId="1001D172" w14:textId="77777777" w:rsidR="002023B6" w:rsidRPr="0008648B" w:rsidRDefault="002023B6" w:rsidP="00CD1069">
            <w:pPr>
              <w:rPr>
                <w:rFonts w:ascii="Arial" w:hAnsi="Arial" w:cs="Arial"/>
                <w:i/>
                <w:sz w:val="16"/>
                <w:szCs w:val="16"/>
                <w:lang w:val="es-MX"/>
              </w:rPr>
            </w:pPr>
          </w:p>
          <w:p w14:paraId="1CE08E88" w14:textId="77777777" w:rsidR="002023B6" w:rsidRPr="0008648B" w:rsidRDefault="002023B6" w:rsidP="00CD1069">
            <w:pPr>
              <w:rPr>
                <w:rFonts w:ascii="Arial" w:hAnsi="Arial" w:cs="Arial"/>
                <w:i/>
                <w:sz w:val="16"/>
                <w:szCs w:val="16"/>
                <w:lang w:val="es-MX"/>
              </w:rPr>
            </w:pPr>
          </w:p>
          <w:p w14:paraId="00E5FBB3" w14:textId="77777777" w:rsidR="002023B6" w:rsidRPr="0008648B" w:rsidRDefault="002023B6" w:rsidP="00CD1069">
            <w:pPr>
              <w:rPr>
                <w:rFonts w:ascii="Arial" w:hAnsi="Arial" w:cs="Arial"/>
                <w:i/>
                <w:sz w:val="16"/>
                <w:szCs w:val="16"/>
                <w:lang w:val="es-MX"/>
              </w:rPr>
            </w:pPr>
          </w:p>
          <w:p w14:paraId="6C5AF9D7" w14:textId="77777777" w:rsidR="002023B6" w:rsidRPr="0008648B" w:rsidRDefault="002023B6" w:rsidP="00CD1069">
            <w:pPr>
              <w:rPr>
                <w:rFonts w:ascii="Arial" w:hAnsi="Arial" w:cs="Arial"/>
                <w:i/>
                <w:sz w:val="16"/>
                <w:szCs w:val="16"/>
                <w:lang w:val="es-MX"/>
              </w:rPr>
            </w:pPr>
          </w:p>
          <w:p w14:paraId="614DF8AB" w14:textId="77777777" w:rsidR="002023B6" w:rsidRPr="0008648B" w:rsidRDefault="002023B6" w:rsidP="00CD1069">
            <w:pPr>
              <w:rPr>
                <w:rFonts w:ascii="Arial" w:hAnsi="Arial" w:cs="Arial"/>
                <w:i/>
                <w:sz w:val="16"/>
                <w:szCs w:val="16"/>
                <w:lang w:val="es-MX"/>
              </w:rPr>
            </w:pPr>
          </w:p>
          <w:p w14:paraId="68946798" w14:textId="77777777" w:rsidR="002023B6" w:rsidRPr="0008648B" w:rsidRDefault="002023B6" w:rsidP="00CD1069">
            <w:pPr>
              <w:rPr>
                <w:rFonts w:ascii="Arial" w:hAnsi="Arial" w:cs="Arial"/>
                <w:i/>
                <w:sz w:val="16"/>
                <w:szCs w:val="16"/>
                <w:lang w:val="es-MX"/>
              </w:rPr>
            </w:pPr>
          </w:p>
          <w:p w14:paraId="0C098FB5" w14:textId="77777777" w:rsidR="002023B6" w:rsidRPr="0008648B" w:rsidRDefault="002023B6" w:rsidP="00CD1069">
            <w:pPr>
              <w:rPr>
                <w:rFonts w:ascii="Arial" w:hAnsi="Arial" w:cs="Arial"/>
                <w:i/>
                <w:sz w:val="16"/>
                <w:szCs w:val="16"/>
                <w:lang w:val="es-MX"/>
              </w:rPr>
            </w:pPr>
          </w:p>
          <w:p w14:paraId="678EDE72" w14:textId="77777777" w:rsidR="002023B6" w:rsidRPr="0008648B" w:rsidRDefault="002023B6" w:rsidP="00CD1069">
            <w:pPr>
              <w:rPr>
                <w:rFonts w:ascii="Arial" w:hAnsi="Arial" w:cs="Arial"/>
                <w:i/>
                <w:sz w:val="16"/>
                <w:szCs w:val="16"/>
                <w:lang w:val="es-MX"/>
              </w:rPr>
            </w:pPr>
          </w:p>
          <w:p w14:paraId="4EF8BF23" w14:textId="77777777" w:rsidR="002023B6" w:rsidRPr="0008648B" w:rsidRDefault="002023B6" w:rsidP="00CD1069">
            <w:pPr>
              <w:rPr>
                <w:rFonts w:ascii="Arial" w:hAnsi="Arial" w:cs="Arial"/>
                <w:i/>
                <w:sz w:val="16"/>
                <w:szCs w:val="16"/>
                <w:lang w:val="es-MX"/>
              </w:rPr>
            </w:pPr>
          </w:p>
          <w:p w14:paraId="30518EFC" w14:textId="77777777" w:rsidR="002023B6" w:rsidRPr="0008648B" w:rsidRDefault="002023B6" w:rsidP="00CD1069">
            <w:pPr>
              <w:rPr>
                <w:rFonts w:ascii="Arial" w:hAnsi="Arial" w:cs="Arial"/>
                <w:i/>
                <w:sz w:val="16"/>
                <w:szCs w:val="16"/>
                <w:lang w:val="es-MX"/>
              </w:rPr>
            </w:pPr>
          </w:p>
          <w:p w14:paraId="56A58F7F" w14:textId="47E17BA7" w:rsidR="00D25F64" w:rsidRPr="0008648B" w:rsidRDefault="00306B3A" w:rsidP="00CD1069">
            <w:pPr>
              <w:rPr>
                <w:rFonts w:ascii="Arial" w:hAnsi="Arial" w:cs="Arial"/>
                <w:i/>
                <w:sz w:val="16"/>
                <w:szCs w:val="16"/>
                <w:lang w:val="es-MX"/>
              </w:rPr>
            </w:pPr>
            <w:r w:rsidRPr="0008648B">
              <w:rPr>
                <w:rFonts w:ascii="Arial" w:hAnsi="Arial" w:cs="Arial"/>
                <w:i/>
                <w:sz w:val="16"/>
                <w:szCs w:val="16"/>
                <w:lang w:val="es-MX"/>
              </w:rPr>
              <w:t>S.205-AT</w:t>
            </w:r>
          </w:p>
        </w:tc>
        <w:tc>
          <w:tcPr>
            <w:tcW w:w="2277" w:type="dxa"/>
          </w:tcPr>
          <w:p w14:paraId="2BBC1470" w14:textId="5CBE59AF" w:rsidR="007C5F33" w:rsidRPr="002B5464" w:rsidRDefault="00A27A54" w:rsidP="00CD1069">
            <w:pPr>
              <w:rPr>
                <w:rFonts w:ascii="Arial" w:hAnsi="Arial" w:cs="Arial"/>
                <w:sz w:val="16"/>
                <w:szCs w:val="16"/>
              </w:rPr>
            </w:pPr>
            <w:r w:rsidRPr="002B5464">
              <w:rPr>
                <w:rFonts w:ascii="Arial" w:hAnsi="Arial" w:cs="Arial"/>
                <w:sz w:val="16"/>
                <w:szCs w:val="16"/>
              </w:rPr>
              <w:t>Eje 1. Ciudad Igualitaria</w:t>
            </w:r>
            <w:r w:rsidR="002B5464" w:rsidRPr="002B5464">
              <w:rPr>
                <w:rFonts w:ascii="Arial" w:hAnsi="Arial" w:cs="Arial"/>
                <w:sz w:val="16"/>
                <w:szCs w:val="16"/>
              </w:rPr>
              <w:t xml:space="preserve"> </w:t>
            </w:r>
            <w:r w:rsidRPr="002B5464">
              <w:rPr>
                <w:rFonts w:ascii="Arial" w:hAnsi="Arial" w:cs="Arial"/>
                <w:sz w:val="16"/>
                <w:szCs w:val="16"/>
              </w:rPr>
              <w:t>y de derechos, educadora y de bienestar</w:t>
            </w:r>
            <w:r w:rsidR="000E7369">
              <w:rPr>
                <w:rFonts w:ascii="Arial" w:hAnsi="Arial" w:cs="Arial"/>
                <w:sz w:val="16"/>
                <w:szCs w:val="16"/>
              </w:rPr>
              <w:t>.</w:t>
            </w:r>
          </w:p>
          <w:p w14:paraId="075DAE51" w14:textId="77777777" w:rsidR="00F43B63" w:rsidRPr="002B5464" w:rsidRDefault="00F43B63" w:rsidP="00CD1069">
            <w:pPr>
              <w:rPr>
                <w:rFonts w:ascii="Arial" w:hAnsi="Arial" w:cs="Arial"/>
                <w:sz w:val="16"/>
                <w:szCs w:val="16"/>
              </w:rPr>
            </w:pPr>
          </w:p>
          <w:p w14:paraId="50EB6FE8" w14:textId="77777777" w:rsidR="00A27A54" w:rsidRPr="002B5464" w:rsidRDefault="00A27A54" w:rsidP="00CD1069">
            <w:pPr>
              <w:rPr>
                <w:rFonts w:ascii="Arial" w:hAnsi="Arial" w:cs="Arial"/>
                <w:sz w:val="16"/>
                <w:szCs w:val="16"/>
              </w:rPr>
            </w:pPr>
            <w:r w:rsidRPr="002B5464">
              <w:rPr>
                <w:rFonts w:ascii="Arial" w:hAnsi="Arial" w:cs="Arial"/>
                <w:sz w:val="16"/>
                <w:szCs w:val="16"/>
              </w:rPr>
              <w:t>OBJETIVO ESTRATÉGICO 2</w:t>
            </w:r>
          </w:p>
          <w:p w14:paraId="7330FF0E" w14:textId="77777777" w:rsidR="00A27A54" w:rsidRPr="002B5464" w:rsidRDefault="00A27A54" w:rsidP="00CD1069">
            <w:pPr>
              <w:rPr>
                <w:rFonts w:ascii="Arial" w:hAnsi="Arial" w:cs="Arial"/>
                <w:sz w:val="16"/>
                <w:szCs w:val="16"/>
              </w:rPr>
            </w:pPr>
            <w:r w:rsidRPr="002B5464">
              <w:rPr>
                <w:rFonts w:ascii="Arial" w:hAnsi="Arial" w:cs="Arial"/>
                <w:sz w:val="16"/>
                <w:szCs w:val="16"/>
              </w:rPr>
              <w:t>Igualdad sustantiva</w:t>
            </w:r>
          </w:p>
          <w:p w14:paraId="39B5ABE1" w14:textId="0D837F32" w:rsidR="00A27A54" w:rsidRPr="002B5464" w:rsidRDefault="00A27A54" w:rsidP="00CD1069">
            <w:pPr>
              <w:rPr>
                <w:rFonts w:ascii="Arial" w:hAnsi="Arial" w:cs="Arial"/>
                <w:sz w:val="16"/>
                <w:szCs w:val="16"/>
              </w:rPr>
            </w:pPr>
            <w:r w:rsidRPr="002B5464">
              <w:rPr>
                <w:rFonts w:ascii="Arial" w:hAnsi="Arial" w:cs="Arial"/>
                <w:sz w:val="16"/>
                <w:szCs w:val="16"/>
              </w:rPr>
              <w:t>Alcanzar la plena autonomía de las niñas y</w:t>
            </w:r>
            <w:r w:rsidR="000E7369">
              <w:rPr>
                <w:rFonts w:ascii="Arial" w:hAnsi="Arial" w:cs="Arial"/>
                <w:sz w:val="16"/>
                <w:szCs w:val="16"/>
              </w:rPr>
              <w:t xml:space="preserve"> las</w:t>
            </w:r>
          </w:p>
          <w:p w14:paraId="098FB0E1" w14:textId="77777777" w:rsidR="00A27A54" w:rsidRPr="002B5464" w:rsidRDefault="00A27A54" w:rsidP="00CD1069">
            <w:pPr>
              <w:rPr>
                <w:rFonts w:ascii="Arial" w:hAnsi="Arial" w:cs="Arial"/>
                <w:sz w:val="16"/>
                <w:szCs w:val="16"/>
              </w:rPr>
            </w:pPr>
            <w:r w:rsidRPr="002B5464">
              <w:rPr>
                <w:rFonts w:ascii="Arial" w:hAnsi="Arial" w:cs="Arial"/>
                <w:sz w:val="16"/>
                <w:szCs w:val="16"/>
              </w:rPr>
              <w:t>mujeres de la Ciudad de México, para hacer</w:t>
            </w:r>
          </w:p>
          <w:p w14:paraId="68816EEB" w14:textId="77777777" w:rsidR="00A27A54" w:rsidRPr="002B5464" w:rsidRDefault="00A27A54" w:rsidP="00CD1069">
            <w:pPr>
              <w:rPr>
                <w:rFonts w:ascii="Arial" w:hAnsi="Arial" w:cs="Arial"/>
                <w:sz w:val="16"/>
                <w:szCs w:val="16"/>
              </w:rPr>
            </w:pPr>
            <w:r w:rsidRPr="002B5464">
              <w:rPr>
                <w:rFonts w:ascii="Arial" w:hAnsi="Arial" w:cs="Arial"/>
                <w:sz w:val="16"/>
                <w:szCs w:val="16"/>
              </w:rPr>
              <w:t>efectivo su derecho a la igualdad sustantiva</w:t>
            </w:r>
          </w:p>
          <w:p w14:paraId="15B26101" w14:textId="60C04E64" w:rsidR="00A27A54" w:rsidRPr="002B5464" w:rsidRDefault="00A27A54" w:rsidP="00CD1069">
            <w:pPr>
              <w:rPr>
                <w:rFonts w:ascii="Arial" w:hAnsi="Arial" w:cs="Arial"/>
                <w:sz w:val="16"/>
                <w:szCs w:val="16"/>
              </w:rPr>
            </w:pPr>
            <w:r w:rsidRPr="002B5464">
              <w:rPr>
                <w:rFonts w:ascii="Arial" w:hAnsi="Arial" w:cs="Arial"/>
                <w:sz w:val="16"/>
                <w:szCs w:val="16"/>
              </w:rPr>
              <w:t>en la toma de decisiones en la vida pública y</w:t>
            </w:r>
            <w:r w:rsidR="003521B8" w:rsidRPr="002B5464">
              <w:rPr>
                <w:rFonts w:ascii="Arial" w:hAnsi="Arial" w:cs="Arial"/>
                <w:sz w:val="16"/>
                <w:szCs w:val="16"/>
              </w:rPr>
              <w:t xml:space="preserve"> </w:t>
            </w:r>
            <w:r w:rsidRPr="002B5464">
              <w:rPr>
                <w:rFonts w:ascii="Arial" w:hAnsi="Arial" w:cs="Arial"/>
                <w:sz w:val="16"/>
                <w:szCs w:val="16"/>
              </w:rPr>
              <w:t>comunitaria, al combatir la violencia machis-</w:t>
            </w:r>
          </w:p>
          <w:p w14:paraId="774029A5" w14:textId="77777777" w:rsidR="00A27A54" w:rsidRPr="002B5464" w:rsidRDefault="00A27A54" w:rsidP="00CD1069">
            <w:pPr>
              <w:rPr>
                <w:rFonts w:ascii="Arial" w:hAnsi="Arial" w:cs="Arial"/>
                <w:sz w:val="16"/>
                <w:szCs w:val="16"/>
              </w:rPr>
            </w:pPr>
            <w:r w:rsidRPr="002B5464">
              <w:rPr>
                <w:rFonts w:ascii="Arial" w:hAnsi="Arial" w:cs="Arial"/>
                <w:sz w:val="16"/>
                <w:szCs w:val="16"/>
              </w:rPr>
              <w:t>ta, la cosificación, la estigmatización y la</w:t>
            </w:r>
          </w:p>
          <w:p w14:paraId="0CAF48E1" w14:textId="77777777" w:rsidR="00A27A54" w:rsidRPr="002B5464" w:rsidRDefault="00A27A54" w:rsidP="00CD1069">
            <w:pPr>
              <w:rPr>
                <w:rFonts w:ascii="Arial" w:hAnsi="Arial" w:cs="Arial"/>
                <w:sz w:val="16"/>
                <w:szCs w:val="16"/>
              </w:rPr>
            </w:pPr>
            <w:r w:rsidRPr="002B5464">
              <w:rPr>
                <w:rFonts w:ascii="Arial" w:hAnsi="Arial" w:cs="Arial"/>
                <w:sz w:val="16"/>
                <w:szCs w:val="16"/>
              </w:rPr>
              <w:t>explotación sexual.</w:t>
            </w:r>
          </w:p>
          <w:p w14:paraId="4C8C4006" w14:textId="77777777" w:rsidR="003521B8" w:rsidRPr="002B5464" w:rsidRDefault="003521B8" w:rsidP="00CD1069">
            <w:pPr>
              <w:rPr>
                <w:rFonts w:ascii="Arial" w:hAnsi="Arial" w:cs="Arial"/>
                <w:sz w:val="16"/>
                <w:szCs w:val="16"/>
              </w:rPr>
            </w:pPr>
          </w:p>
          <w:p w14:paraId="271C410B" w14:textId="77777777" w:rsidR="00A27A54" w:rsidRPr="002B5464" w:rsidRDefault="00A27A54" w:rsidP="00CD1069">
            <w:pPr>
              <w:rPr>
                <w:rFonts w:ascii="Arial" w:hAnsi="Arial" w:cs="Arial"/>
                <w:sz w:val="16"/>
                <w:szCs w:val="16"/>
              </w:rPr>
            </w:pPr>
            <w:r w:rsidRPr="002B5464">
              <w:rPr>
                <w:rFonts w:ascii="Arial" w:hAnsi="Arial" w:cs="Arial"/>
                <w:sz w:val="16"/>
                <w:szCs w:val="16"/>
              </w:rPr>
              <w:t>Meta 4</w:t>
            </w:r>
          </w:p>
          <w:p w14:paraId="01F7F953" w14:textId="77777777" w:rsidR="00A27A54" w:rsidRPr="002B5464" w:rsidRDefault="00A27A54" w:rsidP="00CD1069">
            <w:pPr>
              <w:rPr>
                <w:rFonts w:ascii="Arial" w:hAnsi="Arial" w:cs="Arial"/>
                <w:sz w:val="16"/>
                <w:szCs w:val="16"/>
              </w:rPr>
            </w:pPr>
            <w:r w:rsidRPr="002B5464">
              <w:rPr>
                <w:rFonts w:ascii="Arial" w:hAnsi="Arial" w:cs="Arial"/>
                <w:sz w:val="16"/>
                <w:szCs w:val="16"/>
              </w:rPr>
              <w:t>Las niñas y las mujeres tienen garantizado, a lo</w:t>
            </w:r>
          </w:p>
          <w:p w14:paraId="5C21593F" w14:textId="0DA5AF06" w:rsidR="00A27A54" w:rsidRPr="002B5464" w:rsidRDefault="00A27A54" w:rsidP="00CD1069">
            <w:pPr>
              <w:rPr>
                <w:rFonts w:ascii="Arial" w:hAnsi="Arial" w:cs="Arial"/>
                <w:sz w:val="16"/>
                <w:szCs w:val="16"/>
              </w:rPr>
            </w:pPr>
            <w:r w:rsidRPr="002B5464">
              <w:rPr>
                <w:rFonts w:ascii="Arial" w:hAnsi="Arial" w:cs="Arial"/>
                <w:sz w:val="16"/>
                <w:szCs w:val="16"/>
              </w:rPr>
              <w:t>largo de su vida, el acceso universal y gratuito</w:t>
            </w:r>
            <w:r w:rsidR="003521B8" w:rsidRPr="002B5464">
              <w:rPr>
                <w:rFonts w:ascii="Arial" w:hAnsi="Arial" w:cs="Arial"/>
                <w:sz w:val="16"/>
                <w:szCs w:val="16"/>
              </w:rPr>
              <w:t xml:space="preserve"> </w:t>
            </w:r>
            <w:r w:rsidRPr="002B5464">
              <w:rPr>
                <w:rFonts w:ascii="Arial" w:hAnsi="Arial" w:cs="Arial"/>
                <w:sz w:val="16"/>
                <w:szCs w:val="16"/>
              </w:rPr>
              <w:t>a los servicios</w:t>
            </w:r>
            <w:r w:rsidR="003521B8" w:rsidRPr="002B5464">
              <w:rPr>
                <w:rFonts w:ascii="Arial" w:hAnsi="Arial" w:cs="Arial"/>
                <w:sz w:val="16"/>
                <w:szCs w:val="16"/>
              </w:rPr>
              <w:t xml:space="preserve"> públicos para procurar su bien</w:t>
            </w:r>
            <w:r w:rsidRPr="002B5464">
              <w:rPr>
                <w:rFonts w:ascii="Arial" w:hAnsi="Arial" w:cs="Arial"/>
                <w:sz w:val="16"/>
                <w:szCs w:val="16"/>
              </w:rPr>
              <w:t>estar físico, emocional y social.</w:t>
            </w:r>
          </w:p>
          <w:p w14:paraId="28383161" w14:textId="77777777" w:rsidR="003521B8" w:rsidRPr="002B5464" w:rsidRDefault="003521B8" w:rsidP="00CD1069">
            <w:pPr>
              <w:rPr>
                <w:rFonts w:ascii="Arial" w:hAnsi="Arial" w:cs="Arial"/>
                <w:sz w:val="16"/>
                <w:szCs w:val="16"/>
              </w:rPr>
            </w:pPr>
          </w:p>
          <w:p w14:paraId="0213E7A5" w14:textId="77777777" w:rsidR="00A27A54" w:rsidRPr="002B5464" w:rsidRDefault="00A27A54" w:rsidP="00CD1069">
            <w:pPr>
              <w:rPr>
                <w:rFonts w:ascii="Arial" w:hAnsi="Arial" w:cs="Arial"/>
                <w:sz w:val="16"/>
                <w:szCs w:val="16"/>
              </w:rPr>
            </w:pPr>
            <w:r w:rsidRPr="002B5464">
              <w:rPr>
                <w:rFonts w:ascii="Arial" w:hAnsi="Arial" w:cs="Arial"/>
                <w:sz w:val="16"/>
                <w:szCs w:val="16"/>
              </w:rPr>
              <w:t>Indicadores</w:t>
            </w:r>
          </w:p>
          <w:p w14:paraId="50AA4DC7" w14:textId="77777777" w:rsidR="00A27A54" w:rsidRPr="002B5464" w:rsidRDefault="00A27A54" w:rsidP="00CD1069">
            <w:pPr>
              <w:rPr>
                <w:rFonts w:ascii="Arial" w:hAnsi="Arial" w:cs="Arial"/>
                <w:sz w:val="16"/>
                <w:szCs w:val="16"/>
              </w:rPr>
            </w:pPr>
            <w:r w:rsidRPr="002B5464">
              <w:rPr>
                <w:rFonts w:ascii="Arial" w:hAnsi="Arial" w:cs="Arial"/>
                <w:sz w:val="16"/>
                <w:szCs w:val="16"/>
              </w:rPr>
              <w:t>• Acceso universal a los servicios de salud</w:t>
            </w:r>
          </w:p>
          <w:p w14:paraId="3076A4E9" w14:textId="77777777" w:rsidR="00A27A54" w:rsidRPr="002B5464" w:rsidRDefault="00A27A54" w:rsidP="00CD1069">
            <w:pPr>
              <w:rPr>
                <w:rFonts w:ascii="Arial" w:hAnsi="Arial" w:cs="Arial"/>
                <w:sz w:val="16"/>
                <w:szCs w:val="16"/>
              </w:rPr>
            </w:pPr>
            <w:r w:rsidRPr="002B5464">
              <w:rPr>
                <w:rFonts w:ascii="Arial" w:hAnsi="Arial" w:cs="Arial"/>
                <w:sz w:val="16"/>
                <w:szCs w:val="16"/>
              </w:rPr>
              <w:t>durante el embarazo, parto y puerperio, al</w:t>
            </w:r>
          </w:p>
          <w:p w14:paraId="11E38932" w14:textId="1F93B3E5" w:rsidR="00A27A54" w:rsidRPr="002B5464" w:rsidRDefault="00A27A54" w:rsidP="00CD1069">
            <w:pPr>
              <w:rPr>
                <w:rFonts w:ascii="Arial" w:hAnsi="Arial" w:cs="Arial"/>
                <w:sz w:val="16"/>
                <w:szCs w:val="16"/>
              </w:rPr>
            </w:pPr>
            <w:r w:rsidRPr="002B5464">
              <w:rPr>
                <w:rFonts w:ascii="Arial" w:hAnsi="Arial" w:cs="Arial"/>
                <w:sz w:val="16"/>
                <w:szCs w:val="16"/>
              </w:rPr>
              <w:t>vincular y consolidar acciones preventivas y</w:t>
            </w:r>
            <w:r w:rsidR="003521B8" w:rsidRPr="002B5464">
              <w:rPr>
                <w:rFonts w:ascii="Arial" w:hAnsi="Arial" w:cs="Arial"/>
                <w:sz w:val="16"/>
                <w:szCs w:val="16"/>
              </w:rPr>
              <w:t xml:space="preserve"> </w:t>
            </w:r>
            <w:r w:rsidRPr="002B5464">
              <w:rPr>
                <w:rFonts w:ascii="Arial" w:hAnsi="Arial" w:cs="Arial"/>
                <w:sz w:val="16"/>
                <w:szCs w:val="16"/>
              </w:rPr>
              <w:t>la referencia oportuna a servicios de salud.</w:t>
            </w:r>
          </w:p>
          <w:p w14:paraId="61131116" w14:textId="77777777" w:rsidR="00A27A54" w:rsidRPr="002B5464" w:rsidRDefault="00A27A54" w:rsidP="00CD1069">
            <w:pPr>
              <w:rPr>
                <w:rFonts w:ascii="Arial" w:hAnsi="Arial" w:cs="Arial"/>
                <w:sz w:val="16"/>
                <w:szCs w:val="16"/>
              </w:rPr>
            </w:pPr>
          </w:p>
          <w:p w14:paraId="33837599" w14:textId="77777777" w:rsidR="00A27A54" w:rsidRPr="002B5464" w:rsidRDefault="00A27A54" w:rsidP="00CD1069">
            <w:pPr>
              <w:rPr>
                <w:rFonts w:ascii="Arial" w:hAnsi="Arial" w:cs="Arial"/>
                <w:sz w:val="16"/>
                <w:szCs w:val="16"/>
              </w:rPr>
            </w:pPr>
            <w:r w:rsidRPr="002B5464">
              <w:rPr>
                <w:rFonts w:ascii="Arial" w:hAnsi="Arial" w:cs="Arial"/>
                <w:sz w:val="16"/>
                <w:szCs w:val="16"/>
              </w:rPr>
              <w:t>• Servicios de calidad y con pertinencia cul-</w:t>
            </w:r>
          </w:p>
          <w:p w14:paraId="19E354CA" w14:textId="1C2830A9" w:rsidR="00A27A54" w:rsidRPr="002B5464" w:rsidRDefault="00A27A54" w:rsidP="00CD1069">
            <w:pPr>
              <w:rPr>
                <w:rFonts w:ascii="Arial" w:hAnsi="Arial" w:cs="Arial"/>
                <w:sz w:val="16"/>
                <w:szCs w:val="16"/>
              </w:rPr>
            </w:pPr>
            <w:r w:rsidRPr="002B5464">
              <w:rPr>
                <w:rFonts w:ascii="Arial" w:hAnsi="Arial" w:cs="Arial"/>
                <w:sz w:val="16"/>
                <w:szCs w:val="16"/>
              </w:rPr>
              <w:t>tural a las</w:t>
            </w:r>
            <w:r w:rsidR="003521B8" w:rsidRPr="002B5464">
              <w:rPr>
                <w:rFonts w:ascii="Arial" w:hAnsi="Arial" w:cs="Arial"/>
                <w:sz w:val="16"/>
                <w:szCs w:val="16"/>
              </w:rPr>
              <w:t xml:space="preserve"> mujeres indígenas para el acces</w:t>
            </w:r>
            <w:r w:rsidRPr="002B5464">
              <w:rPr>
                <w:rFonts w:ascii="Arial" w:hAnsi="Arial" w:cs="Arial"/>
                <w:sz w:val="16"/>
                <w:szCs w:val="16"/>
              </w:rPr>
              <w:t>o a servicios de salud y erradicación de</w:t>
            </w:r>
            <w:r w:rsidR="003521B8" w:rsidRPr="002B5464">
              <w:rPr>
                <w:rFonts w:ascii="Arial" w:hAnsi="Arial" w:cs="Arial"/>
                <w:sz w:val="16"/>
                <w:szCs w:val="16"/>
              </w:rPr>
              <w:t xml:space="preserve"> </w:t>
            </w:r>
            <w:r w:rsidRPr="002B5464">
              <w:rPr>
                <w:rFonts w:ascii="Arial" w:hAnsi="Arial" w:cs="Arial"/>
                <w:sz w:val="16"/>
                <w:szCs w:val="16"/>
              </w:rPr>
              <w:t>situaciones de violencia de género en su</w:t>
            </w:r>
            <w:r w:rsidR="003521B8" w:rsidRPr="002B5464">
              <w:rPr>
                <w:rFonts w:ascii="Arial" w:hAnsi="Arial" w:cs="Arial"/>
                <w:sz w:val="16"/>
                <w:szCs w:val="16"/>
              </w:rPr>
              <w:t xml:space="preserve"> </w:t>
            </w:r>
            <w:r w:rsidRPr="002B5464">
              <w:rPr>
                <w:rFonts w:ascii="Arial" w:hAnsi="Arial" w:cs="Arial"/>
                <w:sz w:val="16"/>
                <w:szCs w:val="16"/>
              </w:rPr>
              <w:t>contexto.</w:t>
            </w:r>
          </w:p>
          <w:p w14:paraId="58D9B003" w14:textId="77777777" w:rsidR="003521B8" w:rsidRPr="002B5464" w:rsidRDefault="003521B8" w:rsidP="00CD1069">
            <w:pPr>
              <w:rPr>
                <w:rFonts w:ascii="Arial" w:hAnsi="Arial" w:cs="Arial"/>
                <w:sz w:val="16"/>
                <w:szCs w:val="16"/>
              </w:rPr>
            </w:pPr>
          </w:p>
          <w:p w14:paraId="413876B7" w14:textId="77777777" w:rsidR="00A27A54" w:rsidRPr="002B5464" w:rsidRDefault="00A27A54" w:rsidP="00CD1069">
            <w:pPr>
              <w:rPr>
                <w:rFonts w:ascii="Arial" w:hAnsi="Arial" w:cs="Arial"/>
                <w:sz w:val="16"/>
                <w:szCs w:val="16"/>
              </w:rPr>
            </w:pPr>
            <w:r w:rsidRPr="002B5464">
              <w:rPr>
                <w:rFonts w:ascii="Arial" w:hAnsi="Arial" w:cs="Arial"/>
                <w:sz w:val="16"/>
                <w:szCs w:val="16"/>
              </w:rPr>
              <w:t>• Acceso universal a consejería y servicios</w:t>
            </w:r>
          </w:p>
          <w:p w14:paraId="5D8FD645" w14:textId="3933EB36" w:rsidR="00A27A54" w:rsidRPr="002B5464" w:rsidRDefault="00A27A54" w:rsidP="00CD1069">
            <w:pPr>
              <w:rPr>
                <w:rFonts w:ascii="Arial" w:hAnsi="Arial" w:cs="Arial"/>
                <w:sz w:val="16"/>
                <w:szCs w:val="16"/>
              </w:rPr>
            </w:pPr>
            <w:r w:rsidRPr="002B5464">
              <w:rPr>
                <w:rFonts w:ascii="Arial" w:hAnsi="Arial" w:cs="Arial"/>
                <w:sz w:val="16"/>
                <w:szCs w:val="16"/>
              </w:rPr>
              <w:t>de salud sexual y reproductiva de mujeres</w:t>
            </w:r>
            <w:r w:rsidR="003521B8" w:rsidRPr="002B5464">
              <w:rPr>
                <w:rFonts w:ascii="Arial" w:hAnsi="Arial" w:cs="Arial"/>
                <w:sz w:val="16"/>
                <w:szCs w:val="16"/>
              </w:rPr>
              <w:t xml:space="preserve"> </w:t>
            </w:r>
            <w:r w:rsidRPr="002B5464">
              <w:rPr>
                <w:rFonts w:ascii="Arial" w:hAnsi="Arial" w:cs="Arial"/>
                <w:sz w:val="16"/>
                <w:szCs w:val="16"/>
              </w:rPr>
              <w:t xml:space="preserve">y hombres adolescentes, y </w:t>
            </w:r>
            <w:r w:rsidR="003521B8" w:rsidRPr="002B5464">
              <w:rPr>
                <w:rFonts w:ascii="Arial" w:hAnsi="Arial" w:cs="Arial"/>
                <w:sz w:val="16"/>
                <w:szCs w:val="16"/>
              </w:rPr>
              <w:t>asegurar servi</w:t>
            </w:r>
            <w:r w:rsidRPr="002B5464">
              <w:rPr>
                <w:rFonts w:ascii="Arial" w:hAnsi="Arial" w:cs="Arial"/>
                <w:sz w:val="16"/>
                <w:szCs w:val="16"/>
              </w:rPr>
              <w:t>cios de sa</w:t>
            </w:r>
            <w:r w:rsidR="003521B8" w:rsidRPr="002B5464">
              <w:rPr>
                <w:rFonts w:ascii="Arial" w:hAnsi="Arial" w:cs="Arial"/>
                <w:sz w:val="16"/>
                <w:szCs w:val="16"/>
              </w:rPr>
              <w:t>lud sexual y reproductiva amiga</w:t>
            </w:r>
            <w:r w:rsidRPr="002B5464">
              <w:rPr>
                <w:rFonts w:ascii="Arial" w:hAnsi="Arial" w:cs="Arial"/>
                <w:sz w:val="16"/>
                <w:szCs w:val="16"/>
              </w:rPr>
              <w:t>bles para prevenir y atender no deseados.</w:t>
            </w:r>
          </w:p>
        </w:tc>
        <w:tc>
          <w:tcPr>
            <w:tcW w:w="2442" w:type="dxa"/>
          </w:tcPr>
          <w:p w14:paraId="7A5E2CD4" w14:textId="69222A16" w:rsidR="00F0408C" w:rsidRPr="00351017" w:rsidRDefault="00F0408C" w:rsidP="00CD1069">
            <w:pPr>
              <w:rPr>
                <w:rFonts w:ascii="Arial" w:hAnsi="Arial" w:cs="Arial"/>
                <w:bCs/>
                <w:color w:val="2F2F2F"/>
                <w:sz w:val="16"/>
                <w:szCs w:val="16"/>
                <w:shd w:val="clear" w:color="auto" w:fill="FFFFFF"/>
              </w:rPr>
            </w:pPr>
            <w:r w:rsidRPr="00351017">
              <w:rPr>
                <w:rFonts w:ascii="Arial" w:hAnsi="Arial" w:cs="Arial"/>
                <w:bCs/>
                <w:color w:val="2F2F2F"/>
                <w:sz w:val="16"/>
                <w:szCs w:val="16"/>
                <w:shd w:val="clear" w:color="auto" w:fill="FFFFFF"/>
              </w:rPr>
              <w:t>Estrategia prioritaria 5.2 Garantizar a hombres y mujeres, con especial énfasis en adolescentes y jóvenes, la atención a la salud relacionada con el ejerc</w:t>
            </w:r>
            <w:r w:rsidR="00351017" w:rsidRPr="00351017">
              <w:rPr>
                <w:rFonts w:ascii="Arial" w:hAnsi="Arial" w:cs="Arial"/>
                <w:bCs/>
                <w:color w:val="2F2F2F"/>
                <w:sz w:val="16"/>
                <w:szCs w:val="16"/>
                <w:shd w:val="clear" w:color="auto" w:fill="FFFFFF"/>
              </w:rPr>
              <w:t xml:space="preserve">icio de sus derechos sexuales y </w:t>
            </w:r>
            <w:r w:rsidRPr="00351017">
              <w:rPr>
                <w:rFonts w:ascii="Arial" w:hAnsi="Arial" w:cs="Arial"/>
                <w:bCs/>
                <w:color w:val="2F2F2F"/>
                <w:sz w:val="16"/>
                <w:szCs w:val="16"/>
                <w:shd w:val="clear" w:color="auto" w:fill="FFFFFF"/>
              </w:rPr>
              <w:t>reproductivos, incluyendo la planificación familiar, para propiciar en la población una sexualidad saludable, elegida y libre de violencia.</w:t>
            </w:r>
          </w:p>
          <w:p w14:paraId="5EB584C1" w14:textId="77777777" w:rsidR="00351017" w:rsidRDefault="00351017" w:rsidP="00CD1069">
            <w:pPr>
              <w:rPr>
                <w:rFonts w:ascii="Arial" w:hAnsi="Arial" w:cs="Arial"/>
                <w:color w:val="000000"/>
                <w:sz w:val="16"/>
                <w:szCs w:val="16"/>
                <w:shd w:val="clear" w:color="auto" w:fill="FFFFFF"/>
              </w:rPr>
            </w:pPr>
          </w:p>
          <w:p w14:paraId="1E6C2462" w14:textId="77777777" w:rsidR="00F0408C" w:rsidRPr="0008648B" w:rsidRDefault="00F0408C" w:rsidP="00CD1069">
            <w:pPr>
              <w:rPr>
                <w:rFonts w:ascii="Arial" w:hAnsi="Arial" w:cs="Arial"/>
                <w:color w:val="000000"/>
                <w:sz w:val="16"/>
                <w:szCs w:val="16"/>
                <w:shd w:val="clear" w:color="auto" w:fill="FFFFFF"/>
              </w:rPr>
            </w:pPr>
            <w:r w:rsidRPr="0008648B">
              <w:rPr>
                <w:rFonts w:ascii="Arial" w:hAnsi="Arial" w:cs="Arial"/>
                <w:color w:val="000000"/>
                <w:sz w:val="16"/>
                <w:szCs w:val="16"/>
                <w:shd w:val="clear" w:color="auto" w:fill="FFFFFF"/>
              </w:rPr>
              <w:t>5.2.1 Implementar campañas educativas en salud sexual y reproductiva para reducir los riesgos y desarrollar habilidades y actitudes relacionadas con una vida saludable bajo un enfoque bioético, participativo, intercultural, de género y de derechos humanos.</w:t>
            </w:r>
          </w:p>
          <w:p w14:paraId="2944B1E2" w14:textId="77777777" w:rsidR="00F0408C" w:rsidRPr="0008648B" w:rsidRDefault="00F0408C" w:rsidP="00CD1069">
            <w:pPr>
              <w:rPr>
                <w:rFonts w:ascii="Arial" w:hAnsi="Arial" w:cs="Arial"/>
                <w:color w:val="000000"/>
                <w:sz w:val="16"/>
                <w:szCs w:val="16"/>
                <w:shd w:val="clear" w:color="auto" w:fill="FFFFFF"/>
              </w:rPr>
            </w:pPr>
            <w:r w:rsidRPr="0008648B">
              <w:rPr>
                <w:rFonts w:ascii="Arial" w:hAnsi="Arial" w:cs="Arial"/>
                <w:color w:val="000000"/>
                <w:sz w:val="16"/>
                <w:szCs w:val="16"/>
                <w:shd w:val="clear" w:color="auto" w:fill="FFFFFF"/>
              </w:rPr>
              <w:t>5.2.2 Difundir a través de tecnología interactiva y redes sociales amigables y accesibles para las y los adolescentes y jóvenes información para promover el ejercicio consiente de sus derechos sexuales y reproductivos.</w:t>
            </w:r>
          </w:p>
          <w:p w14:paraId="74B2B621" w14:textId="77777777" w:rsidR="00351017" w:rsidRDefault="00351017" w:rsidP="00CD1069">
            <w:pPr>
              <w:rPr>
                <w:rFonts w:ascii="Arial" w:hAnsi="Arial" w:cs="Arial"/>
                <w:color w:val="000000"/>
                <w:sz w:val="16"/>
                <w:szCs w:val="16"/>
                <w:shd w:val="clear" w:color="auto" w:fill="FFFFFF"/>
              </w:rPr>
            </w:pPr>
          </w:p>
          <w:p w14:paraId="7A09BBD6" w14:textId="77777777" w:rsidR="00F0408C" w:rsidRPr="0008648B" w:rsidRDefault="00F0408C" w:rsidP="00CD1069">
            <w:pPr>
              <w:rPr>
                <w:rFonts w:ascii="Arial" w:hAnsi="Arial" w:cs="Arial"/>
                <w:color w:val="000000"/>
                <w:sz w:val="16"/>
                <w:szCs w:val="16"/>
                <w:shd w:val="clear" w:color="auto" w:fill="FFFFFF"/>
              </w:rPr>
            </w:pPr>
            <w:r w:rsidRPr="0008648B">
              <w:rPr>
                <w:rFonts w:ascii="Arial" w:hAnsi="Arial" w:cs="Arial"/>
                <w:color w:val="000000"/>
                <w:sz w:val="16"/>
                <w:szCs w:val="16"/>
                <w:shd w:val="clear" w:color="auto" w:fill="FFFFFF"/>
              </w:rPr>
              <w:t>5.2.3 Proporcionar consejería y orientación a través de campañas y servicios que promuevan y faciliten métodos anticonceptivos, con énfasis en la población de adolescentes y jóvenes, para la prevención de embarazos no deseados e infecciones de trasmisión sexual.</w:t>
            </w:r>
          </w:p>
          <w:p w14:paraId="0701FDE9" w14:textId="77777777" w:rsidR="00351017" w:rsidRDefault="00351017" w:rsidP="00CD1069">
            <w:pPr>
              <w:rPr>
                <w:rFonts w:ascii="Arial" w:hAnsi="Arial" w:cs="Arial"/>
                <w:color w:val="000000"/>
                <w:sz w:val="16"/>
                <w:szCs w:val="16"/>
                <w:shd w:val="clear" w:color="auto" w:fill="FFFFFF"/>
              </w:rPr>
            </w:pPr>
          </w:p>
          <w:p w14:paraId="70755ECD" w14:textId="54AA4AB4" w:rsidR="00F0408C" w:rsidRPr="0008648B" w:rsidRDefault="00F0408C" w:rsidP="00CD1069">
            <w:pPr>
              <w:rPr>
                <w:rFonts w:ascii="Arial" w:hAnsi="Arial" w:cs="Arial"/>
                <w:color w:val="000000"/>
                <w:sz w:val="16"/>
                <w:szCs w:val="16"/>
                <w:shd w:val="clear" w:color="auto" w:fill="FFFFFF"/>
              </w:rPr>
            </w:pPr>
            <w:r w:rsidRPr="0008648B">
              <w:rPr>
                <w:rFonts w:ascii="Arial" w:hAnsi="Arial" w:cs="Arial"/>
                <w:color w:val="000000"/>
                <w:sz w:val="16"/>
                <w:szCs w:val="16"/>
                <w:shd w:val="clear" w:color="auto" w:fill="FFFFFF"/>
              </w:rPr>
              <w:t>5.2.4 Promover la orientación y consejería en planificación familiar, bajo un enfoque integral que considere</w:t>
            </w:r>
            <w:r w:rsidR="000941ED">
              <w:rPr>
                <w:rFonts w:ascii="Arial" w:hAnsi="Arial" w:cs="Arial"/>
                <w:color w:val="000000"/>
                <w:sz w:val="16"/>
                <w:szCs w:val="16"/>
                <w:shd w:val="clear" w:color="auto" w:fill="FFFFFF"/>
              </w:rPr>
              <w:t xml:space="preserve"> </w:t>
            </w:r>
            <w:r w:rsidRPr="0008648B">
              <w:rPr>
                <w:rFonts w:ascii="Arial" w:hAnsi="Arial" w:cs="Arial"/>
                <w:color w:val="000000"/>
                <w:sz w:val="16"/>
                <w:szCs w:val="16"/>
                <w:shd w:val="clear" w:color="auto" w:fill="FFFFFF"/>
              </w:rPr>
              <w:t> las decisiones en pareja y garantice información veraz, oportuna y con pertinencia cultural y perspectiva de derechos humanos especialmente en jóvenes.</w:t>
            </w:r>
          </w:p>
          <w:p w14:paraId="7276991A" w14:textId="77777777" w:rsidR="00351017" w:rsidRDefault="00351017" w:rsidP="00CD1069">
            <w:pPr>
              <w:rPr>
                <w:rFonts w:ascii="Arial" w:hAnsi="Arial" w:cs="Arial"/>
                <w:color w:val="000000"/>
                <w:sz w:val="16"/>
                <w:szCs w:val="16"/>
                <w:shd w:val="clear" w:color="auto" w:fill="FFFFFF"/>
              </w:rPr>
            </w:pPr>
          </w:p>
          <w:p w14:paraId="169E4406" w14:textId="3F101B46" w:rsidR="00F0408C" w:rsidRPr="0008648B" w:rsidRDefault="00F0408C" w:rsidP="00CD1069">
            <w:pPr>
              <w:rPr>
                <w:rFonts w:ascii="Arial" w:hAnsi="Arial" w:cs="Arial"/>
                <w:color w:val="000000"/>
                <w:sz w:val="16"/>
                <w:szCs w:val="16"/>
                <w:shd w:val="clear" w:color="auto" w:fill="FFFFFF"/>
              </w:rPr>
            </w:pPr>
            <w:r w:rsidRPr="0008648B">
              <w:rPr>
                <w:rFonts w:ascii="Arial" w:hAnsi="Arial" w:cs="Arial"/>
                <w:color w:val="000000"/>
                <w:sz w:val="16"/>
                <w:szCs w:val="16"/>
                <w:shd w:val="clear" w:color="auto" w:fill="FFFFFF"/>
              </w:rPr>
              <w:t>5.2.5 Fortalecer los protocolos y mecanismos interinstitucionales para la at</w:t>
            </w:r>
            <w:r w:rsidR="00D201B8">
              <w:rPr>
                <w:rFonts w:ascii="Arial" w:hAnsi="Arial" w:cs="Arial"/>
                <w:color w:val="000000"/>
                <w:sz w:val="16"/>
                <w:szCs w:val="16"/>
                <w:shd w:val="clear" w:color="auto" w:fill="FFFFFF"/>
              </w:rPr>
              <w:t xml:space="preserve">ención de víctimas de violencia </w:t>
            </w:r>
            <w:r w:rsidRPr="0008648B">
              <w:rPr>
                <w:rFonts w:ascii="Arial" w:hAnsi="Arial" w:cs="Arial"/>
                <w:color w:val="000000"/>
                <w:sz w:val="16"/>
                <w:szCs w:val="16"/>
                <w:shd w:val="clear" w:color="auto" w:fill="FFFFFF"/>
              </w:rPr>
              <w:t xml:space="preserve">sexual para </w:t>
            </w:r>
            <w:r w:rsidRPr="0008648B">
              <w:rPr>
                <w:rFonts w:ascii="Arial" w:hAnsi="Arial" w:cs="Arial"/>
                <w:color w:val="000000"/>
                <w:sz w:val="16"/>
                <w:szCs w:val="16"/>
                <w:shd w:val="clear" w:color="auto" w:fill="FFFFFF"/>
              </w:rPr>
              <w:lastRenderedPageBreak/>
              <w:t>garantizar su atención oportuna y desde una perspectiva de derechos humanos.</w:t>
            </w:r>
          </w:p>
          <w:p w14:paraId="162C079D" w14:textId="77777777" w:rsidR="00DB03CA" w:rsidRDefault="00DB03CA" w:rsidP="00CD1069">
            <w:pPr>
              <w:rPr>
                <w:rFonts w:ascii="Arial" w:hAnsi="Arial" w:cs="Arial"/>
                <w:color w:val="000000"/>
                <w:sz w:val="16"/>
                <w:szCs w:val="16"/>
                <w:shd w:val="clear" w:color="auto" w:fill="FFFFFF"/>
              </w:rPr>
            </w:pPr>
          </w:p>
          <w:p w14:paraId="3DBFD6FA" w14:textId="77777777" w:rsidR="00F0408C" w:rsidRPr="0008648B" w:rsidRDefault="00F0408C" w:rsidP="00CD1069">
            <w:pPr>
              <w:rPr>
                <w:rFonts w:ascii="Arial" w:hAnsi="Arial" w:cs="Arial"/>
                <w:color w:val="000000"/>
                <w:sz w:val="16"/>
                <w:szCs w:val="16"/>
                <w:shd w:val="clear" w:color="auto" w:fill="FFFFFF"/>
              </w:rPr>
            </w:pPr>
            <w:r w:rsidRPr="0008648B">
              <w:rPr>
                <w:rFonts w:ascii="Arial" w:hAnsi="Arial" w:cs="Arial"/>
                <w:color w:val="000000"/>
                <w:sz w:val="16"/>
                <w:szCs w:val="16"/>
                <w:shd w:val="clear" w:color="auto" w:fill="FFFFFF"/>
              </w:rPr>
              <w:t>5.2.6 Brindar orientación tanto a hombres como a mujeres en los casos de infertilidad, garantizando información veraz para la prevención, diagnóstico, manejo y referencia oportuna.</w:t>
            </w:r>
          </w:p>
          <w:p w14:paraId="322CD459" w14:textId="77777777" w:rsidR="00DB03CA" w:rsidRDefault="00DB03CA" w:rsidP="00CD1069">
            <w:pPr>
              <w:rPr>
                <w:rFonts w:ascii="Arial" w:hAnsi="Arial" w:cs="Arial"/>
                <w:color w:val="000000"/>
                <w:sz w:val="16"/>
                <w:szCs w:val="16"/>
                <w:shd w:val="clear" w:color="auto" w:fill="FFFFFF"/>
              </w:rPr>
            </w:pPr>
          </w:p>
          <w:p w14:paraId="30FC2D87" w14:textId="77777777" w:rsidR="00F0408C" w:rsidRPr="0008648B" w:rsidRDefault="00F0408C" w:rsidP="00CD1069">
            <w:pPr>
              <w:rPr>
                <w:rFonts w:ascii="Arial" w:hAnsi="Arial" w:cs="Arial"/>
                <w:color w:val="000000"/>
                <w:sz w:val="16"/>
                <w:szCs w:val="16"/>
                <w:shd w:val="clear" w:color="auto" w:fill="FFFFFF"/>
              </w:rPr>
            </w:pPr>
            <w:r w:rsidRPr="0008648B">
              <w:rPr>
                <w:rFonts w:ascii="Arial" w:hAnsi="Arial" w:cs="Arial"/>
                <w:color w:val="000000"/>
                <w:sz w:val="16"/>
                <w:szCs w:val="16"/>
                <w:shd w:val="clear" w:color="auto" w:fill="FFFFFF"/>
              </w:rPr>
              <w:t>5.2.7 Otorgar atención integral a las mujeres, desde el embarazo, pasando por el parto y el periodo neonatal que garantice la salud materna y perinatal con énfasis en adolescentes embarazadas, priorizando la erradicación de la discriminación, estigmatización y violencia obstétrica.</w:t>
            </w:r>
          </w:p>
          <w:p w14:paraId="7CDB2AA7" w14:textId="77777777" w:rsidR="00DB03CA" w:rsidRDefault="00DB03CA" w:rsidP="00CD1069">
            <w:pPr>
              <w:rPr>
                <w:rFonts w:ascii="Arial" w:hAnsi="Arial" w:cs="Arial"/>
                <w:color w:val="000000"/>
                <w:sz w:val="16"/>
                <w:szCs w:val="16"/>
                <w:shd w:val="clear" w:color="auto" w:fill="FFFFFF"/>
              </w:rPr>
            </w:pPr>
          </w:p>
          <w:p w14:paraId="0AF0080B" w14:textId="77777777" w:rsidR="00F0408C" w:rsidRPr="0008648B" w:rsidRDefault="00F0408C" w:rsidP="00CD1069">
            <w:pPr>
              <w:rPr>
                <w:rFonts w:ascii="Arial" w:hAnsi="Arial" w:cs="Arial"/>
                <w:color w:val="000000"/>
                <w:sz w:val="16"/>
                <w:szCs w:val="16"/>
                <w:shd w:val="clear" w:color="auto" w:fill="FFFFFF"/>
              </w:rPr>
            </w:pPr>
            <w:r w:rsidRPr="0008648B">
              <w:rPr>
                <w:rFonts w:ascii="Arial" w:hAnsi="Arial" w:cs="Arial"/>
                <w:color w:val="000000"/>
                <w:sz w:val="16"/>
                <w:szCs w:val="16"/>
                <w:shd w:val="clear" w:color="auto" w:fill="FFFFFF"/>
              </w:rPr>
              <w:t>5.2.8 Procurar la vinculación interinstitucional y fomentar la participación comunitaria para garantizar la adopción de los enfoques transversales en materia de salud sexual y reproductiva y procurar la pertinencia cultura de cada región.</w:t>
            </w:r>
          </w:p>
          <w:p w14:paraId="7F003E14" w14:textId="77777777" w:rsidR="00DB03CA" w:rsidRDefault="00DB03CA" w:rsidP="00CD1069">
            <w:pPr>
              <w:rPr>
                <w:rFonts w:ascii="Arial" w:hAnsi="Arial" w:cs="Arial"/>
                <w:color w:val="000000"/>
                <w:sz w:val="16"/>
                <w:szCs w:val="16"/>
                <w:shd w:val="clear" w:color="auto" w:fill="FFFFFF"/>
              </w:rPr>
            </w:pPr>
          </w:p>
          <w:p w14:paraId="7F4B2580" w14:textId="70C1DE1E" w:rsidR="00F0408C" w:rsidRPr="0008648B" w:rsidRDefault="00F0408C" w:rsidP="00CD1069">
            <w:pPr>
              <w:rPr>
                <w:rFonts w:ascii="Arial" w:hAnsi="Arial" w:cs="Arial"/>
                <w:i/>
                <w:sz w:val="16"/>
                <w:szCs w:val="16"/>
              </w:rPr>
            </w:pPr>
            <w:r w:rsidRPr="0008648B">
              <w:rPr>
                <w:rFonts w:ascii="Arial" w:hAnsi="Arial" w:cs="Arial"/>
                <w:color w:val="000000"/>
                <w:sz w:val="16"/>
                <w:szCs w:val="16"/>
                <w:shd w:val="clear" w:color="auto" w:fill="FFFFFF"/>
              </w:rPr>
              <w:t>5.2.9 Fortalecer los mecanismos relacionados con la supervisión y cumplimiento de la NOM-046-SSA2-2005, para la atención de las mujeres, niñas y adolescentes en situación de violencia familiar o sexual, especialmente, en las entidades federativas en las que persisten impedimentos para la interrupción legal del embarazo.</w:t>
            </w:r>
          </w:p>
        </w:tc>
        <w:tc>
          <w:tcPr>
            <w:tcW w:w="1275" w:type="dxa"/>
          </w:tcPr>
          <w:p w14:paraId="00EAA2EE" w14:textId="77777777" w:rsidR="00D25F64" w:rsidRPr="0008648B" w:rsidRDefault="00D25F64" w:rsidP="00CD1069">
            <w:pPr>
              <w:rPr>
                <w:rFonts w:ascii="Arial" w:hAnsi="Arial" w:cs="Arial"/>
                <w:b/>
                <w:i/>
                <w:sz w:val="16"/>
                <w:szCs w:val="16"/>
                <w:lang w:val="es-MX"/>
              </w:rPr>
            </w:pPr>
            <w:r w:rsidRPr="000E7369">
              <w:rPr>
                <w:rFonts w:ascii="Arial" w:hAnsi="Arial" w:cs="Arial"/>
                <w:b/>
                <w:i/>
                <w:sz w:val="16"/>
                <w:szCs w:val="16"/>
                <w:lang w:val="es-MX"/>
              </w:rPr>
              <w:lastRenderedPageBreak/>
              <w:t>Objetivo</w:t>
            </w:r>
            <w:r w:rsidRPr="0008648B">
              <w:rPr>
                <w:rFonts w:ascii="Arial" w:hAnsi="Arial" w:cs="Arial"/>
                <w:b/>
                <w:i/>
                <w:sz w:val="16"/>
                <w:szCs w:val="16"/>
                <w:lang w:val="es-MX"/>
              </w:rPr>
              <w:t xml:space="preserve"> </w:t>
            </w:r>
          </w:p>
          <w:p w14:paraId="447928A7" w14:textId="77777777" w:rsidR="007C5F33" w:rsidRPr="0008648B" w:rsidRDefault="007C5F33" w:rsidP="00CD1069">
            <w:pPr>
              <w:rPr>
                <w:rFonts w:ascii="Arial" w:hAnsi="Arial" w:cs="Arial"/>
                <w:b/>
                <w:i/>
                <w:sz w:val="16"/>
                <w:szCs w:val="16"/>
                <w:lang w:val="es-MX"/>
              </w:rPr>
            </w:pPr>
          </w:p>
          <w:p w14:paraId="77195E3D" w14:textId="77777777" w:rsidR="00D25F64" w:rsidRPr="0008648B" w:rsidRDefault="00D25F64" w:rsidP="00CD1069">
            <w:pPr>
              <w:rPr>
                <w:rFonts w:ascii="Arial" w:hAnsi="Arial" w:cs="Arial"/>
                <w:b/>
                <w:i/>
                <w:sz w:val="16"/>
                <w:szCs w:val="16"/>
                <w:lang w:val="es-MX"/>
              </w:rPr>
            </w:pPr>
            <w:r w:rsidRPr="0008648B">
              <w:rPr>
                <w:rFonts w:ascii="Arial" w:hAnsi="Arial" w:cs="Arial"/>
                <w:b/>
                <w:i/>
                <w:sz w:val="16"/>
                <w:szCs w:val="16"/>
                <w:lang w:val="es-MX"/>
              </w:rPr>
              <w:t>Estrategia</w:t>
            </w:r>
          </w:p>
          <w:p w14:paraId="23415215" w14:textId="77777777" w:rsidR="007C5F33" w:rsidRPr="0008648B" w:rsidRDefault="007C5F33" w:rsidP="00CD1069">
            <w:pPr>
              <w:rPr>
                <w:rFonts w:ascii="Arial" w:hAnsi="Arial" w:cs="Arial"/>
                <w:b/>
                <w:i/>
                <w:sz w:val="16"/>
                <w:szCs w:val="16"/>
                <w:lang w:val="es-MX"/>
              </w:rPr>
            </w:pPr>
          </w:p>
          <w:p w14:paraId="1BF6B64A" w14:textId="77777777" w:rsidR="0036417A" w:rsidRPr="0008648B" w:rsidRDefault="0036417A" w:rsidP="00CD1069">
            <w:pPr>
              <w:rPr>
                <w:rFonts w:ascii="Arial" w:hAnsi="Arial" w:cs="Arial"/>
                <w:b/>
                <w:i/>
                <w:sz w:val="16"/>
                <w:szCs w:val="16"/>
                <w:lang w:val="es-MX"/>
              </w:rPr>
            </w:pPr>
            <w:r w:rsidRPr="0008648B">
              <w:rPr>
                <w:rFonts w:ascii="Arial" w:hAnsi="Arial" w:cs="Arial"/>
                <w:b/>
                <w:i/>
                <w:sz w:val="16"/>
                <w:szCs w:val="16"/>
                <w:lang w:val="es-MX"/>
              </w:rPr>
              <w:t xml:space="preserve">Meta institucional </w:t>
            </w:r>
          </w:p>
          <w:p w14:paraId="62BBF35F" w14:textId="77777777" w:rsidR="007C5F33" w:rsidRPr="0008648B" w:rsidRDefault="007C5F33" w:rsidP="00CD1069">
            <w:pPr>
              <w:rPr>
                <w:rFonts w:ascii="Arial" w:hAnsi="Arial" w:cs="Arial"/>
                <w:b/>
                <w:i/>
                <w:sz w:val="16"/>
                <w:szCs w:val="16"/>
                <w:lang w:val="es-MX"/>
              </w:rPr>
            </w:pPr>
          </w:p>
          <w:p w14:paraId="5F747015" w14:textId="77777777" w:rsidR="0036417A" w:rsidRPr="0008648B" w:rsidRDefault="0036417A" w:rsidP="00CD1069">
            <w:pPr>
              <w:rPr>
                <w:rFonts w:ascii="Arial" w:hAnsi="Arial" w:cs="Arial"/>
                <w:i/>
                <w:sz w:val="16"/>
                <w:szCs w:val="16"/>
                <w:lang w:val="es-MX"/>
              </w:rPr>
            </w:pPr>
            <w:r w:rsidRPr="0008648B">
              <w:rPr>
                <w:rFonts w:ascii="Arial" w:hAnsi="Arial" w:cs="Arial"/>
                <w:b/>
                <w:i/>
                <w:sz w:val="16"/>
                <w:szCs w:val="16"/>
                <w:lang w:val="es-MX"/>
              </w:rPr>
              <w:t>Política Específica</w:t>
            </w:r>
          </w:p>
        </w:tc>
        <w:tc>
          <w:tcPr>
            <w:tcW w:w="2240" w:type="dxa"/>
          </w:tcPr>
          <w:p w14:paraId="77A7087F" w14:textId="77777777" w:rsidR="001C517B" w:rsidRPr="000941ED" w:rsidRDefault="001C517B" w:rsidP="00CD1069">
            <w:pPr>
              <w:rPr>
                <w:rFonts w:ascii="Arial" w:hAnsi="Arial" w:cs="Arial"/>
                <w:sz w:val="16"/>
                <w:szCs w:val="16"/>
              </w:rPr>
            </w:pPr>
            <w:r w:rsidRPr="000941ED">
              <w:rPr>
                <w:rFonts w:ascii="Arial" w:hAnsi="Arial" w:cs="Arial"/>
                <w:sz w:val="16"/>
                <w:szCs w:val="16"/>
              </w:rPr>
              <w:t>Eje 1 Igualdad de derechos</w:t>
            </w:r>
          </w:p>
          <w:p w14:paraId="3C09C0D3" w14:textId="77777777" w:rsidR="001C517B" w:rsidRPr="000941ED" w:rsidRDefault="001C517B" w:rsidP="00CD1069">
            <w:pPr>
              <w:rPr>
                <w:rFonts w:ascii="Arial" w:hAnsi="Arial" w:cs="Arial"/>
                <w:sz w:val="16"/>
                <w:szCs w:val="16"/>
              </w:rPr>
            </w:pPr>
          </w:p>
          <w:p w14:paraId="2B877F8D" w14:textId="18AF908D" w:rsidR="001C517B" w:rsidRPr="000941ED" w:rsidRDefault="001C517B" w:rsidP="00CD1069">
            <w:pPr>
              <w:rPr>
                <w:rFonts w:ascii="Arial" w:hAnsi="Arial" w:cs="Arial"/>
                <w:sz w:val="16"/>
                <w:szCs w:val="16"/>
              </w:rPr>
            </w:pPr>
            <w:r w:rsidRPr="000941ED">
              <w:rPr>
                <w:rFonts w:ascii="Arial" w:hAnsi="Arial" w:cs="Arial"/>
                <w:sz w:val="16"/>
                <w:szCs w:val="16"/>
              </w:rPr>
              <w:t xml:space="preserve">Objetivo: </w:t>
            </w:r>
            <w:r w:rsidR="005639F0" w:rsidRPr="000941ED">
              <w:rPr>
                <w:rFonts w:ascii="Arial" w:hAnsi="Arial" w:cs="Arial"/>
                <w:sz w:val="16"/>
                <w:szCs w:val="16"/>
              </w:rPr>
              <w:t xml:space="preserve">Brindar servicios de salud y desarrollar actividades de difusión, información y formación en materia de derechos sexuales y reproductivos con perspectiva de género, </w:t>
            </w:r>
            <w:r w:rsidR="00250B17" w:rsidRPr="000941ED">
              <w:rPr>
                <w:rFonts w:ascii="Arial" w:hAnsi="Arial" w:cs="Arial"/>
                <w:sz w:val="16"/>
                <w:szCs w:val="16"/>
              </w:rPr>
              <w:t xml:space="preserve">incluyentes y no discriminatorios </w:t>
            </w:r>
            <w:r w:rsidR="005639F0" w:rsidRPr="000941ED">
              <w:rPr>
                <w:rFonts w:ascii="Arial" w:hAnsi="Arial" w:cs="Arial"/>
                <w:sz w:val="16"/>
                <w:szCs w:val="16"/>
              </w:rPr>
              <w:t xml:space="preserve">para la población adolescente de la </w:t>
            </w:r>
            <w:r w:rsidR="00250B17" w:rsidRPr="000941ED">
              <w:rPr>
                <w:rFonts w:ascii="Arial" w:hAnsi="Arial" w:cs="Arial"/>
                <w:sz w:val="16"/>
                <w:szCs w:val="16"/>
              </w:rPr>
              <w:t>a</w:t>
            </w:r>
            <w:r w:rsidR="005639F0" w:rsidRPr="000941ED">
              <w:rPr>
                <w:rFonts w:ascii="Arial" w:hAnsi="Arial" w:cs="Arial"/>
                <w:sz w:val="16"/>
                <w:szCs w:val="16"/>
              </w:rPr>
              <w:t>lcaldía Tlalpan, así como para sus padres, madres o tutor</w:t>
            </w:r>
            <w:r w:rsidR="00250B17" w:rsidRPr="000941ED">
              <w:rPr>
                <w:rFonts w:ascii="Arial" w:hAnsi="Arial" w:cs="Arial"/>
                <w:sz w:val="16"/>
                <w:szCs w:val="16"/>
              </w:rPr>
              <w:t>e</w:t>
            </w:r>
            <w:r w:rsidR="005639F0" w:rsidRPr="000941ED">
              <w:rPr>
                <w:rFonts w:ascii="Arial" w:hAnsi="Arial" w:cs="Arial"/>
                <w:sz w:val="16"/>
                <w:szCs w:val="16"/>
              </w:rPr>
              <w:t>s; para fortalecer su educación integral sexual y reproductiva y contribuir a la prevención del embarazo adolescente no deseado</w:t>
            </w:r>
          </w:p>
          <w:p w14:paraId="0834FBC0" w14:textId="3565B1F9" w:rsidR="001C517B" w:rsidRPr="000941ED" w:rsidRDefault="001C517B" w:rsidP="00CD1069">
            <w:pPr>
              <w:rPr>
                <w:rFonts w:ascii="Arial" w:hAnsi="Arial" w:cs="Arial"/>
                <w:sz w:val="16"/>
                <w:szCs w:val="16"/>
              </w:rPr>
            </w:pPr>
            <w:r w:rsidRPr="000941ED">
              <w:rPr>
                <w:rFonts w:ascii="Arial" w:hAnsi="Arial" w:cs="Arial"/>
                <w:sz w:val="16"/>
                <w:szCs w:val="16"/>
              </w:rPr>
              <w:t xml:space="preserve">Meta: </w:t>
            </w:r>
            <w:r w:rsidR="00250B17" w:rsidRPr="000941ED">
              <w:rPr>
                <w:rFonts w:ascii="Arial" w:hAnsi="Arial" w:cs="Arial"/>
                <w:sz w:val="16"/>
                <w:szCs w:val="16"/>
              </w:rPr>
              <w:t>600</w:t>
            </w:r>
            <w:r w:rsidRPr="000941ED">
              <w:rPr>
                <w:rFonts w:ascii="Arial" w:hAnsi="Arial" w:cs="Arial"/>
                <w:sz w:val="16"/>
                <w:szCs w:val="16"/>
              </w:rPr>
              <w:t xml:space="preserve"> </w:t>
            </w:r>
            <w:r w:rsidR="00250B17" w:rsidRPr="000941ED">
              <w:rPr>
                <w:rFonts w:ascii="Arial" w:hAnsi="Arial" w:cs="Arial"/>
                <w:sz w:val="16"/>
                <w:szCs w:val="16"/>
              </w:rPr>
              <w:t>acciones.</w:t>
            </w:r>
          </w:p>
          <w:p w14:paraId="73AA98B6" w14:textId="77777777" w:rsidR="001C517B" w:rsidRPr="000941ED" w:rsidRDefault="001C517B" w:rsidP="00CD1069">
            <w:pPr>
              <w:rPr>
                <w:rFonts w:ascii="Arial" w:hAnsi="Arial" w:cs="Arial"/>
                <w:sz w:val="16"/>
                <w:szCs w:val="16"/>
              </w:rPr>
            </w:pPr>
          </w:p>
          <w:p w14:paraId="72B18583" w14:textId="31CCB841" w:rsidR="001C517B" w:rsidRDefault="001C517B" w:rsidP="00CD1069">
            <w:pPr>
              <w:rPr>
                <w:rFonts w:ascii="Arial" w:hAnsi="Arial" w:cs="Arial"/>
                <w:sz w:val="16"/>
                <w:szCs w:val="16"/>
              </w:rPr>
            </w:pPr>
            <w:r w:rsidRPr="00F0286C">
              <w:rPr>
                <w:rFonts w:ascii="Arial" w:hAnsi="Arial" w:cs="Arial"/>
                <w:sz w:val="16"/>
                <w:szCs w:val="16"/>
              </w:rPr>
              <w:t xml:space="preserve">Estrategia: </w:t>
            </w:r>
          </w:p>
          <w:p w14:paraId="15C5535B" w14:textId="2D45C98A" w:rsidR="005639F0" w:rsidRPr="00F0286C" w:rsidRDefault="005639F0" w:rsidP="00CD1069">
            <w:pPr>
              <w:rPr>
                <w:rFonts w:ascii="Arial" w:hAnsi="Arial" w:cs="Arial"/>
                <w:sz w:val="16"/>
                <w:szCs w:val="16"/>
              </w:rPr>
            </w:pPr>
            <w:r w:rsidRPr="005639F0">
              <w:rPr>
                <w:rFonts w:ascii="Arial" w:hAnsi="Arial" w:cs="Arial"/>
                <w:sz w:val="16"/>
                <w:szCs w:val="16"/>
              </w:rPr>
              <w:t>Otorgar servicios de salud y desarrollar actividades formativas y de difusión con perspectiva de género, incluyente y no disciminatoria a</w:t>
            </w:r>
            <w:r w:rsidR="000941ED">
              <w:rPr>
                <w:rFonts w:ascii="Arial" w:hAnsi="Arial" w:cs="Arial"/>
                <w:sz w:val="16"/>
                <w:szCs w:val="16"/>
              </w:rPr>
              <w:t xml:space="preserve"> la</w:t>
            </w:r>
            <w:r w:rsidRPr="005639F0">
              <w:rPr>
                <w:rFonts w:ascii="Arial" w:hAnsi="Arial" w:cs="Arial"/>
                <w:sz w:val="16"/>
                <w:szCs w:val="16"/>
              </w:rPr>
              <w:t xml:space="preserve"> población adolescente de 12-17 años,</w:t>
            </w:r>
            <w:r w:rsidR="000941ED">
              <w:rPr>
                <w:rFonts w:ascii="Arial" w:hAnsi="Arial" w:cs="Arial"/>
                <w:sz w:val="16"/>
                <w:szCs w:val="16"/>
              </w:rPr>
              <w:t xml:space="preserve"> así como a</w:t>
            </w:r>
            <w:r w:rsidRPr="005639F0">
              <w:rPr>
                <w:rFonts w:ascii="Arial" w:hAnsi="Arial" w:cs="Arial"/>
                <w:sz w:val="16"/>
                <w:szCs w:val="16"/>
              </w:rPr>
              <w:t xml:space="preserve"> sus madres, padres o tutores habitantes de las colonias y pueblos de bajo y muy bajo índ</w:t>
            </w:r>
            <w:r w:rsidR="000941ED">
              <w:rPr>
                <w:rFonts w:ascii="Arial" w:hAnsi="Arial" w:cs="Arial"/>
                <w:sz w:val="16"/>
                <w:szCs w:val="16"/>
              </w:rPr>
              <w:t>ice de desarrollo social de la a</w:t>
            </w:r>
            <w:r w:rsidRPr="005639F0">
              <w:rPr>
                <w:rFonts w:ascii="Arial" w:hAnsi="Arial" w:cs="Arial"/>
                <w:sz w:val="16"/>
                <w:szCs w:val="16"/>
              </w:rPr>
              <w:t>lcaldía Tlalpan</w:t>
            </w:r>
          </w:p>
          <w:p w14:paraId="1F5BD51F" w14:textId="77777777" w:rsidR="001C517B" w:rsidRPr="00F0286C" w:rsidRDefault="001C517B" w:rsidP="00CD1069">
            <w:pPr>
              <w:rPr>
                <w:rFonts w:ascii="Arial" w:hAnsi="Arial" w:cs="Arial"/>
                <w:sz w:val="16"/>
                <w:szCs w:val="16"/>
              </w:rPr>
            </w:pPr>
          </w:p>
          <w:p w14:paraId="49044B78" w14:textId="37A3D676" w:rsidR="00C11AA5" w:rsidRDefault="001C517B" w:rsidP="00CD1069">
            <w:pPr>
              <w:rPr>
                <w:rFonts w:ascii="Arial" w:hAnsi="Arial" w:cs="Arial"/>
                <w:sz w:val="16"/>
                <w:szCs w:val="16"/>
              </w:rPr>
            </w:pPr>
            <w:r w:rsidRPr="00F0286C">
              <w:rPr>
                <w:rFonts w:ascii="Arial" w:hAnsi="Arial" w:cs="Arial"/>
                <w:sz w:val="16"/>
                <w:szCs w:val="16"/>
              </w:rPr>
              <w:t xml:space="preserve">Líneas de Acción: </w:t>
            </w:r>
          </w:p>
          <w:p w14:paraId="236731E1" w14:textId="004AE7C6" w:rsidR="005639F0" w:rsidRPr="000941ED" w:rsidRDefault="005639F0" w:rsidP="00CD1069">
            <w:pPr>
              <w:rPr>
                <w:rFonts w:ascii="Arial" w:hAnsi="Arial" w:cs="Arial"/>
                <w:sz w:val="16"/>
                <w:szCs w:val="16"/>
              </w:rPr>
            </w:pPr>
            <w:r w:rsidRPr="000941ED">
              <w:rPr>
                <w:rFonts w:ascii="Arial" w:hAnsi="Arial" w:cs="Arial"/>
                <w:sz w:val="16"/>
                <w:szCs w:val="16"/>
              </w:rPr>
              <w:t xml:space="preserve">1. Consejerías en derechos sexuales y reproductivos con perspectiva de género, incluyente y no discriminatorio para adolescentes de 12-17 años; así como para sus madres, padres o tutores de las colonias y pueblos de bajo y muy bajo índice de desarrollo social, de la </w:t>
            </w:r>
            <w:r w:rsidR="000941ED">
              <w:rPr>
                <w:rFonts w:ascii="Arial" w:hAnsi="Arial" w:cs="Arial"/>
                <w:sz w:val="16"/>
                <w:szCs w:val="16"/>
              </w:rPr>
              <w:t>a</w:t>
            </w:r>
            <w:r w:rsidRPr="000941ED">
              <w:rPr>
                <w:rFonts w:ascii="Arial" w:hAnsi="Arial" w:cs="Arial"/>
                <w:sz w:val="16"/>
                <w:szCs w:val="16"/>
              </w:rPr>
              <w:t>lcaldía Tlalpan</w:t>
            </w:r>
          </w:p>
          <w:p w14:paraId="544B5D15" w14:textId="187CA046" w:rsidR="005639F0" w:rsidRPr="000941ED" w:rsidRDefault="005639F0" w:rsidP="00CD1069">
            <w:pPr>
              <w:rPr>
                <w:rFonts w:ascii="Arial" w:hAnsi="Arial" w:cs="Arial"/>
                <w:sz w:val="16"/>
                <w:szCs w:val="16"/>
              </w:rPr>
            </w:pPr>
            <w:r w:rsidRPr="000941ED">
              <w:rPr>
                <w:rFonts w:ascii="Arial" w:hAnsi="Arial" w:cs="Arial"/>
                <w:sz w:val="16"/>
                <w:szCs w:val="16"/>
              </w:rPr>
              <w:t>2. Consultas médicas de salud sexual y reproductiva con enfoque de género, incluyente y no discriminatorio</w:t>
            </w:r>
          </w:p>
          <w:p w14:paraId="001D6630" w14:textId="684BF6A0" w:rsidR="005639F0" w:rsidRPr="000941ED" w:rsidRDefault="005639F0" w:rsidP="00CD1069">
            <w:pPr>
              <w:rPr>
                <w:rFonts w:ascii="Arial" w:hAnsi="Arial" w:cs="Arial"/>
                <w:sz w:val="16"/>
                <w:szCs w:val="16"/>
              </w:rPr>
            </w:pPr>
            <w:r w:rsidRPr="000941ED">
              <w:rPr>
                <w:rFonts w:ascii="Arial" w:hAnsi="Arial" w:cs="Arial"/>
                <w:sz w:val="16"/>
                <w:szCs w:val="16"/>
              </w:rPr>
              <w:t>3. Impartición de talleres sobre derechos sexuales y reproductivos con perspectiva de género, incluyentes y no discriminatorios</w:t>
            </w:r>
          </w:p>
          <w:p w14:paraId="454152A2" w14:textId="7CD322C6" w:rsidR="005639F0" w:rsidRPr="000941ED" w:rsidRDefault="005639F0" w:rsidP="00CD1069">
            <w:pPr>
              <w:rPr>
                <w:rFonts w:ascii="Arial" w:hAnsi="Arial" w:cs="Arial"/>
                <w:sz w:val="16"/>
                <w:szCs w:val="16"/>
              </w:rPr>
            </w:pPr>
            <w:r w:rsidRPr="000941ED">
              <w:rPr>
                <w:rFonts w:ascii="Arial" w:hAnsi="Arial" w:cs="Arial"/>
                <w:sz w:val="16"/>
                <w:szCs w:val="16"/>
              </w:rPr>
              <w:lastRenderedPageBreak/>
              <w:t>4. Desarrollo de actividades formativas y elaboración de un diagnóstico participativo</w:t>
            </w:r>
          </w:p>
          <w:p w14:paraId="4AE9FC04" w14:textId="11D2EEAD" w:rsidR="005639F0" w:rsidRPr="00F0286C" w:rsidRDefault="005639F0" w:rsidP="00CD1069">
            <w:pPr>
              <w:rPr>
                <w:rFonts w:ascii="Arial" w:hAnsi="Arial" w:cs="Arial"/>
                <w:sz w:val="16"/>
                <w:szCs w:val="16"/>
              </w:rPr>
            </w:pPr>
            <w:r w:rsidRPr="000941ED">
              <w:rPr>
                <w:rFonts w:ascii="Arial" w:hAnsi="Arial" w:cs="Arial"/>
                <w:sz w:val="16"/>
                <w:szCs w:val="16"/>
              </w:rPr>
              <w:t xml:space="preserve">5. Desarrollo de actividades formativas y elaboración de un diagnóstico participativo 6. Organización de jornadas de servicios de salud sexual y reproductiva con enfoque de género, incluyentes y no discriminatorias para la prevención del embarazo adolescente no deseado en las colonias y pueblos de bajo y muy bajo índice de desarrollo social de la </w:t>
            </w:r>
            <w:r w:rsidR="000941ED">
              <w:rPr>
                <w:rFonts w:ascii="Arial" w:hAnsi="Arial" w:cs="Arial"/>
                <w:sz w:val="16"/>
                <w:szCs w:val="16"/>
              </w:rPr>
              <w:t>a</w:t>
            </w:r>
            <w:r w:rsidRPr="000941ED">
              <w:rPr>
                <w:rFonts w:ascii="Arial" w:hAnsi="Arial" w:cs="Arial"/>
                <w:sz w:val="16"/>
                <w:szCs w:val="16"/>
              </w:rPr>
              <w:t>lcaldía Tlalpan</w:t>
            </w:r>
          </w:p>
          <w:p w14:paraId="00D75388" w14:textId="77777777" w:rsidR="00C11AA5" w:rsidRPr="00F0286C" w:rsidRDefault="00C11AA5" w:rsidP="00CD1069">
            <w:pPr>
              <w:rPr>
                <w:rFonts w:ascii="Arial" w:hAnsi="Arial" w:cs="Arial"/>
                <w:sz w:val="16"/>
                <w:szCs w:val="16"/>
              </w:rPr>
            </w:pPr>
          </w:p>
          <w:p w14:paraId="5788F458" w14:textId="77777777" w:rsidR="00C11AA5" w:rsidRDefault="00C11AA5" w:rsidP="00CD1069">
            <w:pPr>
              <w:rPr>
                <w:rFonts w:ascii="Arial" w:hAnsi="Arial" w:cs="Arial"/>
                <w:sz w:val="16"/>
                <w:szCs w:val="16"/>
              </w:rPr>
            </w:pPr>
          </w:p>
          <w:p w14:paraId="684C6CA0" w14:textId="77777777" w:rsidR="00F0286C" w:rsidRDefault="00F0286C" w:rsidP="00CD1069">
            <w:pPr>
              <w:rPr>
                <w:rFonts w:ascii="Arial" w:hAnsi="Arial" w:cs="Arial"/>
                <w:sz w:val="16"/>
                <w:szCs w:val="16"/>
              </w:rPr>
            </w:pPr>
          </w:p>
          <w:p w14:paraId="56F015F5" w14:textId="77777777" w:rsidR="00F0286C" w:rsidRPr="00F0286C" w:rsidRDefault="00F0286C" w:rsidP="00CD1069">
            <w:pPr>
              <w:rPr>
                <w:rFonts w:ascii="Arial" w:hAnsi="Arial" w:cs="Arial"/>
                <w:sz w:val="16"/>
                <w:szCs w:val="16"/>
              </w:rPr>
            </w:pPr>
          </w:p>
          <w:p w14:paraId="210BDAB5" w14:textId="7B031D1B" w:rsidR="001C517B" w:rsidRPr="000941ED" w:rsidRDefault="001C517B" w:rsidP="00CD1069">
            <w:pPr>
              <w:rPr>
                <w:rFonts w:ascii="Arial" w:hAnsi="Arial" w:cs="Arial"/>
                <w:sz w:val="16"/>
                <w:szCs w:val="16"/>
              </w:rPr>
            </w:pPr>
          </w:p>
          <w:p w14:paraId="7E15B10C" w14:textId="3B42403C" w:rsidR="00D25F64" w:rsidRPr="000941ED" w:rsidRDefault="00D25F64" w:rsidP="00CD1069">
            <w:pPr>
              <w:rPr>
                <w:rFonts w:ascii="Arial" w:hAnsi="Arial" w:cs="Arial"/>
                <w:sz w:val="16"/>
                <w:szCs w:val="16"/>
              </w:rPr>
            </w:pPr>
          </w:p>
        </w:tc>
      </w:tr>
    </w:tbl>
    <w:p w14:paraId="31ADD003" w14:textId="311C73DE" w:rsidR="001734E3" w:rsidRPr="000941ED" w:rsidRDefault="00D25F64" w:rsidP="00CD1069">
      <w:pPr>
        <w:spacing w:after="0" w:line="240" w:lineRule="auto"/>
        <w:jc w:val="center"/>
        <w:rPr>
          <w:rFonts w:ascii="Gotham Rounded Light" w:hAnsi="Gotham Rounded Light"/>
          <w:sz w:val="16"/>
          <w:szCs w:val="24"/>
        </w:rPr>
      </w:pPr>
      <w:r w:rsidRPr="000941ED">
        <w:rPr>
          <w:rFonts w:ascii="Gotham Rounded Light" w:hAnsi="Gotham Rounded Light"/>
          <w:sz w:val="16"/>
          <w:szCs w:val="24"/>
        </w:rPr>
        <w:lastRenderedPageBreak/>
        <w:t xml:space="preserve">Tabla </w:t>
      </w:r>
      <w:r w:rsidR="00784CC9" w:rsidRPr="000941ED">
        <w:rPr>
          <w:rFonts w:ascii="Gotham Rounded Light" w:hAnsi="Gotham Rounded Light"/>
          <w:sz w:val="16"/>
          <w:szCs w:val="24"/>
        </w:rPr>
        <w:t>4</w:t>
      </w:r>
      <w:r w:rsidRPr="000941ED">
        <w:rPr>
          <w:rFonts w:ascii="Gotham Rounded Light" w:hAnsi="Gotham Rounded Light"/>
          <w:sz w:val="16"/>
          <w:szCs w:val="24"/>
        </w:rPr>
        <w:t xml:space="preserve">. Programa Presupuestario y su vinculación con </w:t>
      </w:r>
      <w:r w:rsidR="00AF6C97" w:rsidRPr="000941ED">
        <w:rPr>
          <w:rFonts w:ascii="Gotham Rounded Light" w:hAnsi="Gotham Rounded Light"/>
          <w:sz w:val="16"/>
          <w:szCs w:val="24"/>
        </w:rPr>
        <w:t>los documentos de</w:t>
      </w:r>
      <w:r w:rsidR="007D5DDF" w:rsidRPr="000941ED">
        <w:rPr>
          <w:rFonts w:ascii="Gotham Rounded Light" w:hAnsi="Gotham Rounded Light"/>
          <w:sz w:val="16"/>
          <w:szCs w:val="24"/>
        </w:rPr>
        <w:t xml:space="preserve"> Planeación.</w:t>
      </w:r>
    </w:p>
    <w:p w14:paraId="4D29767A" w14:textId="4AB3179D" w:rsidR="000941ED" w:rsidRDefault="000941ED">
      <w:pPr>
        <w:rPr>
          <w:rFonts w:ascii="Soberana Sans" w:hAnsi="Soberana Sans"/>
          <w:iCs/>
          <w:color w:val="000000" w:themeColor="text1"/>
          <w:lang w:val="es-ES"/>
        </w:rPr>
      </w:pPr>
      <w:r>
        <w:rPr>
          <w:i/>
        </w:rPr>
        <w:br w:type="page"/>
      </w:r>
    </w:p>
    <w:p w14:paraId="251B4C99" w14:textId="77777777" w:rsidR="000941ED" w:rsidRDefault="007D5DDF" w:rsidP="000941ED">
      <w:pPr>
        <w:pStyle w:val="Ttulo1"/>
        <w:spacing w:before="0" w:line="240" w:lineRule="auto"/>
        <w:rPr>
          <w:rFonts w:ascii="Gotham" w:hAnsi="Gotham"/>
          <w:b/>
          <w:color w:val="9F2241"/>
          <w:sz w:val="28"/>
        </w:rPr>
      </w:pPr>
      <w:bookmarkStart w:id="6" w:name="_Toc90142541"/>
      <w:r w:rsidRPr="00A71B89">
        <w:rPr>
          <w:rFonts w:ascii="Gotham" w:hAnsi="Gotham"/>
          <w:b/>
          <w:color w:val="9F2241"/>
          <w:sz w:val="28"/>
        </w:rPr>
        <w:lastRenderedPageBreak/>
        <w:t>Id</w:t>
      </w:r>
      <w:r w:rsidR="00ED6DF5" w:rsidRPr="00A71B89">
        <w:rPr>
          <w:rFonts w:ascii="Gotham" w:hAnsi="Gotham"/>
          <w:b/>
          <w:color w:val="9F2241"/>
          <w:sz w:val="28"/>
        </w:rPr>
        <w:t>entificación</w:t>
      </w:r>
      <w:r w:rsidR="000B3AB2" w:rsidRPr="00A71B89">
        <w:rPr>
          <w:rFonts w:ascii="Gotham" w:hAnsi="Gotham"/>
          <w:b/>
          <w:color w:val="9F2241"/>
          <w:sz w:val="28"/>
        </w:rPr>
        <w:t xml:space="preserve"> </w:t>
      </w:r>
      <w:r w:rsidR="00ED6DF5" w:rsidRPr="00A71B89">
        <w:rPr>
          <w:rFonts w:ascii="Gotham" w:hAnsi="Gotham"/>
          <w:b/>
          <w:color w:val="9F2241"/>
          <w:sz w:val="28"/>
        </w:rPr>
        <w:t>del problema</w:t>
      </w:r>
      <w:bookmarkEnd w:id="6"/>
    </w:p>
    <w:p w14:paraId="185DF256" w14:textId="29844E57" w:rsidR="0046114B" w:rsidRPr="000941ED" w:rsidRDefault="000941ED" w:rsidP="000941ED">
      <w:pPr>
        <w:rPr>
          <w:rFonts w:ascii="Arial" w:eastAsiaTheme="majorEastAsia" w:hAnsi="Arial" w:cs="Arial"/>
          <w:b/>
          <w:color w:val="9F2241"/>
          <w:sz w:val="28"/>
          <w:szCs w:val="32"/>
        </w:rPr>
      </w:pPr>
      <w:r>
        <w:rPr>
          <w:rFonts w:ascii="Arial" w:hAnsi="Arial" w:cs="Arial"/>
        </w:rPr>
        <w:t>De acuerdo con el</w:t>
      </w:r>
      <w:r w:rsidR="00156BF8" w:rsidRPr="000941ED">
        <w:rPr>
          <w:rFonts w:ascii="Arial" w:hAnsi="Arial" w:cs="Arial"/>
        </w:rPr>
        <w:t xml:space="preserve"> reporte del sector salud, durante el año </w:t>
      </w:r>
      <w:r>
        <w:rPr>
          <w:rFonts w:ascii="Arial" w:hAnsi="Arial" w:cs="Arial"/>
        </w:rPr>
        <w:t>2020</w:t>
      </w:r>
      <w:r w:rsidR="00156BF8" w:rsidRPr="000941ED">
        <w:rPr>
          <w:rFonts w:ascii="Arial" w:hAnsi="Arial" w:cs="Arial"/>
        </w:rPr>
        <w:t xml:space="preserve"> se registró un incremento del embarazo adolescente en la región y es así que se tuvo </w:t>
      </w:r>
      <w:r w:rsidR="00156BF8" w:rsidRPr="000941ED">
        <w:rPr>
          <w:rFonts w:ascii="Arial" w:hAnsi="Arial" w:cs="Arial"/>
          <w:b/>
          <w:bCs/>
        </w:rPr>
        <w:t>16.8%</w:t>
      </w:r>
      <w:r w:rsidR="00156BF8" w:rsidRPr="000941ED">
        <w:rPr>
          <w:rFonts w:ascii="Arial" w:hAnsi="Arial" w:cs="Arial"/>
        </w:rPr>
        <w:t xml:space="preserve"> de adolescentes entre 15 a 19 años que ya son madres o están embarazadas por primera vez. El Consejo Nacional de Población indicó que, para que el </w:t>
      </w:r>
      <w:r>
        <w:rPr>
          <w:rFonts w:ascii="Arial" w:hAnsi="Arial" w:cs="Arial"/>
        </w:rPr>
        <w:t>2022</w:t>
      </w:r>
      <w:r w:rsidR="00156BF8" w:rsidRPr="000941ED">
        <w:rPr>
          <w:rFonts w:ascii="Arial" w:hAnsi="Arial" w:cs="Arial"/>
        </w:rPr>
        <w:t>, existirán más de 145 mil 719 embarazos de jóvenes entre 15 y 19 años</w:t>
      </w:r>
      <w:r w:rsidR="00E8337D">
        <w:rPr>
          <w:rStyle w:val="Refdenotaalpie"/>
          <w:rFonts w:ascii="Arial" w:hAnsi="Arial" w:cs="Arial"/>
        </w:rPr>
        <w:footnoteReference w:id="2"/>
      </w:r>
      <w:r w:rsidR="00156BF8" w:rsidRPr="000941ED">
        <w:rPr>
          <w:rFonts w:ascii="Arial" w:hAnsi="Arial" w:cs="Arial"/>
        </w:rPr>
        <w:t>.</w:t>
      </w:r>
      <w:r>
        <w:rPr>
          <w:rFonts w:ascii="Arial" w:hAnsi="Arial" w:cs="Arial"/>
        </w:rPr>
        <w:t xml:space="preserve"> </w:t>
      </w:r>
    </w:p>
    <w:p w14:paraId="4E8A50D0" w14:textId="77777777" w:rsidR="00156BF8" w:rsidRPr="000941ED" w:rsidRDefault="00156BF8" w:rsidP="00CD1069">
      <w:pPr>
        <w:spacing w:after="0" w:line="240" w:lineRule="auto"/>
        <w:rPr>
          <w:rFonts w:ascii="Arial" w:hAnsi="Arial" w:cs="Arial"/>
          <w:lang w:val="es-ES"/>
        </w:rPr>
      </w:pPr>
    </w:p>
    <w:tbl>
      <w:tblPr>
        <w:tblStyle w:val="Tabladecuadrcula1clara1"/>
        <w:tblW w:w="0" w:type="auto"/>
        <w:tblLook w:val="04A0" w:firstRow="1" w:lastRow="0" w:firstColumn="1" w:lastColumn="0" w:noHBand="0" w:noVBand="1"/>
      </w:tblPr>
      <w:tblGrid>
        <w:gridCol w:w="6998"/>
        <w:gridCol w:w="1719"/>
      </w:tblGrid>
      <w:tr w:rsidR="00A877E1" w:rsidRPr="008C4184"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73190B73" w14:textId="77777777" w:rsidR="00A877E1" w:rsidRPr="008C4184" w:rsidRDefault="00A877E1" w:rsidP="00CD1069">
            <w:pPr>
              <w:rPr>
                <w:rFonts w:ascii="Gotham Rounded Light" w:hAnsi="Gotham Rounded Light"/>
                <w:b w:val="0"/>
                <w:color w:val="FFFFFF" w:themeColor="background1"/>
                <w:sz w:val="20"/>
                <w:szCs w:val="24"/>
              </w:rPr>
            </w:pPr>
            <w:r w:rsidRPr="008C4184">
              <w:rPr>
                <w:rFonts w:ascii="Gotham Rounded Light" w:hAnsi="Gotham Rounded Light"/>
                <w:b w:val="0"/>
                <w:color w:val="FFFFFF" w:themeColor="background1"/>
                <w:sz w:val="20"/>
                <w:szCs w:val="24"/>
              </w:rPr>
              <w:t>Paso</w:t>
            </w:r>
          </w:p>
        </w:tc>
        <w:tc>
          <w:tcPr>
            <w:tcW w:w="1719" w:type="dxa"/>
            <w:shd w:val="clear" w:color="auto" w:fill="98989A"/>
          </w:tcPr>
          <w:p w14:paraId="22D92EFE" w14:textId="77777777" w:rsidR="00A877E1" w:rsidRPr="008C4184" w:rsidRDefault="00A877E1" w:rsidP="00CD1069">
            <w:pPr>
              <w:jc w:val="center"/>
              <w:cnfStyle w:val="100000000000" w:firstRow="1" w:lastRow="0" w:firstColumn="0" w:lastColumn="0" w:oddVBand="0" w:evenVBand="0" w:oddHBand="0" w:evenHBand="0" w:firstRowFirstColumn="0" w:firstRowLastColumn="0" w:lastRowFirstColumn="0" w:lastRowLastColumn="0"/>
              <w:rPr>
                <w:rFonts w:ascii="Gotham Rounded Light" w:hAnsi="Gotham Rounded Light"/>
                <w:b w:val="0"/>
                <w:color w:val="FFFFFF" w:themeColor="background1"/>
                <w:sz w:val="20"/>
                <w:szCs w:val="24"/>
              </w:rPr>
            </w:pPr>
            <w:r w:rsidRPr="008C4184">
              <w:rPr>
                <w:rFonts w:ascii="Gotham Rounded Light" w:hAnsi="Gotham Rounded Light"/>
                <w:b w:val="0"/>
                <w:color w:val="FFFFFF" w:themeColor="background1"/>
                <w:sz w:val="20"/>
                <w:szCs w:val="24"/>
              </w:rPr>
              <w:t>Realizado</w:t>
            </w:r>
          </w:p>
          <w:p w14:paraId="00EC95A0" w14:textId="77777777" w:rsidR="00A877E1" w:rsidRPr="008C4184" w:rsidRDefault="00A877E1" w:rsidP="00CD1069">
            <w:pPr>
              <w:jc w:val="center"/>
              <w:cnfStyle w:val="100000000000" w:firstRow="1" w:lastRow="0" w:firstColumn="0" w:lastColumn="0" w:oddVBand="0" w:evenVBand="0" w:oddHBand="0" w:evenHBand="0" w:firstRowFirstColumn="0" w:firstRowLastColumn="0" w:lastRowFirstColumn="0" w:lastRowLastColumn="0"/>
              <w:rPr>
                <w:rFonts w:ascii="Gotham Rounded Light" w:hAnsi="Gotham Rounded Light"/>
                <w:b w:val="0"/>
                <w:color w:val="FFFFFF" w:themeColor="background1"/>
                <w:sz w:val="20"/>
                <w:szCs w:val="24"/>
              </w:rPr>
            </w:pPr>
            <w:r w:rsidRPr="008C4184">
              <w:rPr>
                <w:rFonts w:ascii="Gotham Rounded Light" w:hAnsi="Gotham Rounded Light"/>
                <w:b w:val="0"/>
                <w:color w:val="FFFFFF" w:themeColor="background1"/>
                <w:sz w:val="20"/>
                <w:szCs w:val="24"/>
              </w:rPr>
              <w:t>(Si/No)</w:t>
            </w:r>
          </w:p>
        </w:tc>
      </w:tr>
      <w:tr w:rsidR="00621C30" w:rsidRPr="008C4184" w14:paraId="41D225E6"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9F4C3F3" w14:textId="77777777" w:rsidR="00621C30" w:rsidRPr="008C4184" w:rsidRDefault="00621C30" w:rsidP="00CD1069">
            <w:pPr>
              <w:rPr>
                <w:rFonts w:ascii="Gotham Rounded Light" w:hAnsi="Gotham Rounded Light"/>
                <w:b w:val="0"/>
                <w:sz w:val="20"/>
                <w:szCs w:val="24"/>
              </w:rPr>
            </w:pPr>
            <w:r w:rsidRPr="008C4184">
              <w:rPr>
                <w:rFonts w:ascii="Gotham Rounded Light" w:hAnsi="Gotham Rounded Light"/>
                <w:b w:val="0"/>
                <w:sz w:val="20"/>
                <w:szCs w:val="24"/>
              </w:rPr>
              <w:t>1.</w:t>
            </w:r>
            <w:r w:rsidR="00A877E1" w:rsidRPr="008C4184">
              <w:rPr>
                <w:rFonts w:ascii="Gotham Rounded Light" w:hAnsi="Gotham Rounded Light"/>
                <w:b w:val="0"/>
                <w:sz w:val="20"/>
                <w:szCs w:val="24"/>
              </w:rPr>
              <w:t xml:space="preserve"> </w:t>
            </w:r>
            <w:r w:rsidRPr="008C4184">
              <w:rPr>
                <w:rFonts w:ascii="Gotham Rounded Light" w:hAnsi="Gotham Rounded Light"/>
                <w:b w:val="0"/>
                <w:sz w:val="20"/>
                <w:szCs w:val="24"/>
              </w:rPr>
              <w:t>Elaborar una lluvia de ideas, a partir del análisis e identificación de los problemas principales de la situación a abordar, resulta importante ayudarse de diagnósticos, estudios técnicos, económicos y sociales.</w:t>
            </w:r>
          </w:p>
        </w:tc>
        <w:tc>
          <w:tcPr>
            <w:tcW w:w="1719" w:type="dxa"/>
          </w:tcPr>
          <w:p w14:paraId="3E0E3348" w14:textId="340B7EB7" w:rsidR="00621C30" w:rsidRPr="008C4184" w:rsidRDefault="00874BCD" w:rsidP="00CD1069">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0"/>
                <w:szCs w:val="24"/>
              </w:rPr>
            </w:pPr>
            <w:r w:rsidRPr="008C4184">
              <w:rPr>
                <w:rFonts w:ascii="Gotham Rounded Light" w:hAnsi="Gotham Rounded Light"/>
                <w:sz w:val="20"/>
                <w:szCs w:val="24"/>
              </w:rPr>
              <w:t>SI</w:t>
            </w:r>
          </w:p>
        </w:tc>
      </w:tr>
      <w:tr w:rsidR="00621C30" w:rsidRPr="008C4184" w14:paraId="54C6FCCB"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3604D31B" w14:textId="77777777" w:rsidR="00621C30" w:rsidRPr="008C4184" w:rsidRDefault="00621C30" w:rsidP="00CD1069">
            <w:pPr>
              <w:rPr>
                <w:rFonts w:ascii="Gotham Rounded Light" w:hAnsi="Gotham Rounded Light"/>
                <w:b w:val="0"/>
                <w:sz w:val="20"/>
                <w:szCs w:val="24"/>
              </w:rPr>
            </w:pPr>
            <w:r w:rsidRPr="008C4184">
              <w:rPr>
                <w:rFonts w:ascii="Gotham Rounded Light" w:hAnsi="Gotham Rounded Light"/>
                <w:b w:val="0"/>
                <w:sz w:val="20"/>
                <w:szCs w:val="24"/>
              </w:rPr>
              <w:t>2.</w:t>
            </w:r>
            <w:r w:rsidR="00A877E1" w:rsidRPr="008C4184">
              <w:rPr>
                <w:rFonts w:ascii="Gotham Rounded Light" w:hAnsi="Gotham Rounded Light"/>
                <w:b w:val="0"/>
                <w:sz w:val="20"/>
                <w:szCs w:val="24"/>
              </w:rPr>
              <w:t xml:space="preserve"> </w:t>
            </w:r>
            <w:r w:rsidRPr="008C4184">
              <w:rPr>
                <w:rFonts w:ascii="Gotham Rounded Light" w:hAnsi="Gotham Rounded Light"/>
                <w:b w:val="0"/>
                <w:sz w:val="20"/>
                <w:szCs w:val="24"/>
              </w:rPr>
              <w:t>Seleccionar el problema central que afecta a la comunidad y que resulta prioritario atender.</w:t>
            </w:r>
          </w:p>
        </w:tc>
        <w:tc>
          <w:tcPr>
            <w:tcW w:w="1719" w:type="dxa"/>
          </w:tcPr>
          <w:p w14:paraId="3808FE29" w14:textId="77777777" w:rsidR="00621C30" w:rsidRPr="008C4184" w:rsidRDefault="00874BCD" w:rsidP="00CD1069">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0"/>
                <w:szCs w:val="24"/>
              </w:rPr>
            </w:pPr>
            <w:r w:rsidRPr="008C4184">
              <w:rPr>
                <w:rFonts w:ascii="Gotham Rounded Light" w:hAnsi="Gotham Rounded Light"/>
                <w:sz w:val="20"/>
                <w:szCs w:val="24"/>
              </w:rPr>
              <w:t>SI</w:t>
            </w:r>
          </w:p>
          <w:p w14:paraId="72237185" w14:textId="77777777" w:rsidR="00874BCD" w:rsidRPr="008C4184" w:rsidRDefault="00874BCD" w:rsidP="00CD1069">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0"/>
                <w:szCs w:val="24"/>
              </w:rPr>
            </w:pPr>
          </w:p>
        </w:tc>
      </w:tr>
      <w:tr w:rsidR="00621C30" w:rsidRPr="008C4184" w14:paraId="354060CC"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0DCCCC9" w14:textId="4C0B2FE7" w:rsidR="00621C30" w:rsidRPr="008C4184" w:rsidRDefault="00621C30" w:rsidP="00CD1069">
            <w:pPr>
              <w:rPr>
                <w:rFonts w:ascii="Gotham Rounded Light" w:hAnsi="Gotham Rounded Light"/>
                <w:b w:val="0"/>
                <w:sz w:val="20"/>
                <w:szCs w:val="24"/>
              </w:rPr>
            </w:pPr>
            <w:r w:rsidRPr="008C4184">
              <w:rPr>
                <w:rFonts w:ascii="Gotham Rounded Light" w:hAnsi="Gotham Rounded Light"/>
                <w:b w:val="0"/>
                <w:sz w:val="20"/>
                <w:szCs w:val="24"/>
              </w:rPr>
              <w:t>3.</w:t>
            </w:r>
            <w:r w:rsidR="00A877E1" w:rsidRPr="008C4184">
              <w:rPr>
                <w:rFonts w:ascii="Gotham Rounded Light" w:hAnsi="Gotham Rounded Light"/>
                <w:b w:val="0"/>
                <w:sz w:val="20"/>
                <w:szCs w:val="24"/>
              </w:rPr>
              <w:t xml:space="preserve"> </w:t>
            </w:r>
            <w:r w:rsidRPr="008C4184">
              <w:rPr>
                <w:rFonts w:ascii="Gotham Rounded Light" w:hAnsi="Gotham Rounded Light"/>
                <w:b w:val="0"/>
                <w:sz w:val="20"/>
                <w:szCs w:val="24"/>
              </w:rPr>
              <w:t>Puntualizar los efectos más importantes del problema en cuestión, con el fin de analiza y verifica su importancia.</w:t>
            </w:r>
          </w:p>
        </w:tc>
        <w:tc>
          <w:tcPr>
            <w:tcW w:w="1719" w:type="dxa"/>
          </w:tcPr>
          <w:p w14:paraId="61A94170" w14:textId="643995EB" w:rsidR="00621C30" w:rsidRPr="008C4184" w:rsidRDefault="00874BCD" w:rsidP="00CD1069">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0"/>
                <w:szCs w:val="24"/>
              </w:rPr>
            </w:pPr>
            <w:r w:rsidRPr="008C4184">
              <w:rPr>
                <w:rFonts w:ascii="Gotham Rounded Light" w:hAnsi="Gotham Rounded Light"/>
                <w:sz w:val="20"/>
                <w:szCs w:val="24"/>
              </w:rPr>
              <w:t>SI</w:t>
            </w:r>
          </w:p>
        </w:tc>
      </w:tr>
      <w:tr w:rsidR="00621C30" w:rsidRPr="008C4184" w14:paraId="7AB00B44"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01CE364C" w14:textId="77777777" w:rsidR="00621C30" w:rsidRPr="008C4184" w:rsidRDefault="00621C30" w:rsidP="00CD1069">
            <w:pPr>
              <w:rPr>
                <w:rFonts w:ascii="Gotham Rounded Light" w:hAnsi="Gotham Rounded Light"/>
                <w:b w:val="0"/>
                <w:sz w:val="20"/>
                <w:szCs w:val="24"/>
              </w:rPr>
            </w:pPr>
            <w:r w:rsidRPr="008C4184">
              <w:rPr>
                <w:rFonts w:ascii="Gotham Rounded Light" w:hAnsi="Gotham Rounded Light"/>
                <w:b w:val="0"/>
                <w:sz w:val="20"/>
                <w:szCs w:val="24"/>
              </w:rPr>
              <w:t>4.</w:t>
            </w:r>
            <w:r w:rsidR="00A877E1" w:rsidRPr="008C4184">
              <w:rPr>
                <w:rFonts w:ascii="Gotham Rounded Light" w:hAnsi="Gotham Rounded Light"/>
                <w:b w:val="0"/>
                <w:sz w:val="20"/>
                <w:szCs w:val="24"/>
              </w:rPr>
              <w:t xml:space="preserve"> </w:t>
            </w:r>
            <w:r w:rsidRPr="008C4184">
              <w:rPr>
                <w:rFonts w:ascii="Gotham Rounded Light" w:hAnsi="Gotham Rounded Light"/>
                <w:b w:val="0"/>
                <w:sz w:val="20"/>
                <w:szCs w:val="24"/>
              </w:rPr>
              <w:t>Determinar y enlistar las causas del problema central detectado, a efecto de determinar los elementos que podrían estar provocando el problema.</w:t>
            </w:r>
          </w:p>
        </w:tc>
        <w:tc>
          <w:tcPr>
            <w:tcW w:w="1719" w:type="dxa"/>
          </w:tcPr>
          <w:p w14:paraId="5F05C053" w14:textId="103952E2" w:rsidR="00621C30" w:rsidRPr="008C4184" w:rsidRDefault="00874BCD" w:rsidP="00CD1069">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0"/>
                <w:szCs w:val="24"/>
              </w:rPr>
            </w:pPr>
            <w:r w:rsidRPr="008C4184">
              <w:rPr>
                <w:rFonts w:ascii="Gotham Rounded Light" w:hAnsi="Gotham Rounded Light"/>
                <w:sz w:val="20"/>
                <w:szCs w:val="24"/>
              </w:rPr>
              <w:t>SI</w:t>
            </w:r>
          </w:p>
        </w:tc>
      </w:tr>
      <w:tr w:rsidR="00621C30" w:rsidRPr="008C4184" w14:paraId="5E4DED2E"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4EAD1BC0" w14:textId="77777777" w:rsidR="00621C30" w:rsidRPr="008C4184" w:rsidRDefault="00621C30" w:rsidP="00CD1069">
            <w:pPr>
              <w:rPr>
                <w:rFonts w:ascii="Gotham Rounded Light" w:hAnsi="Gotham Rounded Light"/>
                <w:b w:val="0"/>
                <w:sz w:val="20"/>
                <w:szCs w:val="24"/>
              </w:rPr>
            </w:pPr>
            <w:r w:rsidRPr="008C4184">
              <w:rPr>
                <w:rFonts w:ascii="Gotham Rounded Light" w:hAnsi="Gotham Rounded Light"/>
                <w:b w:val="0"/>
                <w:sz w:val="20"/>
                <w:szCs w:val="24"/>
              </w:rPr>
              <w:t>5.</w:t>
            </w:r>
            <w:r w:rsidR="00A877E1" w:rsidRPr="008C4184">
              <w:rPr>
                <w:rFonts w:ascii="Gotham Rounded Light" w:hAnsi="Gotham Rounded Light"/>
                <w:b w:val="0"/>
                <w:sz w:val="20"/>
                <w:szCs w:val="24"/>
              </w:rPr>
              <w:t xml:space="preserve"> </w:t>
            </w:r>
            <w:r w:rsidRPr="008C4184">
              <w:rPr>
                <w:rFonts w:ascii="Gotham Rounded Light" w:hAnsi="Gotham Rounded Light"/>
                <w:b w:val="0"/>
                <w:sz w:val="20"/>
                <w:szCs w:val="24"/>
              </w:rPr>
              <w:t>Una vez que tanto el problema central, como las causas y los efectos están identificados, se elabora el árbol de problemas.</w:t>
            </w:r>
          </w:p>
        </w:tc>
        <w:tc>
          <w:tcPr>
            <w:tcW w:w="1719" w:type="dxa"/>
          </w:tcPr>
          <w:p w14:paraId="620E6BE4" w14:textId="022D5AE8" w:rsidR="00621C30" w:rsidRPr="008C4184" w:rsidRDefault="00874BCD" w:rsidP="00CD1069">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0"/>
                <w:szCs w:val="24"/>
              </w:rPr>
            </w:pPr>
            <w:r w:rsidRPr="008C4184">
              <w:rPr>
                <w:rFonts w:ascii="Gotham Rounded Light" w:hAnsi="Gotham Rounded Light"/>
                <w:sz w:val="20"/>
                <w:szCs w:val="24"/>
              </w:rPr>
              <w:t>SI</w:t>
            </w:r>
          </w:p>
        </w:tc>
      </w:tr>
      <w:tr w:rsidR="00621C30" w:rsidRPr="008C4184" w14:paraId="545D0FB1"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6E90F85E" w14:textId="77777777" w:rsidR="00621C30" w:rsidRPr="008C4184" w:rsidRDefault="00621C30" w:rsidP="00CD1069">
            <w:pPr>
              <w:rPr>
                <w:rFonts w:ascii="Gotham Rounded Light" w:hAnsi="Gotham Rounded Light"/>
                <w:b w:val="0"/>
                <w:sz w:val="20"/>
                <w:szCs w:val="24"/>
              </w:rPr>
            </w:pPr>
            <w:r w:rsidRPr="008C4184">
              <w:rPr>
                <w:rFonts w:ascii="Gotham Rounded Light" w:hAnsi="Gotham Rounded Light"/>
                <w:b w:val="0"/>
                <w:sz w:val="20"/>
                <w:szCs w:val="24"/>
              </w:rPr>
              <w:t>6.</w:t>
            </w:r>
            <w:r w:rsidR="00A877E1" w:rsidRPr="008C4184">
              <w:rPr>
                <w:rFonts w:ascii="Gotham Rounded Light" w:hAnsi="Gotham Rounded Light"/>
                <w:b w:val="0"/>
                <w:sz w:val="20"/>
                <w:szCs w:val="24"/>
              </w:rPr>
              <w:t xml:space="preserve"> </w:t>
            </w:r>
            <w:r w:rsidRPr="008C4184">
              <w:rPr>
                <w:rFonts w:ascii="Gotham Rounded Light" w:hAnsi="Gotham Rounded Light"/>
                <w:b w:val="0"/>
                <w:sz w:val="20"/>
                <w:szCs w:val="24"/>
              </w:rPr>
              <w:t>Revisar la validez e integridad del árbol dibujado, todas las veces que sea necesario.</w:t>
            </w:r>
          </w:p>
        </w:tc>
        <w:tc>
          <w:tcPr>
            <w:tcW w:w="1719" w:type="dxa"/>
          </w:tcPr>
          <w:p w14:paraId="4A951540" w14:textId="21052F9B" w:rsidR="00621C30" w:rsidRPr="008C4184" w:rsidRDefault="00874BCD" w:rsidP="00CD1069">
            <w:pPr>
              <w:jc w:val="cente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0"/>
                <w:szCs w:val="24"/>
              </w:rPr>
            </w:pPr>
            <w:r w:rsidRPr="008C4184">
              <w:rPr>
                <w:rFonts w:ascii="Gotham Rounded Light" w:hAnsi="Gotham Rounded Light"/>
                <w:sz w:val="20"/>
                <w:szCs w:val="24"/>
              </w:rPr>
              <w:t>SI</w:t>
            </w:r>
          </w:p>
        </w:tc>
      </w:tr>
    </w:tbl>
    <w:p w14:paraId="112FD22B" w14:textId="3BBE18D1" w:rsidR="00621C30" w:rsidRPr="00E8337D" w:rsidRDefault="00784CC9" w:rsidP="00CD1069">
      <w:pPr>
        <w:spacing w:after="0" w:line="240" w:lineRule="auto"/>
        <w:jc w:val="center"/>
        <w:rPr>
          <w:rFonts w:ascii="Gotham Rounded Light" w:hAnsi="Gotham Rounded Light"/>
          <w:sz w:val="18"/>
          <w:szCs w:val="24"/>
        </w:rPr>
      </w:pPr>
      <w:r w:rsidRPr="00E8337D">
        <w:rPr>
          <w:rFonts w:ascii="Gotham Rounded Light" w:hAnsi="Gotham Rounded Light"/>
          <w:sz w:val="18"/>
          <w:szCs w:val="24"/>
        </w:rPr>
        <w:t>Tabla 5</w:t>
      </w:r>
      <w:r w:rsidR="00621C30" w:rsidRPr="00E8337D">
        <w:rPr>
          <w:rFonts w:ascii="Gotham Rounded Light" w:hAnsi="Gotham Rounded Light"/>
          <w:sz w:val="18"/>
          <w:szCs w:val="24"/>
        </w:rPr>
        <w:t xml:space="preserve">. </w:t>
      </w:r>
      <w:r w:rsidR="00657E25" w:rsidRPr="00E8337D">
        <w:rPr>
          <w:rFonts w:ascii="Gotham Rounded Light" w:hAnsi="Gotham Rounded Light"/>
          <w:sz w:val="18"/>
          <w:szCs w:val="24"/>
        </w:rPr>
        <w:t>Lista de verificación</w:t>
      </w:r>
      <w:r w:rsidR="00621C30" w:rsidRPr="00E8337D">
        <w:rPr>
          <w:rFonts w:ascii="Gotham Rounded Light" w:hAnsi="Gotham Rounded Light"/>
          <w:sz w:val="18"/>
          <w:szCs w:val="24"/>
        </w:rPr>
        <w:t xml:space="preserve"> para la identificación del problema</w:t>
      </w:r>
    </w:p>
    <w:p w14:paraId="155298C3" w14:textId="77777777" w:rsidR="00156BF8" w:rsidRDefault="00156BF8" w:rsidP="00CD1069">
      <w:pPr>
        <w:spacing w:after="0" w:line="240" w:lineRule="auto"/>
        <w:rPr>
          <w:rFonts w:ascii="Gotham Rounded Light" w:hAnsi="Gotham Rounded Light"/>
          <w:sz w:val="24"/>
          <w:szCs w:val="24"/>
        </w:rPr>
      </w:pPr>
    </w:p>
    <w:p w14:paraId="5C6DDCF6" w14:textId="77777777" w:rsidR="00156BF8" w:rsidRDefault="00156BF8" w:rsidP="00CD1069">
      <w:pPr>
        <w:spacing w:after="0" w:line="240" w:lineRule="auto"/>
        <w:rPr>
          <w:rFonts w:ascii="Gotham Rounded Light" w:hAnsi="Gotham Rounded Light"/>
          <w:sz w:val="24"/>
          <w:szCs w:val="24"/>
        </w:rPr>
      </w:pPr>
    </w:p>
    <w:p w14:paraId="458B8790" w14:textId="77777777" w:rsidR="001A0653" w:rsidRPr="00A71B89" w:rsidRDefault="000378F0" w:rsidP="00CD1069">
      <w:pPr>
        <w:pStyle w:val="Ttulo1"/>
        <w:spacing w:before="0" w:line="240" w:lineRule="auto"/>
        <w:rPr>
          <w:rFonts w:ascii="Gotham" w:hAnsi="Gotham"/>
          <w:b/>
          <w:color w:val="9F2241"/>
          <w:sz w:val="28"/>
        </w:rPr>
      </w:pPr>
      <w:bookmarkStart w:id="7" w:name="_Toc90142542"/>
      <w:r w:rsidRPr="00A71B89">
        <w:rPr>
          <w:rFonts w:ascii="Gotham" w:hAnsi="Gotham"/>
          <w:b/>
          <w:color w:val="9F2241"/>
          <w:sz w:val="28"/>
        </w:rPr>
        <w:t>D</w:t>
      </w:r>
      <w:r w:rsidR="00ED6DF5" w:rsidRPr="00A71B89">
        <w:rPr>
          <w:rFonts w:ascii="Gotham" w:hAnsi="Gotham"/>
          <w:b/>
          <w:color w:val="9F2241"/>
          <w:sz w:val="28"/>
        </w:rPr>
        <w:t>efinición</w:t>
      </w:r>
      <w:r w:rsidRPr="00A71B89">
        <w:rPr>
          <w:rFonts w:ascii="Gotham" w:hAnsi="Gotham"/>
          <w:b/>
          <w:color w:val="9F2241"/>
          <w:sz w:val="28"/>
        </w:rPr>
        <w:t xml:space="preserve"> </w:t>
      </w:r>
      <w:r w:rsidR="00ED6DF5" w:rsidRPr="00A71B89">
        <w:rPr>
          <w:rFonts w:ascii="Gotham" w:hAnsi="Gotham"/>
          <w:b/>
          <w:color w:val="9F2241"/>
          <w:sz w:val="28"/>
        </w:rPr>
        <w:t>del problema</w:t>
      </w:r>
      <w:bookmarkEnd w:id="7"/>
    </w:p>
    <w:p w14:paraId="5EF7778C" w14:textId="558B0A65" w:rsidR="000650A3" w:rsidRDefault="000650A3" w:rsidP="00CD1069">
      <w:pPr>
        <w:spacing w:after="0" w:line="240" w:lineRule="auto"/>
        <w:jc w:val="both"/>
        <w:rPr>
          <w:rFonts w:ascii="Gotham Rounded Light" w:hAnsi="Gotham Rounded Light"/>
          <w:sz w:val="24"/>
          <w:szCs w:val="24"/>
        </w:rPr>
      </w:pPr>
    </w:p>
    <w:p w14:paraId="7793E215" w14:textId="0A32D0CF" w:rsidR="00332310" w:rsidRDefault="00FD6405" w:rsidP="00D140CF">
      <w:pPr>
        <w:spacing w:after="0" w:line="240" w:lineRule="auto"/>
        <w:jc w:val="both"/>
        <w:rPr>
          <w:rFonts w:ascii="Arial" w:hAnsi="Arial" w:cs="Arial"/>
        </w:rPr>
      </w:pPr>
      <w:r>
        <w:rPr>
          <w:rFonts w:ascii="Arial" w:hAnsi="Arial" w:cs="Arial"/>
        </w:rPr>
        <w:t>En Tlalpan</w:t>
      </w:r>
      <w:r w:rsidR="00332310" w:rsidRPr="00D40847">
        <w:rPr>
          <w:rFonts w:ascii="Arial" w:hAnsi="Arial" w:cs="Arial"/>
        </w:rPr>
        <w:t xml:space="preserve"> habitan 699, 928</w:t>
      </w:r>
      <w:r>
        <w:rPr>
          <w:rFonts w:ascii="Arial" w:hAnsi="Arial" w:cs="Arial"/>
        </w:rPr>
        <w:t xml:space="preserve"> personas</w:t>
      </w:r>
      <w:r w:rsidR="00D140CF">
        <w:rPr>
          <w:rFonts w:ascii="Arial" w:hAnsi="Arial" w:cs="Arial"/>
        </w:rPr>
        <w:t xml:space="preserve">, y existe </w:t>
      </w:r>
      <w:r w:rsidR="00332310" w:rsidRPr="00D40847">
        <w:rPr>
          <w:rFonts w:ascii="Arial" w:hAnsi="Arial" w:cs="Arial"/>
        </w:rPr>
        <w:t>una tasa</w:t>
      </w:r>
      <w:r w:rsidR="00D140CF">
        <w:rPr>
          <w:rFonts w:ascii="Arial" w:hAnsi="Arial" w:cs="Arial"/>
        </w:rPr>
        <w:t xml:space="preserve"> de crecimiento poblacional de </w:t>
      </w:r>
      <w:r w:rsidR="00332310" w:rsidRPr="00D40847">
        <w:rPr>
          <w:rFonts w:ascii="Arial" w:hAnsi="Arial" w:cs="Arial"/>
        </w:rPr>
        <w:t>0.8%, promedio de hijas e hijos nacidos vivos de mujeres de 12 años y más, 2000, 2010 y 2020 fue de 1.7%, en cuanto a porcentaje de hijas e hijos fallecidos de mujeres de 12 años y más</w:t>
      </w:r>
      <w:r w:rsidR="00D140CF">
        <w:rPr>
          <w:rFonts w:ascii="Arial" w:hAnsi="Arial" w:cs="Arial"/>
        </w:rPr>
        <w:t>. P</w:t>
      </w:r>
      <w:r w:rsidR="00332310" w:rsidRPr="00D40847">
        <w:rPr>
          <w:rFonts w:ascii="Arial" w:hAnsi="Arial" w:cs="Arial"/>
        </w:rPr>
        <w:t>or demarcación territorial se reportó 6.1%, mientras que el grado promedio de escolaridad de la población de 15 años y más por demarcación territorial es de 11.5 años.</w:t>
      </w:r>
      <w:r w:rsidR="00332310">
        <w:rPr>
          <w:rStyle w:val="Refdenotaalpie"/>
          <w:rFonts w:ascii="Arial" w:hAnsi="Arial" w:cs="Arial"/>
        </w:rPr>
        <w:footnoteReference w:id="3"/>
      </w:r>
      <w:r w:rsidR="00332310" w:rsidRPr="00D40847">
        <w:rPr>
          <w:rFonts w:ascii="Arial" w:hAnsi="Arial" w:cs="Arial"/>
        </w:rPr>
        <w:t xml:space="preserve"> </w:t>
      </w:r>
    </w:p>
    <w:p w14:paraId="1AB63433" w14:textId="71718B2D" w:rsidR="00962275" w:rsidRDefault="00962275" w:rsidP="00D140CF">
      <w:pPr>
        <w:spacing w:after="0" w:line="240" w:lineRule="auto"/>
        <w:jc w:val="both"/>
        <w:rPr>
          <w:rFonts w:ascii="Arial" w:hAnsi="Arial" w:cs="Arial"/>
        </w:rPr>
      </w:pPr>
      <w:r>
        <w:rPr>
          <w:rFonts w:ascii="Arial" w:hAnsi="Arial" w:cs="Arial"/>
        </w:rPr>
        <w:t>Lo anterio</w:t>
      </w:r>
      <w:r w:rsidR="0090349E">
        <w:rPr>
          <w:rFonts w:ascii="Arial" w:hAnsi="Arial" w:cs="Arial"/>
        </w:rPr>
        <w:t>r</w:t>
      </w:r>
      <w:r w:rsidR="00D140CF">
        <w:rPr>
          <w:rFonts w:ascii="Arial" w:hAnsi="Arial" w:cs="Arial"/>
        </w:rPr>
        <w:t xml:space="preserve"> refleja la importancia de poner en marcha</w:t>
      </w:r>
      <w:r w:rsidRPr="00962275">
        <w:rPr>
          <w:rFonts w:ascii="Arial" w:hAnsi="Arial" w:cs="Arial"/>
        </w:rPr>
        <w:t xml:space="preserve"> acciones para </w:t>
      </w:r>
      <w:r w:rsidR="003D5443">
        <w:rPr>
          <w:rFonts w:ascii="Arial" w:hAnsi="Arial" w:cs="Arial"/>
        </w:rPr>
        <w:t>apoyar</w:t>
      </w:r>
      <w:r w:rsidRPr="00962275">
        <w:rPr>
          <w:rFonts w:ascii="Arial" w:hAnsi="Arial" w:cs="Arial"/>
        </w:rPr>
        <w:t xml:space="preserve"> a este fenómeno multifactorial, en el que </w:t>
      </w:r>
      <w:r w:rsidR="003D5443" w:rsidRPr="00962275">
        <w:rPr>
          <w:rFonts w:ascii="Arial" w:hAnsi="Arial" w:cs="Arial"/>
        </w:rPr>
        <w:t>intervienen</w:t>
      </w:r>
      <w:r w:rsidRPr="00962275">
        <w:rPr>
          <w:rFonts w:ascii="Arial" w:hAnsi="Arial" w:cs="Arial"/>
        </w:rPr>
        <w:t xml:space="preserve"> aspectos como el acceso a consejería, métodos anticonceptivos y servicios de salud; la falta de información, el contexto familiar y social y la violencia, </w:t>
      </w:r>
      <w:r w:rsidR="003D5443">
        <w:rPr>
          <w:rFonts w:ascii="Arial" w:hAnsi="Arial" w:cs="Arial"/>
        </w:rPr>
        <w:t>como es el</w:t>
      </w:r>
      <w:r w:rsidRPr="00962275">
        <w:rPr>
          <w:rFonts w:ascii="Arial" w:hAnsi="Arial" w:cs="Arial"/>
        </w:rPr>
        <w:t xml:space="preserve"> abuso psicológico y sexual.</w:t>
      </w:r>
    </w:p>
    <w:p w14:paraId="7CEA97CA" w14:textId="77777777" w:rsidR="00D140CF" w:rsidRPr="00962275" w:rsidRDefault="00D140CF" w:rsidP="00CD1069">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972"/>
        <w:gridCol w:w="5856"/>
      </w:tblGrid>
      <w:tr w:rsidR="00D25F64" w:rsidRPr="000005C9" w14:paraId="17386B14" w14:textId="77777777" w:rsidTr="00784CC9">
        <w:tc>
          <w:tcPr>
            <w:tcW w:w="2972" w:type="dxa"/>
            <w:shd w:val="clear" w:color="auto" w:fill="98989A"/>
          </w:tcPr>
          <w:p w14:paraId="56B224C1" w14:textId="77777777" w:rsidR="003510DC" w:rsidRPr="000005C9" w:rsidRDefault="00D25F64" w:rsidP="00CD1069">
            <w:pPr>
              <w:rPr>
                <w:rFonts w:ascii="Gotham Rounded Light" w:hAnsi="Gotham Rounded Light"/>
                <w:b/>
                <w:color w:val="FFFFFF" w:themeColor="background1"/>
                <w:sz w:val="16"/>
                <w:szCs w:val="24"/>
                <w:lang w:val="es-MX"/>
              </w:rPr>
            </w:pPr>
            <w:r w:rsidRPr="000005C9">
              <w:rPr>
                <w:rFonts w:ascii="Gotham Rounded Light" w:hAnsi="Gotham Rounded Light"/>
                <w:b/>
                <w:color w:val="FFFFFF" w:themeColor="background1"/>
                <w:sz w:val="16"/>
                <w:szCs w:val="24"/>
                <w:lang w:val="es-MX"/>
              </w:rPr>
              <w:t>Población o área de enfoque</w:t>
            </w:r>
          </w:p>
          <w:p w14:paraId="535BAAB3" w14:textId="2CF90495" w:rsidR="00BC1B23" w:rsidRPr="000005C9" w:rsidRDefault="003510DC" w:rsidP="00CD1069">
            <w:pPr>
              <w:rPr>
                <w:rFonts w:ascii="Gotham Rounded Light" w:hAnsi="Gotham Rounded Light"/>
                <w:color w:val="FFFFFF" w:themeColor="background1"/>
                <w:sz w:val="16"/>
                <w:szCs w:val="24"/>
                <w:lang w:val="es-MX"/>
              </w:rPr>
            </w:pPr>
            <w:r w:rsidRPr="000005C9">
              <w:rPr>
                <w:rFonts w:ascii="Gotham Rounded Light" w:hAnsi="Gotham Rounded Light"/>
                <w:color w:val="FFFFFF" w:themeColor="background1"/>
                <w:sz w:val="16"/>
                <w:szCs w:val="24"/>
                <w:lang w:val="es-MX"/>
              </w:rPr>
              <w:t>(población o área de enfoque total que presenta  el problema o necesidad y que requiere de una intervención que justifica la existencia del Programa Presupuesta</w:t>
            </w:r>
            <w:r w:rsidR="00D140CF">
              <w:rPr>
                <w:rFonts w:ascii="Gotham Rounded Light" w:hAnsi="Gotham Rounded Light"/>
                <w:color w:val="FFFFFF" w:themeColor="background1"/>
                <w:sz w:val="16"/>
                <w:szCs w:val="24"/>
                <w:lang w:val="es-MX"/>
              </w:rPr>
              <w:t>l</w:t>
            </w:r>
            <w:r w:rsidRPr="000005C9">
              <w:rPr>
                <w:rFonts w:ascii="Gotham Rounded Light" w:hAnsi="Gotham Rounded Light"/>
                <w:color w:val="FFFFFF" w:themeColor="background1"/>
                <w:sz w:val="16"/>
                <w:szCs w:val="24"/>
                <w:lang w:val="es-MX"/>
              </w:rPr>
              <w:t>)</w:t>
            </w:r>
          </w:p>
          <w:p w14:paraId="0B38D35D" w14:textId="789A527E" w:rsidR="00784CC9" w:rsidRPr="000005C9" w:rsidRDefault="00784CC9" w:rsidP="00CD1069">
            <w:pPr>
              <w:rPr>
                <w:rFonts w:ascii="Gotham Rounded Light" w:hAnsi="Gotham Rounded Light"/>
                <w:b/>
                <w:color w:val="FFFFFF" w:themeColor="background1"/>
                <w:sz w:val="16"/>
                <w:szCs w:val="24"/>
                <w:lang w:val="es-MX"/>
              </w:rPr>
            </w:pPr>
          </w:p>
        </w:tc>
        <w:tc>
          <w:tcPr>
            <w:tcW w:w="5856" w:type="dxa"/>
            <w:shd w:val="clear" w:color="auto" w:fill="auto"/>
          </w:tcPr>
          <w:p w14:paraId="66FC9247" w14:textId="77777777" w:rsidR="00EF79D3" w:rsidRPr="000005C9" w:rsidRDefault="00EF79D3" w:rsidP="00CD1069">
            <w:pPr>
              <w:rPr>
                <w:rFonts w:ascii="Gotham Rounded Light" w:hAnsi="Gotham Rounded Light"/>
                <w:sz w:val="16"/>
                <w:szCs w:val="24"/>
                <w:lang w:val="es-MX"/>
              </w:rPr>
            </w:pPr>
          </w:p>
          <w:p w14:paraId="13A14449" w14:textId="77777777" w:rsidR="00EF79D3" w:rsidRPr="000005C9" w:rsidRDefault="00EF79D3" w:rsidP="00CD1069">
            <w:pPr>
              <w:rPr>
                <w:rFonts w:ascii="Gotham Rounded Light" w:hAnsi="Gotham Rounded Light"/>
                <w:sz w:val="16"/>
                <w:szCs w:val="24"/>
                <w:lang w:val="es-MX"/>
              </w:rPr>
            </w:pPr>
          </w:p>
          <w:p w14:paraId="5AE3F571" w14:textId="77777777" w:rsidR="00EF79D3" w:rsidRPr="000005C9" w:rsidRDefault="00EF79D3" w:rsidP="00CD1069">
            <w:pPr>
              <w:rPr>
                <w:rFonts w:ascii="Gotham Rounded Light" w:hAnsi="Gotham Rounded Light"/>
                <w:sz w:val="16"/>
                <w:szCs w:val="24"/>
                <w:lang w:val="es-MX"/>
              </w:rPr>
            </w:pPr>
          </w:p>
          <w:p w14:paraId="1E1142B2" w14:textId="28E100AF" w:rsidR="00D25F64" w:rsidRPr="000005C9" w:rsidRDefault="008F7558" w:rsidP="00CD1069">
            <w:pPr>
              <w:rPr>
                <w:rFonts w:ascii="Gotham Rounded Light" w:hAnsi="Gotham Rounded Light"/>
                <w:sz w:val="16"/>
                <w:szCs w:val="24"/>
                <w:lang w:val="es-MX"/>
              </w:rPr>
            </w:pPr>
            <w:r w:rsidRPr="000005C9">
              <w:rPr>
                <w:rFonts w:ascii="Gotham Rounded Light" w:hAnsi="Gotham Rounded Light"/>
                <w:sz w:val="16"/>
                <w:szCs w:val="24"/>
                <w:lang w:val="es-MX"/>
              </w:rPr>
              <w:t>Población de 12-17</w:t>
            </w:r>
            <w:r w:rsidR="00A71627" w:rsidRPr="000005C9">
              <w:rPr>
                <w:rFonts w:ascii="Gotham Rounded Light" w:hAnsi="Gotham Rounded Light"/>
                <w:sz w:val="16"/>
                <w:szCs w:val="24"/>
                <w:lang w:val="es-MX"/>
              </w:rPr>
              <w:t xml:space="preserve"> años de la Alcaldía Tlalpan</w:t>
            </w:r>
            <w:r w:rsidR="00332310" w:rsidRPr="000005C9">
              <w:rPr>
                <w:rFonts w:ascii="Gotham Rounded Light" w:hAnsi="Gotham Rounded Light"/>
                <w:sz w:val="16"/>
                <w:szCs w:val="24"/>
                <w:lang w:val="es-MX"/>
              </w:rPr>
              <w:t>.</w:t>
            </w:r>
          </w:p>
        </w:tc>
      </w:tr>
      <w:tr w:rsidR="00D25F64" w:rsidRPr="000005C9" w14:paraId="521883A1" w14:textId="77777777" w:rsidTr="00784CC9">
        <w:trPr>
          <w:trHeight w:val="1083"/>
        </w:trPr>
        <w:tc>
          <w:tcPr>
            <w:tcW w:w="2972" w:type="dxa"/>
            <w:shd w:val="clear" w:color="auto" w:fill="98989A"/>
          </w:tcPr>
          <w:p w14:paraId="6A708B85" w14:textId="77777777" w:rsidR="00D25F64" w:rsidRPr="000005C9" w:rsidRDefault="00D25F64" w:rsidP="00CD1069">
            <w:pPr>
              <w:rPr>
                <w:rFonts w:ascii="Gotham Rounded Light" w:hAnsi="Gotham Rounded Light"/>
                <w:b/>
                <w:color w:val="FFFFFF" w:themeColor="background1"/>
                <w:sz w:val="16"/>
                <w:szCs w:val="24"/>
                <w:lang w:val="es-MX"/>
              </w:rPr>
            </w:pPr>
            <w:r w:rsidRPr="000005C9">
              <w:rPr>
                <w:rFonts w:ascii="Gotham Rounded Light" w:hAnsi="Gotham Rounded Light"/>
                <w:b/>
                <w:color w:val="FFFFFF" w:themeColor="background1"/>
                <w:sz w:val="16"/>
                <w:szCs w:val="24"/>
                <w:lang w:val="es-MX"/>
              </w:rPr>
              <w:lastRenderedPageBreak/>
              <w:t>Problemática central</w:t>
            </w:r>
          </w:p>
          <w:p w14:paraId="7AA5626D" w14:textId="77777777" w:rsidR="0053397F" w:rsidRPr="000005C9" w:rsidRDefault="0053397F" w:rsidP="00CD1069">
            <w:pPr>
              <w:rPr>
                <w:rFonts w:ascii="Gotham Rounded Light" w:hAnsi="Gotham Rounded Light"/>
                <w:color w:val="FFFFFF" w:themeColor="background1"/>
                <w:sz w:val="16"/>
                <w:szCs w:val="24"/>
                <w:lang w:val="es-MX"/>
              </w:rPr>
            </w:pPr>
            <w:r w:rsidRPr="000005C9">
              <w:rPr>
                <w:rFonts w:ascii="Gotham Rounded Light" w:hAnsi="Gotham Rounded Light"/>
                <w:color w:val="FFFFFF" w:themeColor="background1"/>
                <w:sz w:val="16"/>
                <w:szCs w:val="24"/>
                <w:lang w:val="es-MX"/>
              </w:rPr>
              <w:t>(situación que motiva el diseño e implementación de una intervención pública)</w:t>
            </w:r>
          </w:p>
        </w:tc>
        <w:tc>
          <w:tcPr>
            <w:tcW w:w="5856" w:type="dxa"/>
          </w:tcPr>
          <w:p w14:paraId="7B0921E6" w14:textId="77777777" w:rsidR="000005C9" w:rsidRDefault="000005C9" w:rsidP="00CD1069">
            <w:pPr>
              <w:rPr>
                <w:rFonts w:ascii="Gotham Rounded Light" w:hAnsi="Gotham Rounded Light"/>
                <w:sz w:val="16"/>
                <w:szCs w:val="24"/>
                <w:lang w:val="es-MX"/>
              </w:rPr>
            </w:pPr>
          </w:p>
          <w:p w14:paraId="35BDEC21" w14:textId="7F49DF1C" w:rsidR="00D25F64" w:rsidRPr="000005C9" w:rsidRDefault="00332310" w:rsidP="00D140CF">
            <w:pPr>
              <w:rPr>
                <w:rFonts w:ascii="Gotham Rounded Light" w:hAnsi="Gotham Rounded Light"/>
                <w:sz w:val="16"/>
                <w:szCs w:val="24"/>
                <w:lang w:val="es-MX"/>
              </w:rPr>
            </w:pPr>
            <w:r w:rsidRPr="000005C9">
              <w:rPr>
                <w:rFonts w:ascii="Gotham Rounded Light" w:hAnsi="Gotham Rounded Light"/>
                <w:sz w:val="16"/>
                <w:szCs w:val="24"/>
                <w:lang w:val="es-MX"/>
              </w:rPr>
              <w:t xml:space="preserve">Disminución de la edad de embarazo adolescente </w:t>
            </w:r>
            <w:r w:rsidR="00D140CF">
              <w:rPr>
                <w:rFonts w:ascii="Gotham Rounded Light" w:hAnsi="Gotham Rounded Light"/>
                <w:sz w:val="16"/>
                <w:szCs w:val="24"/>
                <w:lang w:val="es-MX"/>
              </w:rPr>
              <w:t xml:space="preserve">no deseado </w:t>
            </w:r>
            <w:r w:rsidRPr="000005C9">
              <w:rPr>
                <w:rFonts w:ascii="Gotham Rounded Light" w:hAnsi="Gotham Rounded Light"/>
                <w:sz w:val="16"/>
                <w:szCs w:val="24"/>
                <w:lang w:val="es-MX"/>
              </w:rPr>
              <w:t xml:space="preserve">y aumento en </w:t>
            </w:r>
            <w:r w:rsidR="00D140CF">
              <w:rPr>
                <w:rFonts w:ascii="Gotham Rounded Light" w:hAnsi="Gotham Rounded Light"/>
                <w:sz w:val="16"/>
                <w:szCs w:val="24"/>
                <w:lang w:val="es-MX"/>
              </w:rPr>
              <w:t>la ocurrencia de los mismos.</w:t>
            </w:r>
          </w:p>
        </w:tc>
      </w:tr>
      <w:tr w:rsidR="00D25F64" w:rsidRPr="000005C9" w14:paraId="5652621C" w14:textId="77777777" w:rsidTr="00784CC9">
        <w:tc>
          <w:tcPr>
            <w:tcW w:w="2972" w:type="dxa"/>
            <w:shd w:val="clear" w:color="auto" w:fill="98989A"/>
          </w:tcPr>
          <w:p w14:paraId="23EC4C7B" w14:textId="77777777" w:rsidR="008F7558" w:rsidRPr="000005C9" w:rsidRDefault="008F7558" w:rsidP="00CD1069">
            <w:pPr>
              <w:rPr>
                <w:rFonts w:ascii="Gotham Rounded Light" w:hAnsi="Gotham Rounded Light"/>
                <w:b/>
                <w:color w:val="FFFFFF" w:themeColor="background1"/>
                <w:sz w:val="16"/>
                <w:szCs w:val="24"/>
                <w:lang w:val="es-MX"/>
              </w:rPr>
            </w:pPr>
          </w:p>
          <w:p w14:paraId="382BF0FC" w14:textId="77777777" w:rsidR="008F7558" w:rsidRPr="000005C9" w:rsidRDefault="008F7558" w:rsidP="00CD1069">
            <w:pPr>
              <w:rPr>
                <w:rFonts w:ascii="Gotham Rounded Light" w:hAnsi="Gotham Rounded Light"/>
                <w:b/>
                <w:color w:val="FFFFFF" w:themeColor="background1"/>
                <w:sz w:val="16"/>
                <w:szCs w:val="24"/>
                <w:lang w:val="es-MX"/>
              </w:rPr>
            </w:pPr>
          </w:p>
          <w:p w14:paraId="4C7B3AF1" w14:textId="77777777" w:rsidR="00332310" w:rsidRPr="000005C9" w:rsidRDefault="00332310" w:rsidP="00CD1069">
            <w:pPr>
              <w:rPr>
                <w:rFonts w:ascii="Gotham Rounded Light" w:hAnsi="Gotham Rounded Light"/>
                <w:b/>
                <w:color w:val="FFFFFF" w:themeColor="background1"/>
                <w:sz w:val="16"/>
                <w:szCs w:val="24"/>
                <w:lang w:val="es-MX"/>
              </w:rPr>
            </w:pPr>
          </w:p>
          <w:p w14:paraId="339A685B" w14:textId="77777777" w:rsidR="00332310" w:rsidRPr="000005C9" w:rsidRDefault="00332310" w:rsidP="00CD1069">
            <w:pPr>
              <w:rPr>
                <w:rFonts w:ascii="Gotham Rounded Light" w:hAnsi="Gotham Rounded Light"/>
                <w:b/>
                <w:color w:val="FFFFFF" w:themeColor="background1"/>
                <w:sz w:val="16"/>
                <w:szCs w:val="24"/>
                <w:lang w:val="es-MX"/>
              </w:rPr>
            </w:pPr>
          </w:p>
          <w:p w14:paraId="117EA8EF" w14:textId="6CE8A1F7" w:rsidR="00D25F64" w:rsidRPr="000005C9" w:rsidRDefault="00D25F64" w:rsidP="00CD1069">
            <w:pPr>
              <w:rPr>
                <w:rFonts w:ascii="Gotham Rounded Light" w:hAnsi="Gotham Rounded Light"/>
                <w:b/>
                <w:color w:val="FFFFFF" w:themeColor="background1"/>
                <w:sz w:val="16"/>
                <w:szCs w:val="24"/>
                <w:lang w:val="es-MX"/>
              </w:rPr>
            </w:pPr>
            <w:r w:rsidRPr="000005C9">
              <w:rPr>
                <w:rFonts w:ascii="Gotham Rounded Light" w:hAnsi="Gotham Rounded Light"/>
                <w:b/>
                <w:color w:val="FFFFFF" w:themeColor="background1"/>
                <w:sz w:val="16"/>
                <w:szCs w:val="24"/>
                <w:lang w:val="es-MX"/>
              </w:rPr>
              <w:t>Magnitud del problema</w:t>
            </w:r>
          </w:p>
          <w:p w14:paraId="43238C73" w14:textId="77777777" w:rsidR="0053397F" w:rsidRPr="000005C9" w:rsidRDefault="0053397F" w:rsidP="00CD1069">
            <w:pPr>
              <w:rPr>
                <w:rFonts w:ascii="Gotham Rounded Light" w:hAnsi="Gotham Rounded Light"/>
                <w:color w:val="FFFFFF" w:themeColor="background1"/>
                <w:sz w:val="16"/>
                <w:szCs w:val="24"/>
                <w:lang w:val="es-MX"/>
              </w:rPr>
            </w:pPr>
            <w:r w:rsidRPr="000005C9">
              <w:rPr>
                <w:rFonts w:ascii="Gotham Rounded Light" w:hAnsi="Gotham Rounded Light"/>
                <w:color w:val="FFFFFF" w:themeColor="background1"/>
                <w:sz w:val="16"/>
                <w:szCs w:val="24"/>
                <w:lang w:val="es-MX"/>
              </w:rPr>
              <w:t>(puede presentarse en el porcentaje de la población que se ve afectada por la problemática central)</w:t>
            </w:r>
          </w:p>
        </w:tc>
        <w:tc>
          <w:tcPr>
            <w:tcW w:w="5856" w:type="dxa"/>
          </w:tcPr>
          <w:p w14:paraId="4427516B" w14:textId="43A8DE4A" w:rsidR="00D25F64" w:rsidRPr="000005C9" w:rsidRDefault="00D140CF" w:rsidP="00CD1069">
            <w:pPr>
              <w:rPr>
                <w:rFonts w:ascii="Lucida Grande" w:hAnsi="Lucida Grande" w:cs="Lucida Grande"/>
                <w:color w:val="000000"/>
                <w:sz w:val="16"/>
              </w:rPr>
            </w:pPr>
            <w:r>
              <w:rPr>
                <w:rFonts w:ascii="Lucida Grande" w:hAnsi="Lucida Grande" w:cs="Lucida Grande"/>
                <w:color w:val="000000"/>
                <w:sz w:val="16"/>
              </w:rPr>
              <w:t>De acuerdo con</w:t>
            </w:r>
            <w:r w:rsidR="00A71627" w:rsidRPr="000005C9">
              <w:rPr>
                <w:rFonts w:ascii="Lucida Grande" w:hAnsi="Lucida Grande" w:cs="Lucida Grande"/>
                <w:color w:val="000000"/>
                <w:sz w:val="16"/>
              </w:rPr>
              <w:t xml:space="preserve"> el INEGI 2020, en México habitan 9, 209, 944 de personas, de los cuales 22.4% son adolescentes entre 10 y 19 años, de estos cerca de la mitad (11.3% ) tiene de 10 a 14 años, y 11.1% tienen entre 15 y 19 años de edad. El 23% de las y los adolescentes inician su vida sexual entre los 12 y los 19 años. De estos, 15% de los hombres y 33% de las mujeres no utilizaron ningún método anticonceptivo en su primera relación sexual.</w:t>
            </w:r>
          </w:p>
          <w:p w14:paraId="00D90731" w14:textId="77777777" w:rsidR="00332310" w:rsidRPr="000005C9" w:rsidRDefault="00332310" w:rsidP="00CD1069">
            <w:pPr>
              <w:jc w:val="both"/>
              <w:rPr>
                <w:rFonts w:ascii="Gotham Rounded Light" w:hAnsi="Gotham Rounded Light"/>
                <w:sz w:val="16"/>
                <w:szCs w:val="24"/>
              </w:rPr>
            </w:pPr>
            <w:r w:rsidRPr="000005C9">
              <w:rPr>
                <w:rFonts w:ascii="Gotham Rounded Light" w:hAnsi="Gotham Rounded Light"/>
                <w:sz w:val="16"/>
                <w:szCs w:val="24"/>
              </w:rPr>
              <w:t xml:space="preserve">La alcaldía Tlalpan ocupa el sexto lugar por embarazo adolescente con una tasa de 49.69 por cada 1000 mujeres entre 15 a 19 años, por encima de la alcaldía Iztapalapa (tasa de 48.72) y Venustiano Carranza (tasa de 47.49) que son las alcaldías con mayor población de la Ciudad de México.  </w:t>
            </w:r>
          </w:p>
          <w:p w14:paraId="45CFF763" w14:textId="0E3FC57A" w:rsidR="00332310" w:rsidRPr="000005C9" w:rsidRDefault="00EF79D3" w:rsidP="00CD1069">
            <w:pPr>
              <w:rPr>
                <w:rFonts w:ascii="Gotham Rounded Light" w:hAnsi="Gotham Rounded Light"/>
                <w:sz w:val="16"/>
                <w:szCs w:val="24"/>
                <w:lang w:val="es-MX"/>
              </w:rPr>
            </w:pPr>
            <w:r w:rsidRPr="000005C9">
              <w:rPr>
                <w:rFonts w:ascii="Gotham Rounded Light" w:hAnsi="Gotham Rounded Light"/>
                <w:sz w:val="16"/>
                <w:szCs w:val="24"/>
                <w:lang w:val="es-MX"/>
              </w:rPr>
              <w:t>S</w:t>
            </w:r>
            <w:r w:rsidR="00332310" w:rsidRPr="000005C9">
              <w:rPr>
                <w:rFonts w:ascii="Gotham Rounded Light" w:hAnsi="Gotham Rounded Light"/>
                <w:sz w:val="16"/>
                <w:szCs w:val="24"/>
                <w:lang w:val="es-MX"/>
              </w:rPr>
              <w:t>e estima que los embarazos en adolescentes podrían alcanzar 1,830 para 2022 en la alcaldía.</w:t>
            </w:r>
          </w:p>
        </w:tc>
      </w:tr>
      <w:tr w:rsidR="00D25F64" w:rsidRPr="000005C9" w14:paraId="5274CC13" w14:textId="77777777" w:rsidTr="00784CC9">
        <w:tc>
          <w:tcPr>
            <w:tcW w:w="2972" w:type="dxa"/>
            <w:shd w:val="clear" w:color="auto" w:fill="98989A"/>
          </w:tcPr>
          <w:p w14:paraId="1E31124E" w14:textId="77777777" w:rsidR="00840688" w:rsidRPr="000005C9" w:rsidRDefault="00840688" w:rsidP="00CD1069">
            <w:pPr>
              <w:rPr>
                <w:rFonts w:ascii="Gotham Rounded Light" w:hAnsi="Gotham Rounded Light"/>
                <w:b/>
                <w:color w:val="FFFFFF" w:themeColor="background1"/>
                <w:sz w:val="16"/>
                <w:szCs w:val="24"/>
                <w:lang w:val="es-MX"/>
              </w:rPr>
            </w:pPr>
          </w:p>
          <w:p w14:paraId="3E453FBB" w14:textId="77777777" w:rsidR="008F7558" w:rsidRPr="000005C9" w:rsidRDefault="008F7558" w:rsidP="00CD1069">
            <w:pPr>
              <w:rPr>
                <w:rFonts w:ascii="Gotham Rounded Light" w:hAnsi="Gotham Rounded Light"/>
                <w:b/>
                <w:color w:val="FFFFFF" w:themeColor="background1"/>
                <w:sz w:val="16"/>
                <w:szCs w:val="24"/>
                <w:lang w:val="es-MX"/>
              </w:rPr>
            </w:pPr>
          </w:p>
          <w:p w14:paraId="3705887B" w14:textId="77777777" w:rsidR="008F7558" w:rsidRPr="000005C9" w:rsidRDefault="008F7558" w:rsidP="00CD1069">
            <w:pPr>
              <w:rPr>
                <w:rFonts w:ascii="Gotham Rounded Light" w:hAnsi="Gotham Rounded Light"/>
                <w:b/>
                <w:color w:val="FFFFFF" w:themeColor="background1"/>
                <w:sz w:val="16"/>
                <w:szCs w:val="24"/>
                <w:lang w:val="es-MX"/>
              </w:rPr>
            </w:pPr>
          </w:p>
          <w:p w14:paraId="318AC183" w14:textId="7AA56AF7" w:rsidR="00D25F64" w:rsidRPr="000005C9" w:rsidRDefault="00D25F64" w:rsidP="00CD1069">
            <w:pPr>
              <w:rPr>
                <w:rFonts w:ascii="Gotham Rounded Light" w:hAnsi="Gotham Rounded Light"/>
                <w:b/>
                <w:color w:val="FFFFFF" w:themeColor="background1"/>
                <w:sz w:val="16"/>
                <w:szCs w:val="24"/>
                <w:lang w:val="es-MX"/>
              </w:rPr>
            </w:pPr>
            <w:r w:rsidRPr="000005C9">
              <w:rPr>
                <w:rFonts w:ascii="Gotham Rounded Light" w:hAnsi="Gotham Rounded Light"/>
                <w:b/>
                <w:color w:val="FFFFFF" w:themeColor="background1"/>
                <w:sz w:val="16"/>
                <w:szCs w:val="24"/>
                <w:lang w:val="es-MX"/>
              </w:rPr>
              <w:t>Definición del problema</w:t>
            </w:r>
          </w:p>
          <w:p w14:paraId="332E834D" w14:textId="77777777" w:rsidR="0053397F" w:rsidRPr="000005C9" w:rsidRDefault="0053397F" w:rsidP="00CD1069">
            <w:pPr>
              <w:rPr>
                <w:rFonts w:ascii="Gotham Rounded Light" w:hAnsi="Gotham Rounded Light"/>
                <w:color w:val="FFFFFF" w:themeColor="background1"/>
                <w:sz w:val="16"/>
                <w:szCs w:val="24"/>
                <w:lang w:val="es-MX"/>
              </w:rPr>
            </w:pPr>
            <w:r w:rsidRPr="000005C9">
              <w:rPr>
                <w:rFonts w:ascii="Gotham Rounded Light" w:hAnsi="Gotham Rounded Light"/>
                <w:color w:val="FFFFFF" w:themeColor="background1"/>
                <w:sz w:val="16"/>
                <w:szCs w:val="24"/>
                <w:lang w:val="es-MX"/>
              </w:rPr>
              <w:t>(población o área de enfoque + problemática central + magnitud del problema)</w:t>
            </w:r>
          </w:p>
        </w:tc>
        <w:tc>
          <w:tcPr>
            <w:tcW w:w="5856" w:type="dxa"/>
          </w:tcPr>
          <w:p w14:paraId="1FB1F85C" w14:textId="406492FA" w:rsidR="00D25F64" w:rsidRPr="000005C9" w:rsidRDefault="00840688" w:rsidP="00CD1069">
            <w:pPr>
              <w:rPr>
                <w:rFonts w:ascii="Lucida Grande" w:hAnsi="Lucida Grande" w:cs="Lucida Grande"/>
                <w:color w:val="000000"/>
                <w:sz w:val="16"/>
              </w:rPr>
            </w:pPr>
            <w:r w:rsidRPr="000005C9">
              <w:rPr>
                <w:rFonts w:ascii="Lucida Grande" w:hAnsi="Lucida Grande" w:cs="Lucida Grande"/>
                <w:color w:val="000000"/>
                <w:sz w:val="16"/>
              </w:rPr>
              <w:t xml:space="preserve">Debido a factores como educación sexual deficiente o poco conocimiento del uso de métodos anticonceptivos y el aumento en casos de </w:t>
            </w:r>
            <w:r w:rsidR="00696AE2" w:rsidRPr="000005C9">
              <w:rPr>
                <w:rFonts w:ascii="Lucida Grande" w:hAnsi="Lucida Grande" w:cs="Lucida Grande"/>
                <w:color w:val="000000"/>
                <w:sz w:val="16"/>
              </w:rPr>
              <w:t>vio</w:t>
            </w:r>
            <w:r w:rsidRPr="000005C9">
              <w:rPr>
                <w:rFonts w:ascii="Lucida Grande" w:hAnsi="Lucida Grande" w:cs="Lucida Grande"/>
                <w:color w:val="000000"/>
                <w:sz w:val="16"/>
              </w:rPr>
              <w:t>lencia sexual, se ha presentado un incremento en la incidencia de casos de embarazos en adolescentes.</w:t>
            </w:r>
          </w:p>
          <w:p w14:paraId="1A6FEA1B" w14:textId="4FBF9776" w:rsidR="00696AE2" w:rsidRPr="000005C9" w:rsidRDefault="00332310" w:rsidP="00D140CF">
            <w:pPr>
              <w:rPr>
                <w:rFonts w:ascii="Lucida Grande" w:hAnsi="Lucida Grande" w:cs="Lucida Grande"/>
                <w:color w:val="000000"/>
                <w:sz w:val="16"/>
              </w:rPr>
            </w:pPr>
            <w:r w:rsidRPr="000005C9">
              <w:rPr>
                <w:rFonts w:ascii="Gotham Rounded Light" w:hAnsi="Gotham Rounded Light"/>
                <w:sz w:val="16"/>
                <w:szCs w:val="24"/>
                <w:lang w:val="es-MX"/>
              </w:rPr>
              <w:t xml:space="preserve">Altos niveles </w:t>
            </w:r>
            <w:r w:rsidR="00D140CF">
              <w:rPr>
                <w:rFonts w:ascii="Gotham Rounded Light" w:hAnsi="Gotham Rounded Light"/>
                <w:sz w:val="16"/>
                <w:szCs w:val="24"/>
                <w:lang w:val="es-MX"/>
              </w:rPr>
              <w:t xml:space="preserve">de </w:t>
            </w:r>
            <w:r w:rsidRPr="000005C9">
              <w:rPr>
                <w:rFonts w:ascii="Gotham Rounded Light" w:hAnsi="Gotham Rounded Light"/>
                <w:sz w:val="16"/>
                <w:szCs w:val="24"/>
                <w:lang w:val="es-MX"/>
              </w:rPr>
              <w:t xml:space="preserve">embarazo adolescente </w:t>
            </w:r>
            <w:r w:rsidR="00D140CF">
              <w:rPr>
                <w:rFonts w:ascii="Gotham Rounded Light" w:hAnsi="Gotham Rounded Light"/>
                <w:sz w:val="16"/>
                <w:szCs w:val="24"/>
                <w:lang w:val="es-MX"/>
              </w:rPr>
              <w:t xml:space="preserve">no deseado </w:t>
            </w:r>
            <w:r w:rsidRPr="000005C9">
              <w:rPr>
                <w:rFonts w:ascii="Gotham Rounded Light" w:hAnsi="Gotham Rounded Light"/>
                <w:sz w:val="16"/>
                <w:szCs w:val="24"/>
                <w:lang w:val="es-MX"/>
              </w:rPr>
              <w:t xml:space="preserve">y edad de inicio de la vida sexual activa </w:t>
            </w:r>
            <w:r w:rsidR="00D140CF">
              <w:rPr>
                <w:rFonts w:ascii="Gotham Rounded Light" w:hAnsi="Gotham Rounded Light"/>
                <w:sz w:val="16"/>
                <w:szCs w:val="24"/>
                <w:lang w:val="es-MX"/>
              </w:rPr>
              <w:t xml:space="preserve">que es </w:t>
            </w:r>
            <w:r w:rsidRPr="000005C9">
              <w:rPr>
                <w:rFonts w:ascii="Gotham Rounded Light" w:hAnsi="Gotham Rounded Light"/>
                <w:sz w:val="16"/>
                <w:szCs w:val="24"/>
                <w:lang w:val="es-MX"/>
              </w:rPr>
              <w:t xml:space="preserve">cada vez </w:t>
            </w:r>
            <w:r w:rsidR="00D140CF">
              <w:rPr>
                <w:rFonts w:ascii="Gotham Rounded Light" w:hAnsi="Gotham Rounded Light"/>
                <w:sz w:val="16"/>
                <w:szCs w:val="24"/>
                <w:lang w:val="es-MX"/>
              </w:rPr>
              <w:t xml:space="preserve">a edades más tempranas. </w:t>
            </w:r>
            <w:r w:rsidR="00D140CF">
              <w:rPr>
                <w:rFonts w:ascii="Lucida Grande" w:hAnsi="Lucida Grande" w:cs="Lucida Grande"/>
                <w:color w:val="000000"/>
                <w:sz w:val="16"/>
              </w:rPr>
              <w:t>Lo anterior implica el</w:t>
            </w:r>
            <w:r w:rsidR="004C776C" w:rsidRPr="000005C9">
              <w:rPr>
                <w:rFonts w:ascii="Lucida Grande" w:hAnsi="Lucida Grande" w:cs="Lucida Grande"/>
                <w:color w:val="000000"/>
                <w:sz w:val="16"/>
              </w:rPr>
              <w:t xml:space="preserve"> fortale</w:t>
            </w:r>
            <w:r w:rsidR="00D140CF">
              <w:rPr>
                <w:rFonts w:ascii="Lucida Grande" w:hAnsi="Lucida Grande" w:cs="Lucida Grande"/>
                <w:color w:val="000000"/>
                <w:sz w:val="16"/>
              </w:rPr>
              <w:t>cimiento d</w:t>
            </w:r>
            <w:r w:rsidR="004C776C" w:rsidRPr="000005C9">
              <w:rPr>
                <w:rFonts w:ascii="Lucida Grande" w:hAnsi="Lucida Grande" w:cs="Lucida Grande"/>
                <w:color w:val="000000"/>
                <w:sz w:val="16"/>
              </w:rPr>
              <w:t xml:space="preserve">el círculo generacional de la pobreza, </w:t>
            </w:r>
            <w:r w:rsidR="00D140CF">
              <w:rPr>
                <w:rFonts w:ascii="Lucida Grande" w:hAnsi="Lucida Grande" w:cs="Lucida Grande"/>
                <w:color w:val="000000"/>
                <w:sz w:val="16"/>
              </w:rPr>
              <w:t xml:space="preserve">la </w:t>
            </w:r>
            <w:r w:rsidR="004C776C" w:rsidRPr="000005C9">
              <w:rPr>
                <w:rFonts w:ascii="Lucida Grande" w:hAnsi="Lucida Grande" w:cs="Lucida Grande"/>
                <w:color w:val="000000"/>
                <w:sz w:val="16"/>
              </w:rPr>
              <w:t>disminu</w:t>
            </w:r>
            <w:r w:rsidR="00D140CF">
              <w:rPr>
                <w:rFonts w:ascii="Lucida Grande" w:hAnsi="Lucida Grande" w:cs="Lucida Grande"/>
                <w:color w:val="000000"/>
                <w:sz w:val="16"/>
              </w:rPr>
              <w:t>ción d</w:t>
            </w:r>
            <w:r w:rsidR="004C776C" w:rsidRPr="000005C9">
              <w:rPr>
                <w:rFonts w:ascii="Lucida Grande" w:hAnsi="Lucida Grande" w:cs="Lucida Grande"/>
                <w:color w:val="000000"/>
                <w:sz w:val="16"/>
              </w:rPr>
              <w:t xml:space="preserve">el logro educativo, </w:t>
            </w:r>
            <w:r w:rsidR="00D140CF">
              <w:rPr>
                <w:rFonts w:ascii="Lucida Grande" w:hAnsi="Lucida Grande" w:cs="Lucida Grande"/>
                <w:color w:val="000000"/>
                <w:sz w:val="16"/>
              </w:rPr>
              <w:t xml:space="preserve">el </w:t>
            </w:r>
            <w:r w:rsidR="004C776C" w:rsidRPr="000005C9">
              <w:rPr>
                <w:rFonts w:ascii="Lucida Grande" w:hAnsi="Lucida Grande" w:cs="Lucida Grande"/>
                <w:color w:val="000000"/>
                <w:sz w:val="16"/>
              </w:rPr>
              <w:t>aumen</w:t>
            </w:r>
            <w:r w:rsidR="00D140CF">
              <w:rPr>
                <w:rFonts w:ascii="Lucida Grande" w:hAnsi="Lucida Grande" w:cs="Lucida Grande"/>
                <w:color w:val="000000"/>
                <w:sz w:val="16"/>
              </w:rPr>
              <w:t>to de</w:t>
            </w:r>
            <w:r w:rsidR="004C776C" w:rsidRPr="000005C9">
              <w:rPr>
                <w:rFonts w:ascii="Lucida Grande" w:hAnsi="Lucida Grande" w:cs="Lucida Grande"/>
                <w:color w:val="000000"/>
                <w:sz w:val="16"/>
              </w:rPr>
              <w:t xml:space="preserve"> las enfermedades de transmisión sexual y en general, </w:t>
            </w:r>
            <w:r w:rsidR="00D140CF">
              <w:rPr>
                <w:rFonts w:ascii="Lucida Grande" w:hAnsi="Lucida Grande" w:cs="Lucida Grande"/>
                <w:color w:val="000000"/>
                <w:sz w:val="16"/>
              </w:rPr>
              <w:t>se impacta</w:t>
            </w:r>
            <w:r w:rsidR="004C776C" w:rsidRPr="000005C9">
              <w:rPr>
                <w:rFonts w:ascii="Lucida Grande" w:hAnsi="Lucida Grande" w:cs="Lucida Grande"/>
                <w:color w:val="000000"/>
                <w:sz w:val="16"/>
              </w:rPr>
              <w:t xml:space="preserve"> de manera negativa en el desarrollo socioeconómico y emocional de las madres adolescentes, </w:t>
            </w:r>
            <w:r w:rsidR="00D140CF">
              <w:rPr>
                <w:rFonts w:ascii="Lucida Grande" w:hAnsi="Lucida Grande" w:cs="Lucida Grande"/>
                <w:color w:val="000000"/>
                <w:sz w:val="16"/>
              </w:rPr>
              <w:t>agrandando</w:t>
            </w:r>
            <w:r w:rsidR="004C776C" w:rsidRPr="000005C9">
              <w:rPr>
                <w:rFonts w:ascii="Lucida Grande" w:hAnsi="Lucida Grande" w:cs="Lucida Grande"/>
                <w:color w:val="000000"/>
                <w:sz w:val="16"/>
              </w:rPr>
              <w:t xml:space="preserve"> la b</w:t>
            </w:r>
            <w:r w:rsidR="00D02BC3" w:rsidRPr="000005C9">
              <w:rPr>
                <w:rFonts w:ascii="Lucida Grande" w:hAnsi="Lucida Grande" w:cs="Lucida Grande"/>
                <w:color w:val="000000"/>
                <w:sz w:val="16"/>
              </w:rPr>
              <w:t>recha de desigualdad de género.</w:t>
            </w:r>
          </w:p>
        </w:tc>
      </w:tr>
    </w:tbl>
    <w:p w14:paraId="65C5CC91" w14:textId="771B4AB5" w:rsidR="00621C30" w:rsidRPr="009278E4" w:rsidRDefault="00CE2C72" w:rsidP="00CD1069">
      <w:pPr>
        <w:spacing w:after="0" w:line="240" w:lineRule="auto"/>
        <w:jc w:val="center"/>
        <w:rPr>
          <w:rFonts w:ascii="Gotham Rounded Light" w:hAnsi="Gotham Rounded Light"/>
          <w:sz w:val="16"/>
          <w:szCs w:val="24"/>
        </w:rPr>
      </w:pPr>
      <w:r w:rsidRPr="009278E4">
        <w:rPr>
          <w:rFonts w:ascii="Gotham Rounded Light" w:hAnsi="Gotham Rounded Light"/>
          <w:sz w:val="16"/>
          <w:szCs w:val="24"/>
        </w:rPr>
        <w:t xml:space="preserve">Tabla </w:t>
      </w:r>
      <w:r w:rsidR="00D201B8">
        <w:rPr>
          <w:rFonts w:ascii="Gotham Rounded Light" w:hAnsi="Gotham Rounded Light"/>
          <w:sz w:val="16"/>
          <w:szCs w:val="24"/>
        </w:rPr>
        <w:t>6</w:t>
      </w:r>
      <w:r w:rsidRPr="009278E4">
        <w:rPr>
          <w:rFonts w:ascii="Gotham Rounded Light" w:hAnsi="Gotham Rounded Light"/>
          <w:sz w:val="16"/>
          <w:szCs w:val="24"/>
        </w:rPr>
        <w:t>. Definición del problema</w:t>
      </w:r>
    </w:p>
    <w:p w14:paraId="03947F44" w14:textId="77777777" w:rsidR="00A60097" w:rsidRDefault="00A60097" w:rsidP="00CD1069">
      <w:pPr>
        <w:spacing w:after="0" w:line="240" w:lineRule="auto"/>
        <w:jc w:val="center"/>
        <w:rPr>
          <w:rFonts w:ascii="Gotham Rounded Light" w:hAnsi="Gotham Rounded Light"/>
          <w:sz w:val="16"/>
          <w:szCs w:val="24"/>
        </w:rPr>
      </w:pPr>
    </w:p>
    <w:p w14:paraId="62D35AB9" w14:textId="77777777" w:rsidR="009278E4" w:rsidRPr="009278E4" w:rsidRDefault="009278E4" w:rsidP="00CD1069">
      <w:pPr>
        <w:spacing w:after="0" w:line="240" w:lineRule="auto"/>
        <w:jc w:val="center"/>
        <w:rPr>
          <w:rFonts w:ascii="Gotham Rounded Light" w:hAnsi="Gotham Rounded Light"/>
          <w:sz w:val="16"/>
          <w:szCs w:val="24"/>
        </w:rPr>
      </w:pPr>
    </w:p>
    <w:p w14:paraId="72E30FCB" w14:textId="77777777" w:rsidR="00AE6DF4" w:rsidRPr="00A71B89" w:rsidRDefault="00ED6DF5" w:rsidP="00CD1069">
      <w:pPr>
        <w:pStyle w:val="Ttulo1"/>
        <w:spacing w:before="0" w:line="240" w:lineRule="auto"/>
        <w:rPr>
          <w:rFonts w:ascii="Gotham" w:hAnsi="Gotham"/>
          <w:b/>
          <w:color w:val="9F2241"/>
          <w:sz w:val="28"/>
        </w:rPr>
      </w:pPr>
      <w:bookmarkStart w:id="8" w:name="_Toc90142543"/>
      <w:r w:rsidRPr="00A71B89">
        <w:rPr>
          <w:rFonts w:ascii="Gotham" w:hAnsi="Gotham"/>
          <w:b/>
          <w:color w:val="9F2241"/>
          <w:sz w:val="28"/>
        </w:rPr>
        <w:t>Identificación y definición de la población potencial y objetivo</w:t>
      </w:r>
      <w:bookmarkEnd w:id="8"/>
    </w:p>
    <w:p w14:paraId="0BE1D284" w14:textId="77777777" w:rsidR="002E7C40" w:rsidRPr="00A71B89" w:rsidRDefault="002E7C40" w:rsidP="00CD1069">
      <w:pPr>
        <w:pStyle w:val="Ttulo1"/>
        <w:spacing w:before="0" w:line="240" w:lineRule="auto"/>
        <w:rPr>
          <w:rFonts w:ascii="Gotham" w:hAnsi="Gotham"/>
          <w:b/>
          <w:color w:val="9F2241"/>
          <w:sz w:val="28"/>
        </w:rPr>
      </w:pPr>
    </w:p>
    <w:p w14:paraId="7C15BDCB" w14:textId="23D91008" w:rsidR="002057C5" w:rsidRDefault="00D26A09" w:rsidP="00CD1069">
      <w:pPr>
        <w:spacing w:after="0" w:line="240" w:lineRule="auto"/>
        <w:jc w:val="both"/>
        <w:rPr>
          <w:rFonts w:ascii="Gotham Rounded Light" w:hAnsi="Gotham Rounded Light"/>
          <w:sz w:val="24"/>
          <w:szCs w:val="24"/>
        </w:rPr>
      </w:pPr>
      <w:r w:rsidRPr="00255877">
        <w:rPr>
          <w:rFonts w:ascii="Gotham Rounded Light" w:hAnsi="Gotham Rounded Light"/>
          <w:b/>
          <w:sz w:val="24"/>
          <w:szCs w:val="24"/>
        </w:rPr>
        <w:t>Población potencial:</w:t>
      </w:r>
      <w:r w:rsidRPr="00255877">
        <w:rPr>
          <w:rFonts w:ascii="Gotham Rounded Light" w:hAnsi="Gotham Rounded Light"/>
          <w:sz w:val="24"/>
          <w:szCs w:val="24"/>
        </w:rPr>
        <w:t xml:space="preserve"> </w:t>
      </w:r>
      <w:r w:rsidR="002057C5" w:rsidRPr="002057C5">
        <w:rPr>
          <w:rFonts w:ascii="Gotham Rounded Light" w:hAnsi="Gotham Rounded Light"/>
          <w:sz w:val="24"/>
          <w:szCs w:val="24"/>
        </w:rPr>
        <w:t xml:space="preserve">Las y los </w:t>
      </w:r>
      <w:r w:rsidR="002057C5" w:rsidRPr="009278E4">
        <w:rPr>
          <w:rFonts w:ascii="Gotham Rounded Light" w:hAnsi="Gotham Rounded Light"/>
          <w:sz w:val="24"/>
          <w:szCs w:val="24"/>
        </w:rPr>
        <w:t>adolescentes</w:t>
      </w:r>
      <w:r w:rsidR="002057C5" w:rsidRPr="00D71D67">
        <w:rPr>
          <w:rFonts w:ascii="Gotham Rounded Light" w:hAnsi="Gotham Rounded Light"/>
          <w:b/>
          <w:sz w:val="24"/>
          <w:szCs w:val="24"/>
        </w:rPr>
        <w:t xml:space="preserve"> </w:t>
      </w:r>
      <w:r w:rsidR="009278E4">
        <w:rPr>
          <w:rFonts w:ascii="Gotham Rounded Light" w:hAnsi="Gotham Rounded Light"/>
          <w:sz w:val="24"/>
          <w:szCs w:val="24"/>
        </w:rPr>
        <w:t>representan 10.3% (</w:t>
      </w:r>
      <w:r w:rsidR="002057C5" w:rsidRPr="002057C5">
        <w:rPr>
          <w:rFonts w:ascii="Gotham Rounded Light" w:hAnsi="Gotham Rounded Light"/>
          <w:sz w:val="24"/>
          <w:szCs w:val="24"/>
        </w:rPr>
        <w:t>13,035, 475 millones) de la población total de México (INEG</w:t>
      </w:r>
      <w:r w:rsidR="009278E4">
        <w:rPr>
          <w:rFonts w:ascii="Gotham Rounded Light" w:hAnsi="Gotham Rounded Light"/>
          <w:sz w:val="24"/>
          <w:szCs w:val="24"/>
        </w:rPr>
        <w:t xml:space="preserve">I,Censo Nacional de Población, </w:t>
      </w:r>
      <w:r w:rsidR="002057C5" w:rsidRPr="002057C5">
        <w:rPr>
          <w:rFonts w:ascii="Gotham Rounded Light" w:hAnsi="Gotham Rounded Light"/>
          <w:sz w:val="24"/>
          <w:szCs w:val="24"/>
        </w:rPr>
        <w:t>2020). Al ser un grupo poblacional que se encuentra en desarrollo biopsicosocial, de manera histórica era percibido como un sector con pocas necesidades en materia de derechos humanos, siendo así un grupo olvidado por las políticas públicas internacionales y nacionales.</w:t>
      </w:r>
      <w:r w:rsidR="002057C5" w:rsidRPr="002057C5">
        <w:t xml:space="preserve"> </w:t>
      </w:r>
      <w:r w:rsidR="002057C5" w:rsidRPr="002057C5">
        <w:rPr>
          <w:rFonts w:ascii="Gotham Rounded Light" w:hAnsi="Gotham Rounded Light"/>
          <w:sz w:val="24"/>
          <w:szCs w:val="24"/>
        </w:rPr>
        <w:t>De acuerdo con la estimación de</w:t>
      </w:r>
      <w:r w:rsidR="009278E4">
        <w:rPr>
          <w:rFonts w:ascii="Gotham Rounded Light" w:hAnsi="Gotham Rounded Light"/>
          <w:sz w:val="24"/>
          <w:szCs w:val="24"/>
        </w:rPr>
        <w:t>l</w:t>
      </w:r>
      <w:r w:rsidR="002057C5" w:rsidRPr="002057C5">
        <w:rPr>
          <w:rFonts w:ascii="Gotham Rounded Light" w:hAnsi="Gotham Rounded Light"/>
          <w:sz w:val="24"/>
          <w:szCs w:val="24"/>
        </w:rPr>
        <w:t xml:space="preserve"> CONAPO (2020) las entidades federativas con mayores tasas de embarazo adolescente son: Coahuila de Zaragoza (94.30), Chiapas (84.85), Nayarit (79.48), Campeche (79.17) y Michoacán de Ocampo (77.26), mientras que la Ciudad de México se encuentra como la entidad con la menor tasa de embarazo adolescente con 47.83; en relación con las 16 alcaldías de la  Ciudad de México, la alcaldía Tlalpan ocupa el sexto lugar por embarazo adolescente con una tasa de 49.69 por cada 1000 mujeres entre 15 a 19 años, por encima de la alcaldía Iztapalapa (tasa de 48.72) y Venustiano Carranza (tasa de 47.49) que son las alcaldías con mayor población de la Ciudad de México.  </w:t>
      </w:r>
    </w:p>
    <w:p w14:paraId="06F5A20B" w14:textId="7C63BD84" w:rsidR="005D1B68" w:rsidRDefault="00D26A09" w:rsidP="00CD1069">
      <w:pPr>
        <w:spacing w:after="0" w:line="240" w:lineRule="auto"/>
        <w:jc w:val="both"/>
        <w:rPr>
          <w:rFonts w:ascii="Gotham Rounded Light" w:hAnsi="Gotham Rounded Light"/>
          <w:sz w:val="24"/>
          <w:szCs w:val="24"/>
        </w:rPr>
      </w:pPr>
      <w:r w:rsidRPr="00966C3A">
        <w:rPr>
          <w:rFonts w:ascii="Gotham Rounded Light" w:hAnsi="Gotham Rounded Light"/>
          <w:b/>
          <w:sz w:val="24"/>
          <w:szCs w:val="24"/>
        </w:rPr>
        <w:t>Población objetivo:</w:t>
      </w:r>
      <w:r w:rsidRPr="00966C3A">
        <w:rPr>
          <w:rFonts w:ascii="Gotham Rounded Light" w:hAnsi="Gotham Rounded Light"/>
          <w:sz w:val="24"/>
          <w:szCs w:val="24"/>
        </w:rPr>
        <w:t xml:space="preserve"> </w:t>
      </w:r>
      <w:r w:rsidR="00F36E41" w:rsidRPr="00F36E41">
        <w:rPr>
          <w:rFonts w:ascii="Gotham Rounded Light" w:hAnsi="Gotham Rounded Light"/>
          <w:sz w:val="24"/>
          <w:szCs w:val="24"/>
        </w:rPr>
        <w:t xml:space="preserve">En la </w:t>
      </w:r>
      <w:r w:rsidR="009278E4">
        <w:rPr>
          <w:rFonts w:ascii="Gotham Rounded Light" w:hAnsi="Gotham Rounded Light"/>
          <w:b/>
          <w:sz w:val="24"/>
          <w:szCs w:val="24"/>
        </w:rPr>
        <w:t>a</w:t>
      </w:r>
      <w:r w:rsidR="00F36E41" w:rsidRPr="00D71D67">
        <w:rPr>
          <w:rFonts w:ascii="Gotham Rounded Light" w:hAnsi="Gotham Rounded Light"/>
          <w:b/>
          <w:sz w:val="24"/>
          <w:szCs w:val="24"/>
        </w:rPr>
        <w:t>lcaldía Tlalpan</w:t>
      </w:r>
      <w:r w:rsidR="00F36E41" w:rsidRPr="00F36E41">
        <w:rPr>
          <w:rFonts w:ascii="Gotham Rounded Light" w:hAnsi="Gotham Rounded Light"/>
          <w:sz w:val="24"/>
          <w:szCs w:val="24"/>
        </w:rPr>
        <w:t xml:space="preserve"> viven 60,431 </w:t>
      </w:r>
      <w:r w:rsidR="00F36E41" w:rsidRPr="009278E4">
        <w:rPr>
          <w:rFonts w:ascii="Gotham Rounded Light" w:hAnsi="Gotham Rounded Light"/>
          <w:sz w:val="24"/>
          <w:szCs w:val="24"/>
        </w:rPr>
        <w:t>adolescentes</w:t>
      </w:r>
      <w:r w:rsidR="00F36E41" w:rsidRPr="00F36E41">
        <w:rPr>
          <w:rFonts w:ascii="Gotham Rounded Light" w:hAnsi="Gotham Rounded Light"/>
          <w:sz w:val="24"/>
          <w:szCs w:val="24"/>
        </w:rPr>
        <w:t>, 29,710 mujeres y 30,721 hombres, esta población representa 9% de la población t</w:t>
      </w:r>
      <w:r w:rsidR="009278E4">
        <w:rPr>
          <w:rFonts w:ascii="Gotham Rounded Light" w:hAnsi="Gotham Rounded Light"/>
          <w:sz w:val="24"/>
          <w:szCs w:val="24"/>
        </w:rPr>
        <w:t xml:space="preserve">otal de Tlalpan (INEGI, 2020), </w:t>
      </w:r>
      <w:r w:rsidR="00F36E41" w:rsidRPr="00F36E41">
        <w:rPr>
          <w:rFonts w:ascii="Gotham Rounded Light" w:hAnsi="Gotham Rounded Light"/>
          <w:sz w:val="24"/>
          <w:szCs w:val="24"/>
        </w:rPr>
        <w:t xml:space="preserve">por lo que se tendrá como objetivo </w:t>
      </w:r>
      <w:r w:rsidR="009278E4">
        <w:rPr>
          <w:rFonts w:ascii="Gotham Rounded Light" w:hAnsi="Gotham Rounded Light"/>
          <w:sz w:val="24"/>
          <w:szCs w:val="24"/>
        </w:rPr>
        <w:t xml:space="preserve">trabajar con dicha población así como con </w:t>
      </w:r>
      <w:r w:rsidR="00F36E41" w:rsidRPr="00F36E41">
        <w:rPr>
          <w:rFonts w:ascii="Gotham Rounded Light" w:hAnsi="Gotham Rounded Light"/>
          <w:sz w:val="24"/>
          <w:szCs w:val="24"/>
        </w:rPr>
        <w:t>sus padres, madres o tutor</w:t>
      </w:r>
      <w:r w:rsidR="009278E4">
        <w:rPr>
          <w:rFonts w:ascii="Gotham Rounded Light" w:hAnsi="Gotham Rounded Light"/>
          <w:sz w:val="24"/>
          <w:szCs w:val="24"/>
        </w:rPr>
        <w:t>es</w:t>
      </w:r>
      <w:r w:rsidR="00F36E41" w:rsidRPr="00F36E41">
        <w:rPr>
          <w:rFonts w:ascii="Gotham Rounded Light" w:hAnsi="Gotham Rounded Light"/>
          <w:sz w:val="24"/>
          <w:szCs w:val="24"/>
        </w:rPr>
        <w:t xml:space="preserve"> habitantes de las colonias y pueblos de bajo y muy bajo índice de desarrollo social de la alcaldía Tlalpan.</w:t>
      </w:r>
    </w:p>
    <w:p w14:paraId="115B7395" w14:textId="73652A70" w:rsidR="00A92E74" w:rsidRDefault="00A92E74" w:rsidP="00CD1069">
      <w:pPr>
        <w:spacing w:after="0" w:line="240" w:lineRule="auto"/>
        <w:jc w:val="both"/>
        <w:rPr>
          <w:rFonts w:ascii="Gotham Rounded Light" w:hAnsi="Gotham Rounded Light"/>
          <w:sz w:val="24"/>
          <w:szCs w:val="24"/>
        </w:rPr>
      </w:pPr>
    </w:p>
    <w:p w14:paraId="14B75397" w14:textId="77777777" w:rsidR="00A92E74" w:rsidRPr="00E06448" w:rsidRDefault="00A92E74" w:rsidP="00CD1069">
      <w:pPr>
        <w:spacing w:after="0" w:line="240" w:lineRule="auto"/>
        <w:jc w:val="both"/>
        <w:rPr>
          <w:rFonts w:ascii="Gotham Rounded Light" w:hAnsi="Gotham Rounded Light"/>
          <w:sz w:val="24"/>
          <w:szCs w:val="24"/>
        </w:rPr>
      </w:pPr>
    </w:p>
    <w:tbl>
      <w:tblPr>
        <w:tblW w:w="9029" w:type="dxa"/>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5A0" w:firstRow="1" w:lastRow="0" w:firstColumn="1" w:lastColumn="1" w:noHBand="0" w:noVBand="1"/>
      </w:tblPr>
      <w:tblGrid>
        <w:gridCol w:w="1976"/>
        <w:gridCol w:w="2409"/>
        <w:gridCol w:w="810"/>
        <w:gridCol w:w="1176"/>
        <w:gridCol w:w="1105"/>
        <w:gridCol w:w="1553"/>
      </w:tblGrid>
      <w:tr w:rsidR="006F6708" w:rsidRPr="007E0E66" w14:paraId="110AC66D" w14:textId="77777777" w:rsidTr="007E0E66">
        <w:trPr>
          <w:trHeight w:val="220"/>
          <w:tblHeader/>
          <w:jc w:val="center"/>
        </w:trPr>
        <w:tc>
          <w:tcPr>
            <w:tcW w:w="1976" w:type="dxa"/>
            <w:vMerge w:val="restart"/>
            <w:tcBorders>
              <w:top w:val="single" w:sz="8" w:space="0" w:color="auto"/>
              <w:bottom w:val="dotted" w:sz="4" w:space="0" w:color="auto"/>
              <w:right w:val="single" w:sz="8" w:space="0" w:color="auto"/>
            </w:tcBorders>
            <w:shd w:val="clear" w:color="auto" w:fill="98989A"/>
            <w:vAlign w:val="center"/>
            <w:hideMark/>
          </w:tcPr>
          <w:p w14:paraId="0B4FC10A" w14:textId="77777777" w:rsidR="00CE2C72" w:rsidRPr="007E0E66" w:rsidRDefault="00CE2C72" w:rsidP="00CD1069">
            <w:pPr>
              <w:spacing w:after="0" w:line="240" w:lineRule="auto"/>
              <w:rPr>
                <w:rFonts w:ascii="Gotham Rounded Light" w:eastAsia="Times New Roman" w:hAnsi="Gotham Rounded Light"/>
                <w:b/>
                <w:bCs/>
                <w:color w:val="FFFFFF" w:themeColor="background1"/>
                <w:sz w:val="14"/>
                <w:szCs w:val="24"/>
                <w:lang w:eastAsia="es-MX"/>
              </w:rPr>
            </w:pPr>
            <w:r w:rsidRPr="007E0E66">
              <w:rPr>
                <w:rFonts w:ascii="Gotham Rounded Light" w:eastAsia="Times New Roman" w:hAnsi="Gotham Rounded Light"/>
                <w:b/>
                <w:bCs/>
                <w:color w:val="FFFFFF" w:themeColor="background1"/>
                <w:sz w:val="14"/>
                <w:szCs w:val="24"/>
                <w:lang w:eastAsia="es-MX"/>
              </w:rPr>
              <w:t>Componente</w:t>
            </w:r>
          </w:p>
        </w:tc>
        <w:tc>
          <w:tcPr>
            <w:tcW w:w="3860" w:type="dxa"/>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0DAD5069" w14:textId="77777777" w:rsidR="00CE2C72" w:rsidRPr="007E0E66" w:rsidRDefault="00CE2C72" w:rsidP="00CD1069">
            <w:pPr>
              <w:spacing w:after="0" w:line="240" w:lineRule="auto"/>
              <w:jc w:val="center"/>
              <w:rPr>
                <w:rFonts w:ascii="Gotham Rounded Light" w:eastAsia="Times New Roman" w:hAnsi="Gotham Rounded Light"/>
                <w:b/>
                <w:bCs/>
                <w:color w:val="FFFFFF" w:themeColor="background1"/>
                <w:sz w:val="14"/>
                <w:szCs w:val="24"/>
                <w:lang w:eastAsia="es-MX"/>
              </w:rPr>
            </w:pPr>
            <w:r w:rsidRPr="007E0E66">
              <w:rPr>
                <w:rFonts w:ascii="Gotham Rounded Light" w:eastAsia="Times New Roman" w:hAnsi="Gotham Rounded Light"/>
                <w:b/>
                <w:bCs/>
                <w:color w:val="FFFFFF" w:themeColor="background1"/>
                <w:sz w:val="14"/>
                <w:szCs w:val="24"/>
                <w:lang w:eastAsia="es-MX"/>
              </w:rPr>
              <w:t>Población Potencial</w:t>
            </w:r>
          </w:p>
        </w:tc>
        <w:tc>
          <w:tcPr>
            <w:tcW w:w="0" w:type="auto"/>
            <w:gridSpan w:val="2"/>
            <w:tcBorders>
              <w:top w:val="single" w:sz="8" w:space="0" w:color="auto"/>
              <w:left w:val="single" w:sz="8" w:space="0" w:color="auto"/>
              <w:bottom w:val="dotted" w:sz="4" w:space="0" w:color="auto"/>
            </w:tcBorders>
            <w:shd w:val="clear" w:color="auto" w:fill="98989A"/>
            <w:vAlign w:val="center"/>
          </w:tcPr>
          <w:p w14:paraId="4CF29353" w14:textId="77777777" w:rsidR="00CE2C72" w:rsidRPr="007E0E66" w:rsidRDefault="00CE2C72" w:rsidP="00CD1069">
            <w:pPr>
              <w:spacing w:after="0" w:line="240" w:lineRule="auto"/>
              <w:jc w:val="center"/>
              <w:rPr>
                <w:rFonts w:ascii="Gotham Rounded Light" w:eastAsia="Times New Roman" w:hAnsi="Gotham Rounded Light"/>
                <w:b/>
                <w:bCs/>
                <w:color w:val="FFFFFF" w:themeColor="background1"/>
                <w:sz w:val="14"/>
                <w:szCs w:val="24"/>
                <w:lang w:eastAsia="es-MX"/>
              </w:rPr>
            </w:pPr>
            <w:r w:rsidRPr="007E0E66">
              <w:rPr>
                <w:rFonts w:ascii="Gotham Rounded Light" w:eastAsia="Times New Roman" w:hAnsi="Gotham Rounded Light"/>
                <w:b/>
                <w:bCs/>
                <w:color w:val="FFFFFF" w:themeColor="background1"/>
                <w:sz w:val="14"/>
                <w:szCs w:val="24"/>
                <w:lang w:eastAsia="es-MX"/>
              </w:rPr>
              <w:t>Población Objetivo</w:t>
            </w:r>
          </w:p>
        </w:tc>
      </w:tr>
      <w:tr w:rsidR="007E0E66" w:rsidRPr="007E0E66" w14:paraId="0338AE25" w14:textId="77777777" w:rsidTr="007E0E66">
        <w:trPr>
          <w:trHeight w:val="240"/>
          <w:tblHeader/>
          <w:jc w:val="center"/>
        </w:trPr>
        <w:tc>
          <w:tcPr>
            <w:tcW w:w="1976" w:type="dxa"/>
            <w:vMerge/>
            <w:tcBorders>
              <w:top w:val="dotted" w:sz="4" w:space="0" w:color="auto"/>
              <w:bottom w:val="single" w:sz="8" w:space="0" w:color="auto"/>
              <w:right w:val="single" w:sz="8" w:space="0" w:color="auto"/>
            </w:tcBorders>
            <w:shd w:val="clear" w:color="auto" w:fill="98989A"/>
            <w:vAlign w:val="center"/>
            <w:hideMark/>
          </w:tcPr>
          <w:p w14:paraId="656AECF5" w14:textId="77777777" w:rsidR="00CE2C72" w:rsidRPr="007E0E66" w:rsidRDefault="00CE2C72" w:rsidP="00CD1069">
            <w:pPr>
              <w:spacing w:after="0" w:line="240" w:lineRule="auto"/>
              <w:rPr>
                <w:rFonts w:ascii="Gotham Rounded Light" w:eastAsia="Times New Roman" w:hAnsi="Gotham Rounded Light"/>
                <w:b/>
                <w:bCs/>
                <w:color w:val="FFFFFF" w:themeColor="background1"/>
                <w:sz w:val="14"/>
                <w:szCs w:val="24"/>
                <w:lang w:eastAsia="es-MX"/>
              </w:rPr>
            </w:pPr>
          </w:p>
        </w:tc>
        <w:tc>
          <w:tcPr>
            <w:tcW w:w="2409" w:type="dxa"/>
            <w:tcBorders>
              <w:top w:val="dotted" w:sz="4" w:space="0" w:color="auto"/>
              <w:left w:val="single" w:sz="8" w:space="0" w:color="auto"/>
              <w:bottom w:val="single" w:sz="8" w:space="0" w:color="auto"/>
            </w:tcBorders>
            <w:shd w:val="clear" w:color="auto" w:fill="98989A"/>
            <w:vAlign w:val="center"/>
            <w:hideMark/>
          </w:tcPr>
          <w:p w14:paraId="52115708" w14:textId="77777777" w:rsidR="00CE2C72" w:rsidRPr="007E0E66" w:rsidRDefault="00CE2C72" w:rsidP="00CD1069">
            <w:pPr>
              <w:spacing w:after="0" w:line="240" w:lineRule="auto"/>
              <w:jc w:val="center"/>
              <w:rPr>
                <w:rFonts w:ascii="Gotham Rounded Light" w:eastAsia="Times New Roman" w:hAnsi="Gotham Rounded Light"/>
                <w:b/>
                <w:bCs/>
                <w:color w:val="FFFFFF" w:themeColor="background1"/>
                <w:sz w:val="14"/>
                <w:szCs w:val="24"/>
                <w:lang w:eastAsia="es-MX"/>
              </w:rPr>
            </w:pPr>
            <w:r w:rsidRPr="007E0E66">
              <w:rPr>
                <w:rFonts w:ascii="Gotham Rounded Light" w:eastAsia="Times New Roman" w:hAnsi="Gotham Rounded Light"/>
                <w:b/>
                <w:bCs/>
                <w:color w:val="FFFFFF" w:themeColor="background1"/>
                <w:sz w:val="14"/>
                <w:szCs w:val="24"/>
                <w:lang w:eastAsia="es-MX"/>
              </w:rPr>
              <w:t>Descripción</w:t>
            </w:r>
          </w:p>
        </w:tc>
        <w:tc>
          <w:tcPr>
            <w:tcW w:w="275" w:type="dxa"/>
            <w:tcBorders>
              <w:top w:val="dotted" w:sz="4" w:space="0" w:color="auto"/>
              <w:bottom w:val="single" w:sz="8" w:space="0" w:color="auto"/>
            </w:tcBorders>
            <w:shd w:val="clear" w:color="auto" w:fill="98989A"/>
            <w:vAlign w:val="center"/>
            <w:hideMark/>
          </w:tcPr>
          <w:p w14:paraId="7E44BA8C" w14:textId="77777777" w:rsidR="00CE2C72" w:rsidRPr="007E0E66" w:rsidRDefault="00CE2C72" w:rsidP="00CD1069">
            <w:pPr>
              <w:spacing w:after="0" w:line="240" w:lineRule="auto"/>
              <w:jc w:val="center"/>
              <w:rPr>
                <w:rFonts w:ascii="Gotham Rounded Light" w:eastAsia="Times New Roman" w:hAnsi="Gotham Rounded Light"/>
                <w:b/>
                <w:bCs/>
                <w:color w:val="FFFFFF" w:themeColor="background1"/>
                <w:sz w:val="14"/>
                <w:szCs w:val="24"/>
                <w:lang w:eastAsia="es-MX"/>
              </w:rPr>
            </w:pPr>
            <w:r w:rsidRPr="007E0E66">
              <w:rPr>
                <w:rFonts w:ascii="Gotham Rounded Light" w:eastAsia="Times New Roman" w:hAnsi="Gotham Rounded Light"/>
                <w:b/>
                <w:bCs/>
                <w:color w:val="FFFFFF" w:themeColor="background1"/>
                <w:sz w:val="14"/>
                <w:szCs w:val="24"/>
                <w:lang w:eastAsia="es-MX"/>
              </w:rPr>
              <w:t>Unidad de Medida</w:t>
            </w:r>
          </w:p>
        </w:tc>
        <w:tc>
          <w:tcPr>
            <w:tcW w:w="0" w:type="auto"/>
            <w:tcBorders>
              <w:top w:val="dotted" w:sz="4" w:space="0" w:color="auto"/>
              <w:bottom w:val="single" w:sz="8" w:space="0" w:color="auto"/>
              <w:right w:val="single" w:sz="8" w:space="0" w:color="auto"/>
            </w:tcBorders>
            <w:shd w:val="clear" w:color="auto" w:fill="98989A"/>
            <w:vAlign w:val="center"/>
            <w:hideMark/>
          </w:tcPr>
          <w:p w14:paraId="2DB59B99" w14:textId="77777777" w:rsidR="00CE2C72" w:rsidRPr="007E0E66" w:rsidRDefault="00CE2C72" w:rsidP="00CD1069">
            <w:pPr>
              <w:spacing w:after="0" w:line="240" w:lineRule="auto"/>
              <w:jc w:val="center"/>
              <w:rPr>
                <w:rFonts w:ascii="Gotham Rounded Light" w:eastAsia="Times New Roman" w:hAnsi="Gotham Rounded Light"/>
                <w:b/>
                <w:bCs/>
                <w:color w:val="FFFFFF" w:themeColor="background1"/>
                <w:sz w:val="14"/>
                <w:szCs w:val="24"/>
                <w:lang w:eastAsia="es-MX"/>
              </w:rPr>
            </w:pPr>
            <w:r w:rsidRPr="007E0E66">
              <w:rPr>
                <w:rFonts w:ascii="Gotham Rounded Light" w:eastAsia="Times New Roman" w:hAnsi="Gotham Rounded Light"/>
                <w:b/>
                <w:bCs/>
                <w:color w:val="FFFFFF" w:themeColor="background1"/>
                <w:sz w:val="14"/>
                <w:szCs w:val="24"/>
                <w:lang w:eastAsia="es-MX"/>
              </w:rPr>
              <w:t>Cuantificación</w:t>
            </w:r>
          </w:p>
        </w:tc>
        <w:tc>
          <w:tcPr>
            <w:tcW w:w="0" w:type="auto"/>
            <w:tcBorders>
              <w:top w:val="dotted" w:sz="4" w:space="0" w:color="auto"/>
              <w:bottom w:val="single" w:sz="8" w:space="0" w:color="auto"/>
            </w:tcBorders>
            <w:shd w:val="clear" w:color="auto" w:fill="98989A"/>
            <w:vAlign w:val="center"/>
            <w:hideMark/>
          </w:tcPr>
          <w:p w14:paraId="2B1F1779" w14:textId="77777777" w:rsidR="00CE2C72" w:rsidRPr="007E0E66" w:rsidRDefault="00CE2C72" w:rsidP="00CD1069">
            <w:pPr>
              <w:spacing w:after="0" w:line="240" w:lineRule="auto"/>
              <w:jc w:val="center"/>
              <w:rPr>
                <w:rFonts w:ascii="Gotham Rounded Light" w:eastAsia="Times New Roman" w:hAnsi="Gotham Rounded Light"/>
                <w:b/>
                <w:bCs/>
                <w:color w:val="FFFFFF" w:themeColor="background1"/>
                <w:sz w:val="14"/>
                <w:szCs w:val="24"/>
                <w:lang w:eastAsia="es-MX"/>
              </w:rPr>
            </w:pPr>
            <w:r w:rsidRPr="007E0E66">
              <w:rPr>
                <w:rFonts w:ascii="Gotham Rounded Light" w:eastAsia="Times New Roman" w:hAnsi="Gotham Rounded Light"/>
                <w:b/>
                <w:bCs/>
                <w:color w:val="FFFFFF" w:themeColor="background1"/>
                <w:sz w:val="14"/>
                <w:szCs w:val="24"/>
                <w:lang w:eastAsia="es-MX"/>
              </w:rPr>
              <w:t>Cuantificación</w:t>
            </w:r>
          </w:p>
        </w:tc>
        <w:tc>
          <w:tcPr>
            <w:tcW w:w="0" w:type="auto"/>
            <w:tcBorders>
              <w:top w:val="dotted" w:sz="4" w:space="0" w:color="auto"/>
              <w:bottom w:val="single" w:sz="8" w:space="0" w:color="auto"/>
            </w:tcBorders>
            <w:shd w:val="clear" w:color="auto" w:fill="98989A"/>
            <w:vAlign w:val="center"/>
            <w:hideMark/>
          </w:tcPr>
          <w:p w14:paraId="62D43D18" w14:textId="77777777" w:rsidR="00CE2C72" w:rsidRPr="007E0E66" w:rsidRDefault="00CE2C72" w:rsidP="00CD1069">
            <w:pPr>
              <w:spacing w:after="0" w:line="240" w:lineRule="auto"/>
              <w:jc w:val="center"/>
              <w:rPr>
                <w:rFonts w:ascii="Gotham Rounded Light" w:eastAsia="Times New Roman" w:hAnsi="Gotham Rounded Light"/>
                <w:b/>
                <w:bCs/>
                <w:color w:val="FFFFFF" w:themeColor="background1"/>
                <w:sz w:val="14"/>
                <w:szCs w:val="24"/>
                <w:lang w:eastAsia="es-MX"/>
              </w:rPr>
            </w:pPr>
            <w:r w:rsidRPr="007E0E66">
              <w:rPr>
                <w:rFonts w:ascii="Gotham Rounded Light" w:eastAsia="Times New Roman" w:hAnsi="Gotham Rounded Light"/>
                <w:b/>
                <w:bCs/>
                <w:color w:val="FFFFFF" w:themeColor="background1"/>
                <w:sz w:val="14"/>
                <w:szCs w:val="24"/>
                <w:lang w:eastAsia="es-MX"/>
              </w:rPr>
              <w:t>Descripción del tipo de apoyo</w:t>
            </w:r>
          </w:p>
        </w:tc>
      </w:tr>
      <w:tr w:rsidR="007E0E66" w:rsidRPr="007E0E66" w14:paraId="6E27DC58" w14:textId="77777777" w:rsidTr="00A770C3">
        <w:trPr>
          <w:trHeight w:val="2410"/>
          <w:jc w:val="center"/>
        </w:trPr>
        <w:tc>
          <w:tcPr>
            <w:tcW w:w="1976" w:type="dxa"/>
            <w:tcBorders>
              <w:top w:val="single" w:sz="8" w:space="0" w:color="auto"/>
              <w:bottom w:val="single" w:sz="8" w:space="0" w:color="auto"/>
              <w:right w:val="single" w:sz="8" w:space="0" w:color="auto"/>
            </w:tcBorders>
            <w:shd w:val="clear" w:color="auto" w:fill="auto"/>
            <w:vAlign w:val="center"/>
            <w:hideMark/>
          </w:tcPr>
          <w:p w14:paraId="307D6E8D" w14:textId="50088B45" w:rsidR="00DC3E6D" w:rsidRPr="007E0E66" w:rsidRDefault="0065652E" w:rsidP="00CD1069">
            <w:pPr>
              <w:spacing w:after="0" w:line="240" w:lineRule="auto"/>
              <w:jc w:val="both"/>
              <w:rPr>
                <w:rFonts w:ascii="Gotham Rounded Light" w:eastAsia="Times New Roman" w:hAnsi="Gotham Rounded Light"/>
                <w:bCs/>
                <w:color w:val="000000"/>
                <w:sz w:val="14"/>
                <w:szCs w:val="24"/>
                <w:lang w:eastAsia="es-MX"/>
              </w:rPr>
            </w:pPr>
            <w:r w:rsidRPr="007E0E66">
              <w:rPr>
                <w:rFonts w:ascii="Gotham Rounded Light" w:eastAsia="Times New Roman" w:hAnsi="Gotham Rounded Light"/>
                <w:bCs/>
                <w:color w:val="000000"/>
                <w:sz w:val="14"/>
                <w:szCs w:val="24"/>
                <w:lang w:eastAsia="es-MX"/>
              </w:rPr>
              <w:t>Componente 1. Fortalecer la educación sexual y reproductiva con perspectiva de género, incluyente y no discriminatoria de la población adolescente de 12 a 17 años, así como sensibilizar a sus padres, madres o tutores respecto a la importancia de la educación sexual integral de sus hijas e hijos</w:t>
            </w:r>
          </w:p>
        </w:tc>
        <w:tc>
          <w:tcPr>
            <w:tcW w:w="2409" w:type="dxa"/>
            <w:tcBorders>
              <w:top w:val="single" w:sz="8" w:space="0" w:color="auto"/>
              <w:left w:val="single" w:sz="8" w:space="0" w:color="auto"/>
              <w:bottom w:val="single" w:sz="8" w:space="0" w:color="auto"/>
            </w:tcBorders>
            <w:shd w:val="clear" w:color="auto" w:fill="auto"/>
            <w:vAlign w:val="center"/>
          </w:tcPr>
          <w:p w14:paraId="5706D809" w14:textId="79AA508C" w:rsidR="00DC3E6D" w:rsidRPr="007E0E66" w:rsidRDefault="0065652E" w:rsidP="00CD1069">
            <w:pPr>
              <w:spacing w:after="0" w:line="240" w:lineRule="auto"/>
              <w:jc w:val="both"/>
              <w:rPr>
                <w:rFonts w:ascii="Gotham Rounded Light" w:eastAsia="Times New Roman" w:hAnsi="Gotham Rounded Light"/>
                <w:color w:val="000000"/>
                <w:sz w:val="14"/>
                <w:szCs w:val="24"/>
                <w:lang w:eastAsia="es-MX"/>
              </w:rPr>
            </w:pPr>
            <w:r w:rsidRPr="007E0E66">
              <w:rPr>
                <w:rFonts w:ascii="Gotham Rounded Light" w:eastAsia="Times New Roman" w:hAnsi="Gotham Rounded Light"/>
                <w:color w:val="000000"/>
                <w:sz w:val="14"/>
                <w:szCs w:val="24"/>
                <w:lang w:eastAsia="es-MX"/>
              </w:rPr>
              <w:t>Consejerías en derechos sexuales y reproductivos con perspectiva de género, incluyente y no discriminatoria para adolescentes de 12-17 años; así como para sus madres, padres o tutores de las colonias y pueblos de bajo y muy bajo índice de desarrollo social, de la Alcaldía Tlalpan</w:t>
            </w:r>
          </w:p>
        </w:tc>
        <w:tc>
          <w:tcPr>
            <w:tcW w:w="275" w:type="dxa"/>
            <w:tcBorders>
              <w:top w:val="single" w:sz="8" w:space="0" w:color="auto"/>
              <w:bottom w:val="single" w:sz="8" w:space="0" w:color="auto"/>
            </w:tcBorders>
            <w:shd w:val="clear" w:color="auto" w:fill="auto"/>
            <w:vAlign w:val="center"/>
          </w:tcPr>
          <w:p w14:paraId="3C9AC6AF" w14:textId="0B49C039" w:rsidR="00DC3E6D" w:rsidRPr="007E0E66" w:rsidRDefault="00DC3E6D" w:rsidP="00CD1069">
            <w:pPr>
              <w:spacing w:after="0" w:line="240" w:lineRule="auto"/>
              <w:jc w:val="both"/>
              <w:rPr>
                <w:rFonts w:ascii="Gotham Rounded Light" w:eastAsia="Times New Roman" w:hAnsi="Gotham Rounded Light"/>
                <w:color w:val="000000"/>
                <w:sz w:val="14"/>
                <w:szCs w:val="24"/>
                <w:lang w:eastAsia="es-MX"/>
              </w:rPr>
            </w:pPr>
            <w:r w:rsidRPr="007E0E66">
              <w:rPr>
                <w:rFonts w:ascii="Gotham Rounded Light" w:eastAsia="Times New Roman" w:hAnsi="Gotham Rounded Light"/>
                <w:color w:val="000000"/>
                <w:sz w:val="14"/>
                <w:szCs w:val="24"/>
                <w:lang w:eastAsia="es-MX"/>
              </w:rPr>
              <w:t>Porcentaje</w:t>
            </w:r>
          </w:p>
        </w:tc>
        <w:tc>
          <w:tcPr>
            <w:tcW w:w="0" w:type="auto"/>
            <w:tcBorders>
              <w:top w:val="single" w:sz="8" w:space="0" w:color="auto"/>
              <w:bottom w:val="single" w:sz="8" w:space="0" w:color="auto"/>
              <w:right w:val="single" w:sz="8" w:space="0" w:color="auto"/>
            </w:tcBorders>
            <w:shd w:val="clear" w:color="auto" w:fill="auto"/>
            <w:vAlign w:val="center"/>
          </w:tcPr>
          <w:p w14:paraId="18C4F341" w14:textId="26624813" w:rsidR="00DC3E6D" w:rsidRPr="007E0E66" w:rsidRDefault="00DC3E6D" w:rsidP="00CD1069">
            <w:pPr>
              <w:spacing w:after="0" w:line="240" w:lineRule="auto"/>
              <w:jc w:val="both"/>
              <w:rPr>
                <w:rFonts w:ascii="Gotham Rounded Light" w:eastAsia="Times New Roman" w:hAnsi="Gotham Rounded Light"/>
                <w:color w:val="000000"/>
                <w:sz w:val="14"/>
                <w:szCs w:val="24"/>
                <w:lang w:eastAsia="es-MX"/>
              </w:rPr>
            </w:pPr>
          </w:p>
        </w:tc>
        <w:tc>
          <w:tcPr>
            <w:tcW w:w="0" w:type="auto"/>
            <w:tcBorders>
              <w:top w:val="single" w:sz="8" w:space="0" w:color="auto"/>
              <w:bottom w:val="single" w:sz="8" w:space="0" w:color="auto"/>
            </w:tcBorders>
            <w:shd w:val="clear" w:color="auto" w:fill="auto"/>
            <w:vAlign w:val="center"/>
          </w:tcPr>
          <w:p w14:paraId="56B4C99F" w14:textId="2A34E1DF" w:rsidR="00DC3E6D" w:rsidRPr="007E0E66" w:rsidRDefault="00DC3E6D" w:rsidP="00CD1069">
            <w:pPr>
              <w:spacing w:after="0" w:line="240" w:lineRule="auto"/>
              <w:jc w:val="both"/>
              <w:rPr>
                <w:rFonts w:ascii="Gotham Rounded Light" w:hAnsi="Gotham Rounded Light"/>
                <w:sz w:val="14"/>
                <w:szCs w:val="24"/>
              </w:rPr>
            </w:pPr>
          </w:p>
        </w:tc>
        <w:tc>
          <w:tcPr>
            <w:tcW w:w="0" w:type="auto"/>
            <w:tcBorders>
              <w:top w:val="single" w:sz="8" w:space="0" w:color="auto"/>
              <w:bottom w:val="single" w:sz="8" w:space="0" w:color="auto"/>
            </w:tcBorders>
            <w:shd w:val="clear" w:color="auto" w:fill="auto"/>
            <w:vAlign w:val="center"/>
          </w:tcPr>
          <w:p w14:paraId="70A7BDC3" w14:textId="64BFB94E" w:rsidR="00DC3E6D" w:rsidRPr="007E0E66" w:rsidRDefault="00DC3E6D" w:rsidP="00CD1069">
            <w:pPr>
              <w:spacing w:after="0" w:line="240" w:lineRule="auto"/>
              <w:jc w:val="both"/>
              <w:rPr>
                <w:rFonts w:ascii="Gotham Rounded Light" w:eastAsia="Times New Roman" w:hAnsi="Gotham Rounded Light"/>
                <w:color w:val="000000"/>
                <w:sz w:val="14"/>
                <w:szCs w:val="24"/>
                <w:lang w:eastAsia="es-MX"/>
              </w:rPr>
            </w:pPr>
          </w:p>
        </w:tc>
      </w:tr>
      <w:tr w:rsidR="007E0E66" w:rsidRPr="007E0E66" w14:paraId="77604ED0" w14:textId="77777777" w:rsidTr="007E0E66">
        <w:trPr>
          <w:trHeight w:val="1684"/>
          <w:jc w:val="center"/>
        </w:trPr>
        <w:tc>
          <w:tcPr>
            <w:tcW w:w="1976" w:type="dxa"/>
            <w:tcBorders>
              <w:top w:val="single" w:sz="8" w:space="0" w:color="auto"/>
              <w:bottom w:val="single" w:sz="8" w:space="0" w:color="auto"/>
              <w:right w:val="single" w:sz="8" w:space="0" w:color="auto"/>
            </w:tcBorders>
            <w:shd w:val="clear" w:color="auto" w:fill="auto"/>
            <w:vAlign w:val="center"/>
          </w:tcPr>
          <w:p w14:paraId="6984280F" w14:textId="63415037" w:rsidR="0065652E" w:rsidRPr="007E0E66" w:rsidRDefault="0065652E" w:rsidP="00CD1069">
            <w:pPr>
              <w:spacing w:after="0" w:line="240" w:lineRule="auto"/>
              <w:jc w:val="both"/>
              <w:rPr>
                <w:rFonts w:ascii="Gotham Rounded Light" w:eastAsia="Times New Roman" w:hAnsi="Gotham Rounded Light"/>
                <w:bCs/>
                <w:color w:val="000000"/>
                <w:sz w:val="14"/>
                <w:szCs w:val="24"/>
                <w:lang w:eastAsia="es-MX"/>
              </w:rPr>
            </w:pPr>
            <w:r w:rsidRPr="007E0E66">
              <w:rPr>
                <w:rFonts w:ascii="Gotham Rounded Light" w:eastAsia="Times New Roman" w:hAnsi="Gotham Rounded Light"/>
                <w:bCs/>
                <w:color w:val="000000"/>
                <w:sz w:val="14"/>
                <w:szCs w:val="24"/>
                <w:lang w:eastAsia="es-MX"/>
              </w:rPr>
              <w:t>Componente 2. Brindar servicios integrales de salud sexual y reproductiva con perspectiva de género, incluyente y no discriminatoria a la población adolescente de 12 a 17 años de las colonias y pueblos de bajo y muy bajo índice de desarrollo social de la Alcaldía Tlalpan</w:t>
            </w:r>
          </w:p>
        </w:tc>
        <w:tc>
          <w:tcPr>
            <w:tcW w:w="2409" w:type="dxa"/>
            <w:tcBorders>
              <w:top w:val="single" w:sz="8" w:space="0" w:color="auto"/>
              <w:left w:val="single" w:sz="8" w:space="0" w:color="auto"/>
              <w:bottom w:val="single" w:sz="8" w:space="0" w:color="auto"/>
            </w:tcBorders>
            <w:shd w:val="clear" w:color="auto" w:fill="auto"/>
            <w:vAlign w:val="center"/>
          </w:tcPr>
          <w:p w14:paraId="0E01C1E3" w14:textId="6461918B" w:rsidR="0065652E" w:rsidRPr="007E0E66" w:rsidRDefault="007E0E66" w:rsidP="00CD1069">
            <w:pPr>
              <w:spacing w:after="0" w:line="240" w:lineRule="auto"/>
              <w:jc w:val="both"/>
              <w:rPr>
                <w:rFonts w:ascii="Gotham Rounded Light" w:hAnsi="Gotham Rounded Light"/>
                <w:sz w:val="14"/>
                <w:szCs w:val="24"/>
              </w:rPr>
            </w:pPr>
            <w:r w:rsidRPr="007E0E66">
              <w:rPr>
                <w:rFonts w:ascii="Gotham Rounded Light" w:hAnsi="Gotham Rounded Light"/>
                <w:sz w:val="14"/>
                <w:szCs w:val="24"/>
              </w:rPr>
              <w:t>Consultas médicas de salud sexual y reproductiva con enfoque de género, incluyente y no discriminatoria</w:t>
            </w:r>
          </w:p>
        </w:tc>
        <w:tc>
          <w:tcPr>
            <w:tcW w:w="275" w:type="dxa"/>
            <w:tcBorders>
              <w:top w:val="single" w:sz="8" w:space="0" w:color="auto"/>
              <w:bottom w:val="single" w:sz="8" w:space="0" w:color="auto"/>
            </w:tcBorders>
            <w:shd w:val="clear" w:color="auto" w:fill="auto"/>
            <w:vAlign w:val="center"/>
          </w:tcPr>
          <w:p w14:paraId="7477CD4C" w14:textId="199DCBC4" w:rsidR="0065652E" w:rsidRPr="007E0E66" w:rsidRDefault="00A92E74" w:rsidP="00CD1069">
            <w:pPr>
              <w:spacing w:after="0" w:line="240" w:lineRule="auto"/>
              <w:jc w:val="both"/>
              <w:rPr>
                <w:rFonts w:ascii="Gotham Rounded Light" w:eastAsia="Times New Roman" w:hAnsi="Gotham Rounded Light"/>
                <w:color w:val="000000"/>
                <w:sz w:val="14"/>
                <w:szCs w:val="24"/>
                <w:lang w:eastAsia="es-MX"/>
              </w:rPr>
            </w:pPr>
            <w:r w:rsidRPr="007E0E66">
              <w:rPr>
                <w:rFonts w:ascii="Gotham Rounded Light" w:eastAsia="Times New Roman" w:hAnsi="Gotham Rounded Light"/>
                <w:color w:val="000000"/>
                <w:sz w:val="14"/>
                <w:szCs w:val="24"/>
                <w:lang w:eastAsia="es-MX"/>
              </w:rPr>
              <w:t>Porcentaje</w:t>
            </w:r>
          </w:p>
        </w:tc>
        <w:tc>
          <w:tcPr>
            <w:tcW w:w="0" w:type="auto"/>
            <w:tcBorders>
              <w:top w:val="single" w:sz="8" w:space="0" w:color="auto"/>
              <w:bottom w:val="single" w:sz="8" w:space="0" w:color="auto"/>
              <w:right w:val="single" w:sz="8" w:space="0" w:color="auto"/>
            </w:tcBorders>
            <w:shd w:val="clear" w:color="auto" w:fill="auto"/>
            <w:vAlign w:val="center"/>
          </w:tcPr>
          <w:p w14:paraId="330BC06A" w14:textId="77777777" w:rsidR="0065652E" w:rsidRPr="007E0E66" w:rsidRDefault="0065652E" w:rsidP="00CD1069">
            <w:pPr>
              <w:spacing w:after="0" w:line="240" w:lineRule="auto"/>
              <w:jc w:val="both"/>
              <w:rPr>
                <w:rFonts w:ascii="Gotham Rounded Light" w:hAnsi="Gotham Rounded Light"/>
                <w:sz w:val="14"/>
                <w:szCs w:val="24"/>
              </w:rPr>
            </w:pPr>
          </w:p>
        </w:tc>
        <w:tc>
          <w:tcPr>
            <w:tcW w:w="0" w:type="auto"/>
            <w:tcBorders>
              <w:top w:val="single" w:sz="8" w:space="0" w:color="auto"/>
              <w:bottom w:val="single" w:sz="8" w:space="0" w:color="auto"/>
            </w:tcBorders>
            <w:shd w:val="clear" w:color="auto" w:fill="auto"/>
            <w:vAlign w:val="center"/>
          </w:tcPr>
          <w:p w14:paraId="64E17A3F" w14:textId="77777777" w:rsidR="0065652E" w:rsidRPr="007E0E66" w:rsidRDefault="0065652E" w:rsidP="00CD1069">
            <w:pPr>
              <w:spacing w:after="0" w:line="240" w:lineRule="auto"/>
              <w:jc w:val="both"/>
              <w:rPr>
                <w:rFonts w:ascii="Gotham Rounded Light" w:hAnsi="Gotham Rounded Light"/>
                <w:sz w:val="14"/>
                <w:szCs w:val="24"/>
              </w:rPr>
            </w:pPr>
          </w:p>
        </w:tc>
        <w:tc>
          <w:tcPr>
            <w:tcW w:w="0" w:type="auto"/>
            <w:tcBorders>
              <w:top w:val="single" w:sz="8" w:space="0" w:color="auto"/>
              <w:bottom w:val="single" w:sz="8" w:space="0" w:color="auto"/>
            </w:tcBorders>
            <w:shd w:val="clear" w:color="auto" w:fill="auto"/>
            <w:vAlign w:val="center"/>
          </w:tcPr>
          <w:p w14:paraId="391BB7A0" w14:textId="77777777" w:rsidR="0065652E" w:rsidRPr="007E0E66" w:rsidRDefault="0065652E" w:rsidP="00CD1069">
            <w:pPr>
              <w:spacing w:after="0" w:line="240" w:lineRule="auto"/>
              <w:jc w:val="both"/>
              <w:rPr>
                <w:rFonts w:ascii="Gotham Rounded Light" w:eastAsia="Times New Roman" w:hAnsi="Gotham Rounded Light"/>
                <w:color w:val="000000"/>
                <w:sz w:val="14"/>
                <w:szCs w:val="24"/>
                <w:lang w:eastAsia="es-MX"/>
              </w:rPr>
            </w:pPr>
          </w:p>
        </w:tc>
      </w:tr>
      <w:tr w:rsidR="00A92E74" w:rsidRPr="007E0E66" w14:paraId="10CF187C" w14:textId="77777777" w:rsidTr="007E0E66">
        <w:trPr>
          <w:trHeight w:val="1233"/>
          <w:jc w:val="center"/>
        </w:trPr>
        <w:tc>
          <w:tcPr>
            <w:tcW w:w="1976" w:type="dxa"/>
            <w:tcBorders>
              <w:top w:val="single" w:sz="8" w:space="0" w:color="auto"/>
              <w:bottom w:val="single" w:sz="8" w:space="0" w:color="auto"/>
              <w:right w:val="single" w:sz="8" w:space="0" w:color="auto"/>
            </w:tcBorders>
            <w:shd w:val="clear" w:color="auto" w:fill="auto"/>
            <w:vAlign w:val="center"/>
          </w:tcPr>
          <w:p w14:paraId="29A76D3D" w14:textId="619598EF" w:rsidR="00A92E74" w:rsidRPr="007E0E66" w:rsidRDefault="007E0E66" w:rsidP="00CD1069">
            <w:pPr>
              <w:spacing w:after="0" w:line="240" w:lineRule="auto"/>
              <w:jc w:val="both"/>
              <w:rPr>
                <w:rFonts w:ascii="Gotham Rounded Light" w:eastAsia="Times New Roman" w:hAnsi="Gotham Rounded Light"/>
                <w:bCs/>
                <w:color w:val="000000"/>
                <w:sz w:val="14"/>
                <w:szCs w:val="24"/>
                <w:lang w:eastAsia="es-MX"/>
              </w:rPr>
            </w:pPr>
            <w:r w:rsidRPr="007E0E66">
              <w:rPr>
                <w:rFonts w:ascii="Gotham Rounded Light" w:eastAsia="Times New Roman" w:hAnsi="Gotham Rounded Light"/>
                <w:bCs/>
                <w:color w:val="000000"/>
                <w:sz w:val="14"/>
                <w:szCs w:val="24"/>
                <w:lang w:eastAsia="es-MX"/>
              </w:rPr>
              <w:t>Componente 3. Capacitar a la población adolescente en temas de derechos sexuales, reproductivos y la prevención del embarazo adolescente  no deseado.</w:t>
            </w:r>
          </w:p>
        </w:tc>
        <w:tc>
          <w:tcPr>
            <w:tcW w:w="2409" w:type="dxa"/>
            <w:tcBorders>
              <w:top w:val="single" w:sz="8" w:space="0" w:color="auto"/>
              <w:left w:val="single" w:sz="8" w:space="0" w:color="auto"/>
              <w:bottom w:val="single" w:sz="8" w:space="0" w:color="auto"/>
            </w:tcBorders>
            <w:shd w:val="clear" w:color="auto" w:fill="auto"/>
            <w:vAlign w:val="center"/>
          </w:tcPr>
          <w:p w14:paraId="171674FC" w14:textId="224C0379" w:rsidR="00A92E74" w:rsidRPr="007E0E66" w:rsidRDefault="007E0E66" w:rsidP="00CD1069">
            <w:pPr>
              <w:spacing w:after="0" w:line="240" w:lineRule="auto"/>
              <w:jc w:val="both"/>
              <w:rPr>
                <w:rFonts w:ascii="Gotham Rounded Light" w:hAnsi="Gotham Rounded Light"/>
                <w:sz w:val="14"/>
                <w:szCs w:val="24"/>
              </w:rPr>
            </w:pPr>
            <w:r w:rsidRPr="007E0E66">
              <w:rPr>
                <w:rFonts w:ascii="Gotham Rounded Light" w:hAnsi="Gotham Rounded Light"/>
                <w:sz w:val="14"/>
                <w:szCs w:val="24"/>
              </w:rPr>
              <w:t>Este indicador pretende medir la impartición de talleres sobre derechos sexuales y reproductivos con perspectiva de género, incluyentes y no discriminatorios</w:t>
            </w:r>
          </w:p>
        </w:tc>
        <w:tc>
          <w:tcPr>
            <w:tcW w:w="275" w:type="dxa"/>
            <w:tcBorders>
              <w:top w:val="single" w:sz="8" w:space="0" w:color="auto"/>
              <w:bottom w:val="single" w:sz="8" w:space="0" w:color="auto"/>
            </w:tcBorders>
            <w:shd w:val="clear" w:color="auto" w:fill="auto"/>
            <w:vAlign w:val="center"/>
          </w:tcPr>
          <w:p w14:paraId="5392A763" w14:textId="05375106" w:rsidR="00A92E74" w:rsidRPr="007E0E66" w:rsidRDefault="007E0E66" w:rsidP="00CD1069">
            <w:pPr>
              <w:spacing w:after="0" w:line="240" w:lineRule="auto"/>
              <w:jc w:val="both"/>
              <w:rPr>
                <w:rFonts w:ascii="Gotham Rounded Light" w:eastAsia="Times New Roman" w:hAnsi="Gotham Rounded Light"/>
                <w:color w:val="000000"/>
                <w:sz w:val="14"/>
                <w:szCs w:val="24"/>
                <w:lang w:eastAsia="es-MX"/>
              </w:rPr>
            </w:pPr>
            <w:r w:rsidRPr="007E0E66">
              <w:rPr>
                <w:rFonts w:ascii="Gotham Rounded Light" w:eastAsia="Times New Roman" w:hAnsi="Gotham Rounded Light"/>
                <w:color w:val="000000"/>
                <w:sz w:val="14"/>
                <w:szCs w:val="24"/>
                <w:lang w:eastAsia="es-MX"/>
              </w:rPr>
              <w:t>Porcentaje</w:t>
            </w:r>
          </w:p>
        </w:tc>
        <w:tc>
          <w:tcPr>
            <w:tcW w:w="0" w:type="auto"/>
            <w:tcBorders>
              <w:top w:val="single" w:sz="8" w:space="0" w:color="auto"/>
              <w:bottom w:val="single" w:sz="8" w:space="0" w:color="auto"/>
              <w:right w:val="single" w:sz="8" w:space="0" w:color="auto"/>
            </w:tcBorders>
            <w:shd w:val="clear" w:color="auto" w:fill="auto"/>
            <w:vAlign w:val="center"/>
          </w:tcPr>
          <w:p w14:paraId="3C2C5183" w14:textId="77777777" w:rsidR="00A92E74" w:rsidRPr="007E0E66" w:rsidRDefault="00A92E74" w:rsidP="00CD1069">
            <w:pPr>
              <w:spacing w:after="0" w:line="240" w:lineRule="auto"/>
              <w:jc w:val="both"/>
              <w:rPr>
                <w:rFonts w:ascii="Gotham Rounded Light" w:hAnsi="Gotham Rounded Light"/>
                <w:sz w:val="14"/>
                <w:szCs w:val="24"/>
              </w:rPr>
            </w:pPr>
          </w:p>
        </w:tc>
        <w:tc>
          <w:tcPr>
            <w:tcW w:w="0" w:type="auto"/>
            <w:tcBorders>
              <w:top w:val="single" w:sz="8" w:space="0" w:color="auto"/>
              <w:bottom w:val="single" w:sz="8" w:space="0" w:color="auto"/>
            </w:tcBorders>
            <w:shd w:val="clear" w:color="auto" w:fill="auto"/>
            <w:vAlign w:val="center"/>
          </w:tcPr>
          <w:p w14:paraId="0B3FF28C" w14:textId="77777777" w:rsidR="00A92E74" w:rsidRPr="007E0E66" w:rsidRDefault="00A92E74" w:rsidP="00CD1069">
            <w:pPr>
              <w:spacing w:after="0" w:line="240" w:lineRule="auto"/>
              <w:jc w:val="both"/>
              <w:rPr>
                <w:rFonts w:ascii="Gotham Rounded Light" w:hAnsi="Gotham Rounded Light"/>
                <w:sz w:val="14"/>
                <w:szCs w:val="24"/>
              </w:rPr>
            </w:pPr>
          </w:p>
        </w:tc>
        <w:tc>
          <w:tcPr>
            <w:tcW w:w="0" w:type="auto"/>
            <w:tcBorders>
              <w:top w:val="single" w:sz="8" w:space="0" w:color="auto"/>
              <w:bottom w:val="single" w:sz="8" w:space="0" w:color="auto"/>
            </w:tcBorders>
            <w:shd w:val="clear" w:color="auto" w:fill="auto"/>
            <w:vAlign w:val="center"/>
          </w:tcPr>
          <w:p w14:paraId="2F48A42D" w14:textId="77777777" w:rsidR="00A92E74" w:rsidRPr="007E0E66" w:rsidRDefault="00A92E74" w:rsidP="00CD1069">
            <w:pPr>
              <w:spacing w:after="0" w:line="240" w:lineRule="auto"/>
              <w:jc w:val="both"/>
              <w:rPr>
                <w:rFonts w:ascii="Gotham Rounded Light" w:eastAsia="Times New Roman" w:hAnsi="Gotham Rounded Light"/>
                <w:color w:val="000000"/>
                <w:sz w:val="14"/>
                <w:szCs w:val="24"/>
                <w:lang w:eastAsia="es-MX"/>
              </w:rPr>
            </w:pPr>
          </w:p>
        </w:tc>
      </w:tr>
      <w:tr w:rsidR="007E0E66" w:rsidRPr="007E0E66" w14:paraId="18572F9E" w14:textId="77777777" w:rsidTr="007E0E66">
        <w:trPr>
          <w:trHeight w:val="1233"/>
          <w:jc w:val="center"/>
        </w:trPr>
        <w:tc>
          <w:tcPr>
            <w:tcW w:w="1976" w:type="dxa"/>
            <w:tcBorders>
              <w:top w:val="single" w:sz="8" w:space="0" w:color="auto"/>
              <w:bottom w:val="single" w:sz="8" w:space="0" w:color="auto"/>
              <w:right w:val="single" w:sz="8" w:space="0" w:color="auto"/>
            </w:tcBorders>
            <w:shd w:val="clear" w:color="auto" w:fill="auto"/>
            <w:vAlign w:val="center"/>
          </w:tcPr>
          <w:p w14:paraId="637B75C0" w14:textId="656427B8" w:rsidR="007E0E66" w:rsidRPr="007E0E66" w:rsidRDefault="007E0E66" w:rsidP="00CD1069">
            <w:pPr>
              <w:spacing w:after="0" w:line="240" w:lineRule="auto"/>
              <w:jc w:val="both"/>
              <w:rPr>
                <w:rFonts w:ascii="Gotham Rounded Light" w:eastAsia="Times New Roman" w:hAnsi="Gotham Rounded Light"/>
                <w:bCs/>
                <w:color w:val="000000"/>
                <w:sz w:val="14"/>
                <w:szCs w:val="24"/>
                <w:lang w:eastAsia="es-MX"/>
              </w:rPr>
            </w:pPr>
            <w:r>
              <w:rPr>
                <w:rFonts w:ascii="Gotham Rounded Light" w:eastAsia="Times New Roman" w:hAnsi="Gotham Rounded Light"/>
                <w:bCs/>
                <w:color w:val="000000"/>
                <w:sz w:val="14"/>
                <w:szCs w:val="24"/>
                <w:lang w:eastAsia="es-MX"/>
              </w:rPr>
              <w:t xml:space="preserve">Componente 4. </w:t>
            </w:r>
            <w:r w:rsidRPr="007E0E66">
              <w:rPr>
                <w:rFonts w:ascii="Gotham Rounded Light" w:eastAsia="Times New Roman" w:hAnsi="Gotham Rounded Light"/>
                <w:bCs/>
                <w:color w:val="000000"/>
                <w:sz w:val="14"/>
                <w:szCs w:val="24"/>
                <w:lang w:eastAsia="es-MX"/>
              </w:rPr>
              <w:t>Promover y difundir los derechos sexuales y reproductivos, a través de actividades lúdicas en los centros educativos de las comunidades para prevenir el embarazo adolescente no deseado.</w:t>
            </w:r>
          </w:p>
        </w:tc>
        <w:tc>
          <w:tcPr>
            <w:tcW w:w="2409" w:type="dxa"/>
            <w:tcBorders>
              <w:top w:val="single" w:sz="8" w:space="0" w:color="auto"/>
              <w:left w:val="single" w:sz="8" w:space="0" w:color="auto"/>
              <w:bottom w:val="single" w:sz="8" w:space="0" w:color="auto"/>
            </w:tcBorders>
            <w:shd w:val="clear" w:color="auto" w:fill="auto"/>
            <w:vAlign w:val="center"/>
          </w:tcPr>
          <w:p w14:paraId="12613D97" w14:textId="49BDB049" w:rsidR="007E0E66" w:rsidRPr="007E0E66" w:rsidRDefault="00EF79D3" w:rsidP="00CD1069">
            <w:pPr>
              <w:spacing w:after="0" w:line="240" w:lineRule="auto"/>
              <w:jc w:val="both"/>
              <w:rPr>
                <w:rFonts w:ascii="Gotham Rounded Light" w:hAnsi="Gotham Rounded Light"/>
                <w:sz w:val="14"/>
                <w:szCs w:val="24"/>
              </w:rPr>
            </w:pPr>
            <w:r w:rsidRPr="00EF79D3">
              <w:rPr>
                <w:rFonts w:ascii="Gotham Rounded Light" w:hAnsi="Gotham Rounded Light"/>
                <w:sz w:val="14"/>
                <w:szCs w:val="24"/>
              </w:rPr>
              <w:t>Actividades lúdico- formativas en los centros educativos de las comunidades, enfocadas en la prevención del embarazo adolescente no deseado</w:t>
            </w:r>
          </w:p>
        </w:tc>
        <w:tc>
          <w:tcPr>
            <w:tcW w:w="275" w:type="dxa"/>
            <w:tcBorders>
              <w:top w:val="single" w:sz="8" w:space="0" w:color="auto"/>
              <w:bottom w:val="single" w:sz="8" w:space="0" w:color="auto"/>
            </w:tcBorders>
            <w:shd w:val="clear" w:color="auto" w:fill="auto"/>
            <w:vAlign w:val="center"/>
          </w:tcPr>
          <w:p w14:paraId="3784977B" w14:textId="480F1D58" w:rsidR="007E0E66" w:rsidRPr="007E0E66" w:rsidRDefault="00EF79D3" w:rsidP="00CD1069">
            <w:pPr>
              <w:spacing w:after="0" w:line="240" w:lineRule="auto"/>
              <w:jc w:val="both"/>
              <w:rPr>
                <w:rFonts w:ascii="Gotham Rounded Light" w:eastAsia="Times New Roman" w:hAnsi="Gotham Rounded Light"/>
                <w:color w:val="000000"/>
                <w:sz w:val="14"/>
                <w:szCs w:val="24"/>
                <w:lang w:eastAsia="es-MX"/>
              </w:rPr>
            </w:pPr>
            <w:r>
              <w:rPr>
                <w:rFonts w:ascii="Gotham Rounded Light" w:eastAsia="Times New Roman" w:hAnsi="Gotham Rounded Light"/>
                <w:color w:val="000000"/>
                <w:sz w:val="14"/>
                <w:szCs w:val="24"/>
                <w:lang w:eastAsia="es-MX"/>
              </w:rPr>
              <w:t>Porcentaje</w:t>
            </w:r>
          </w:p>
        </w:tc>
        <w:tc>
          <w:tcPr>
            <w:tcW w:w="0" w:type="auto"/>
            <w:tcBorders>
              <w:top w:val="single" w:sz="8" w:space="0" w:color="auto"/>
              <w:bottom w:val="single" w:sz="8" w:space="0" w:color="auto"/>
              <w:right w:val="single" w:sz="8" w:space="0" w:color="auto"/>
            </w:tcBorders>
            <w:shd w:val="clear" w:color="auto" w:fill="auto"/>
            <w:vAlign w:val="center"/>
          </w:tcPr>
          <w:p w14:paraId="74B42A6A" w14:textId="77777777" w:rsidR="007E0E66" w:rsidRPr="007E0E66" w:rsidRDefault="007E0E66" w:rsidP="00CD1069">
            <w:pPr>
              <w:spacing w:after="0" w:line="240" w:lineRule="auto"/>
              <w:jc w:val="both"/>
              <w:rPr>
                <w:rFonts w:ascii="Gotham Rounded Light" w:hAnsi="Gotham Rounded Light"/>
                <w:sz w:val="14"/>
                <w:szCs w:val="24"/>
              </w:rPr>
            </w:pPr>
          </w:p>
        </w:tc>
        <w:tc>
          <w:tcPr>
            <w:tcW w:w="0" w:type="auto"/>
            <w:tcBorders>
              <w:top w:val="single" w:sz="8" w:space="0" w:color="auto"/>
              <w:bottom w:val="single" w:sz="8" w:space="0" w:color="auto"/>
            </w:tcBorders>
            <w:shd w:val="clear" w:color="auto" w:fill="auto"/>
            <w:vAlign w:val="center"/>
          </w:tcPr>
          <w:p w14:paraId="3ECC1174" w14:textId="77777777" w:rsidR="007E0E66" w:rsidRPr="007E0E66" w:rsidRDefault="007E0E66" w:rsidP="00CD1069">
            <w:pPr>
              <w:spacing w:after="0" w:line="240" w:lineRule="auto"/>
              <w:jc w:val="both"/>
              <w:rPr>
                <w:rFonts w:ascii="Gotham Rounded Light" w:hAnsi="Gotham Rounded Light"/>
                <w:sz w:val="14"/>
                <w:szCs w:val="24"/>
              </w:rPr>
            </w:pPr>
          </w:p>
        </w:tc>
        <w:tc>
          <w:tcPr>
            <w:tcW w:w="0" w:type="auto"/>
            <w:tcBorders>
              <w:top w:val="single" w:sz="8" w:space="0" w:color="auto"/>
              <w:bottom w:val="single" w:sz="8" w:space="0" w:color="auto"/>
            </w:tcBorders>
            <w:shd w:val="clear" w:color="auto" w:fill="auto"/>
            <w:vAlign w:val="center"/>
          </w:tcPr>
          <w:p w14:paraId="35C66D2D" w14:textId="77777777" w:rsidR="007E0E66" w:rsidRPr="007E0E66" w:rsidRDefault="007E0E66" w:rsidP="00CD1069">
            <w:pPr>
              <w:spacing w:after="0" w:line="240" w:lineRule="auto"/>
              <w:jc w:val="both"/>
              <w:rPr>
                <w:rFonts w:ascii="Gotham Rounded Light" w:eastAsia="Times New Roman" w:hAnsi="Gotham Rounded Light"/>
                <w:color w:val="000000"/>
                <w:sz w:val="14"/>
                <w:szCs w:val="24"/>
                <w:lang w:eastAsia="es-MX"/>
              </w:rPr>
            </w:pPr>
          </w:p>
        </w:tc>
      </w:tr>
      <w:tr w:rsidR="007E0E66" w:rsidRPr="007E0E66" w14:paraId="71EC9DD0" w14:textId="77777777" w:rsidTr="007E0E66">
        <w:trPr>
          <w:trHeight w:val="1233"/>
          <w:jc w:val="center"/>
        </w:trPr>
        <w:tc>
          <w:tcPr>
            <w:tcW w:w="1976" w:type="dxa"/>
            <w:tcBorders>
              <w:top w:val="single" w:sz="8" w:space="0" w:color="auto"/>
              <w:bottom w:val="single" w:sz="8" w:space="0" w:color="auto"/>
              <w:right w:val="single" w:sz="8" w:space="0" w:color="auto"/>
            </w:tcBorders>
            <w:shd w:val="clear" w:color="auto" w:fill="auto"/>
            <w:vAlign w:val="center"/>
          </w:tcPr>
          <w:p w14:paraId="3B1DDFF2" w14:textId="16FBB894" w:rsidR="007E0E66" w:rsidRPr="007E0E66" w:rsidRDefault="007E0E66" w:rsidP="00CD1069">
            <w:pPr>
              <w:spacing w:after="0" w:line="240" w:lineRule="auto"/>
              <w:jc w:val="both"/>
              <w:rPr>
                <w:rFonts w:ascii="Gotham Rounded Light" w:eastAsia="Times New Roman" w:hAnsi="Gotham Rounded Light"/>
                <w:bCs/>
                <w:color w:val="000000"/>
                <w:sz w:val="14"/>
                <w:szCs w:val="24"/>
                <w:lang w:eastAsia="es-MX"/>
              </w:rPr>
            </w:pPr>
            <w:r>
              <w:rPr>
                <w:rFonts w:ascii="Gotham Rounded Light" w:eastAsia="Times New Roman" w:hAnsi="Gotham Rounded Light"/>
                <w:bCs/>
                <w:color w:val="000000"/>
                <w:sz w:val="14"/>
                <w:szCs w:val="24"/>
                <w:lang w:eastAsia="es-MX"/>
              </w:rPr>
              <w:t xml:space="preserve">Componente 5. </w:t>
            </w:r>
            <w:r w:rsidRPr="007E0E66">
              <w:rPr>
                <w:rFonts w:ascii="Gotham Rounded Light" w:eastAsia="Times New Roman" w:hAnsi="Gotham Rounded Light"/>
                <w:bCs/>
                <w:color w:val="000000"/>
                <w:sz w:val="14"/>
                <w:szCs w:val="24"/>
                <w:lang w:eastAsia="es-MX"/>
              </w:rPr>
              <w:t>apacitación en temas de derechos sexuales y reproductivos; así como la sistematización de los datos obtenidos por los grupos de promotores</w:t>
            </w:r>
          </w:p>
        </w:tc>
        <w:tc>
          <w:tcPr>
            <w:tcW w:w="2409" w:type="dxa"/>
            <w:tcBorders>
              <w:top w:val="single" w:sz="8" w:space="0" w:color="auto"/>
              <w:left w:val="single" w:sz="8" w:space="0" w:color="auto"/>
              <w:bottom w:val="single" w:sz="8" w:space="0" w:color="auto"/>
            </w:tcBorders>
            <w:shd w:val="clear" w:color="auto" w:fill="auto"/>
            <w:vAlign w:val="center"/>
          </w:tcPr>
          <w:p w14:paraId="04252660" w14:textId="6BED81E1" w:rsidR="007E0E66" w:rsidRPr="007E0E66" w:rsidRDefault="00EF79D3" w:rsidP="00CD1069">
            <w:pPr>
              <w:spacing w:after="0" w:line="240" w:lineRule="auto"/>
              <w:jc w:val="both"/>
              <w:rPr>
                <w:rFonts w:ascii="Gotham Rounded Light" w:hAnsi="Gotham Rounded Light"/>
                <w:sz w:val="14"/>
                <w:szCs w:val="24"/>
              </w:rPr>
            </w:pPr>
            <w:r w:rsidRPr="00EF79D3">
              <w:rPr>
                <w:rFonts w:ascii="Gotham Rounded Light" w:hAnsi="Gotham Rounded Light"/>
                <w:sz w:val="14"/>
                <w:szCs w:val="24"/>
              </w:rPr>
              <w:t>Actividades formativas y elaboración de un diagnóstico participativo</w:t>
            </w:r>
          </w:p>
        </w:tc>
        <w:tc>
          <w:tcPr>
            <w:tcW w:w="275" w:type="dxa"/>
            <w:tcBorders>
              <w:top w:val="single" w:sz="8" w:space="0" w:color="auto"/>
              <w:bottom w:val="single" w:sz="8" w:space="0" w:color="auto"/>
            </w:tcBorders>
            <w:shd w:val="clear" w:color="auto" w:fill="auto"/>
            <w:vAlign w:val="center"/>
          </w:tcPr>
          <w:p w14:paraId="203DF417" w14:textId="2DE255A9" w:rsidR="007E0E66" w:rsidRPr="007E0E66" w:rsidRDefault="00EF79D3" w:rsidP="00CD1069">
            <w:pPr>
              <w:spacing w:after="0" w:line="240" w:lineRule="auto"/>
              <w:jc w:val="both"/>
              <w:rPr>
                <w:rFonts w:ascii="Gotham Rounded Light" w:eastAsia="Times New Roman" w:hAnsi="Gotham Rounded Light"/>
                <w:color w:val="000000"/>
                <w:sz w:val="14"/>
                <w:szCs w:val="24"/>
                <w:lang w:eastAsia="es-MX"/>
              </w:rPr>
            </w:pPr>
            <w:r>
              <w:rPr>
                <w:rFonts w:ascii="Gotham Rounded Light" w:eastAsia="Times New Roman" w:hAnsi="Gotham Rounded Light"/>
                <w:color w:val="000000"/>
                <w:sz w:val="14"/>
                <w:szCs w:val="24"/>
                <w:lang w:eastAsia="es-MX"/>
              </w:rPr>
              <w:t>Porcentaje</w:t>
            </w:r>
          </w:p>
        </w:tc>
        <w:tc>
          <w:tcPr>
            <w:tcW w:w="0" w:type="auto"/>
            <w:tcBorders>
              <w:top w:val="single" w:sz="8" w:space="0" w:color="auto"/>
              <w:bottom w:val="single" w:sz="8" w:space="0" w:color="auto"/>
              <w:right w:val="single" w:sz="8" w:space="0" w:color="auto"/>
            </w:tcBorders>
            <w:shd w:val="clear" w:color="auto" w:fill="auto"/>
            <w:vAlign w:val="center"/>
          </w:tcPr>
          <w:p w14:paraId="03C9C736" w14:textId="77777777" w:rsidR="007E0E66" w:rsidRPr="007E0E66" w:rsidRDefault="007E0E66" w:rsidP="00CD1069">
            <w:pPr>
              <w:spacing w:after="0" w:line="240" w:lineRule="auto"/>
              <w:jc w:val="both"/>
              <w:rPr>
                <w:rFonts w:ascii="Gotham Rounded Light" w:hAnsi="Gotham Rounded Light"/>
                <w:sz w:val="14"/>
                <w:szCs w:val="24"/>
              </w:rPr>
            </w:pPr>
          </w:p>
        </w:tc>
        <w:tc>
          <w:tcPr>
            <w:tcW w:w="0" w:type="auto"/>
            <w:tcBorders>
              <w:top w:val="single" w:sz="8" w:space="0" w:color="auto"/>
              <w:bottom w:val="single" w:sz="8" w:space="0" w:color="auto"/>
            </w:tcBorders>
            <w:shd w:val="clear" w:color="auto" w:fill="auto"/>
            <w:vAlign w:val="center"/>
          </w:tcPr>
          <w:p w14:paraId="6EEC2693" w14:textId="77777777" w:rsidR="007E0E66" w:rsidRPr="007E0E66" w:rsidRDefault="007E0E66" w:rsidP="00CD1069">
            <w:pPr>
              <w:spacing w:after="0" w:line="240" w:lineRule="auto"/>
              <w:jc w:val="both"/>
              <w:rPr>
                <w:rFonts w:ascii="Gotham Rounded Light" w:hAnsi="Gotham Rounded Light"/>
                <w:sz w:val="14"/>
                <w:szCs w:val="24"/>
              </w:rPr>
            </w:pPr>
          </w:p>
        </w:tc>
        <w:tc>
          <w:tcPr>
            <w:tcW w:w="0" w:type="auto"/>
            <w:tcBorders>
              <w:top w:val="single" w:sz="8" w:space="0" w:color="auto"/>
              <w:bottom w:val="single" w:sz="8" w:space="0" w:color="auto"/>
            </w:tcBorders>
            <w:shd w:val="clear" w:color="auto" w:fill="auto"/>
            <w:vAlign w:val="center"/>
          </w:tcPr>
          <w:p w14:paraId="7490CBF0" w14:textId="77777777" w:rsidR="007E0E66" w:rsidRPr="007E0E66" w:rsidRDefault="007E0E66" w:rsidP="00CD1069">
            <w:pPr>
              <w:spacing w:after="0" w:line="240" w:lineRule="auto"/>
              <w:jc w:val="both"/>
              <w:rPr>
                <w:rFonts w:ascii="Gotham Rounded Light" w:eastAsia="Times New Roman" w:hAnsi="Gotham Rounded Light"/>
                <w:color w:val="000000"/>
                <w:sz w:val="14"/>
                <w:szCs w:val="24"/>
                <w:lang w:eastAsia="es-MX"/>
              </w:rPr>
            </w:pPr>
          </w:p>
        </w:tc>
      </w:tr>
      <w:tr w:rsidR="007E0E66" w:rsidRPr="007E0E66" w14:paraId="460AFFA4" w14:textId="77777777" w:rsidTr="007E0E66">
        <w:trPr>
          <w:trHeight w:val="1233"/>
          <w:jc w:val="center"/>
        </w:trPr>
        <w:tc>
          <w:tcPr>
            <w:tcW w:w="1976" w:type="dxa"/>
            <w:tcBorders>
              <w:top w:val="single" w:sz="8" w:space="0" w:color="auto"/>
              <w:right w:val="single" w:sz="8" w:space="0" w:color="auto"/>
            </w:tcBorders>
            <w:shd w:val="clear" w:color="auto" w:fill="auto"/>
            <w:vAlign w:val="center"/>
          </w:tcPr>
          <w:p w14:paraId="284BB73B" w14:textId="15837174" w:rsidR="007E0E66" w:rsidRDefault="007E0E66" w:rsidP="00CD1069">
            <w:pPr>
              <w:spacing w:after="0" w:line="240" w:lineRule="auto"/>
              <w:jc w:val="both"/>
              <w:rPr>
                <w:rFonts w:ascii="Gotham Rounded Light" w:eastAsia="Times New Roman" w:hAnsi="Gotham Rounded Light"/>
                <w:bCs/>
                <w:color w:val="000000"/>
                <w:sz w:val="14"/>
                <w:szCs w:val="24"/>
                <w:lang w:eastAsia="es-MX"/>
              </w:rPr>
            </w:pPr>
            <w:r>
              <w:rPr>
                <w:rFonts w:ascii="Gotham Rounded Light" w:eastAsia="Times New Roman" w:hAnsi="Gotham Rounded Light"/>
                <w:bCs/>
                <w:color w:val="000000"/>
                <w:sz w:val="14"/>
                <w:szCs w:val="24"/>
                <w:lang w:eastAsia="es-MX"/>
              </w:rPr>
              <w:t xml:space="preserve">Componente 6. </w:t>
            </w:r>
            <w:r w:rsidRPr="007E0E66">
              <w:rPr>
                <w:rFonts w:ascii="Gotham Rounded Light" w:eastAsia="Times New Roman" w:hAnsi="Gotham Rounded Light"/>
                <w:bCs/>
                <w:color w:val="000000"/>
                <w:sz w:val="14"/>
                <w:szCs w:val="24"/>
                <w:lang w:eastAsia="es-MX"/>
              </w:rPr>
              <w:t>Brindar servicios integrales de salud sexual y reproductiva con enfoque de género, incluyente y no discriminatoria</w:t>
            </w:r>
          </w:p>
        </w:tc>
        <w:tc>
          <w:tcPr>
            <w:tcW w:w="2409" w:type="dxa"/>
            <w:tcBorders>
              <w:top w:val="single" w:sz="8" w:space="0" w:color="auto"/>
              <w:left w:val="single" w:sz="8" w:space="0" w:color="auto"/>
            </w:tcBorders>
            <w:shd w:val="clear" w:color="auto" w:fill="auto"/>
            <w:vAlign w:val="center"/>
          </w:tcPr>
          <w:p w14:paraId="7BC10887" w14:textId="01DA88EC" w:rsidR="007E0E66" w:rsidRPr="007E0E66" w:rsidRDefault="00EF79D3" w:rsidP="00CD1069">
            <w:pPr>
              <w:spacing w:after="0" w:line="240" w:lineRule="auto"/>
              <w:jc w:val="both"/>
              <w:rPr>
                <w:rFonts w:ascii="Gotham Rounded Light" w:hAnsi="Gotham Rounded Light"/>
                <w:sz w:val="14"/>
                <w:szCs w:val="24"/>
              </w:rPr>
            </w:pPr>
            <w:r w:rsidRPr="00EF79D3">
              <w:rPr>
                <w:rFonts w:ascii="Gotham Rounded Light" w:hAnsi="Gotham Rounded Light"/>
                <w:sz w:val="14"/>
                <w:szCs w:val="24"/>
              </w:rPr>
              <w:t>Jornadas de servicios de salud sexual y reproductiva con enfoque de género, para la prevención del embarazo adolescente no deseado</w:t>
            </w:r>
          </w:p>
        </w:tc>
        <w:tc>
          <w:tcPr>
            <w:tcW w:w="275" w:type="dxa"/>
            <w:tcBorders>
              <w:top w:val="single" w:sz="8" w:space="0" w:color="auto"/>
            </w:tcBorders>
            <w:shd w:val="clear" w:color="auto" w:fill="auto"/>
            <w:vAlign w:val="center"/>
          </w:tcPr>
          <w:p w14:paraId="377128CA" w14:textId="7F27B14A" w:rsidR="007E0E66" w:rsidRPr="007E0E66" w:rsidRDefault="00EF79D3" w:rsidP="00CD1069">
            <w:pPr>
              <w:spacing w:after="0" w:line="240" w:lineRule="auto"/>
              <w:jc w:val="both"/>
              <w:rPr>
                <w:rFonts w:ascii="Gotham Rounded Light" w:eastAsia="Times New Roman" w:hAnsi="Gotham Rounded Light"/>
                <w:color w:val="000000"/>
                <w:sz w:val="14"/>
                <w:szCs w:val="24"/>
                <w:lang w:eastAsia="es-MX"/>
              </w:rPr>
            </w:pPr>
            <w:r>
              <w:rPr>
                <w:rFonts w:ascii="Gotham Rounded Light" w:eastAsia="Times New Roman" w:hAnsi="Gotham Rounded Light"/>
                <w:color w:val="000000"/>
                <w:sz w:val="14"/>
                <w:szCs w:val="24"/>
                <w:lang w:eastAsia="es-MX"/>
              </w:rPr>
              <w:t>Porcentaje</w:t>
            </w:r>
          </w:p>
        </w:tc>
        <w:tc>
          <w:tcPr>
            <w:tcW w:w="0" w:type="auto"/>
            <w:tcBorders>
              <w:top w:val="single" w:sz="8" w:space="0" w:color="auto"/>
              <w:right w:val="single" w:sz="8" w:space="0" w:color="auto"/>
            </w:tcBorders>
            <w:shd w:val="clear" w:color="auto" w:fill="auto"/>
            <w:vAlign w:val="center"/>
          </w:tcPr>
          <w:p w14:paraId="0B36B011" w14:textId="77777777" w:rsidR="007E0E66" w:rsidRPr="007E0E66" w:rsidRDefault="007E0E66" w:rsidP="00CD1069">
            <w:pPr>
              <w:spacing w:after="0" w:line="240" w:lineRule="auto"/>
              <w:jc w:val="both"/>
              <w:rPr>
                <w:rFonts w:ascii="Gotham Rounded Light" w:hAnsi="Gotham Rounded Light"/>
                <w:sz w:val="14"/>
                <w:szCs w:val="24"/>
              </w:rPr>
            </w:pPr>
          </w:p>
        </w:tc>
        <w:tc>
          <w:tcPr>
            <w:tcW w:w="0" w:type="auto"/>
            <w:tcBorders>
              <w:top w:val="single" w:sz="8" w:space="0" w:color="auto"/>
            </w:tcBorders>
            <w:shd w:val="clear" w:color="auto" w:fill="auto"/>
            <w:vAlign w:val="center"/>
          </w:tcPr>
          <w:p w14:paraId="4C0D381E" w14:textId="77777777" w:rsidR="007E0E66" w:rsidRPr="007E0E66" w:rsidRDefault="007E0E66" w:rsidP="00CD1069">
            <w:pPr>
              <w:spacing w:after="0" w:line="240" w:lineRule="auto"/>
              <w:jc w:val="both"/>
              <w:rPr>
                <w:rFonts w:ascii="Gotham Rounded Light" w:hAnsi="Gotham Rounded Light"/>
                <w:sz w:val="14"/>
                <w:szCs w:val="24"/>
              </w:rPr>
            </w:pPr>
          </w:p>
        </w:tc>
        <w:tc>
          <w:tcPr>
            <w:tcW w:w="0" w:type="auto"/>
            <w:tcBorders>
              <w:top w:val="single" w:sz="8" w:space="0" w:color="auto"/>
            </w:tcBorders>
            <w:shd w:val="clear" w:color="auto" w:fill="auto"/>
            <w:vAlign w:val="center"/>
          </w:tcPr>
          <w:p w14:paraId="322EBCBA" w14:textId="77777777" w:rsidR="007E0E66" w:rsidRPr="007E0E66" w:rsidRDefault="007E0E66" w:rsidP="00CD1069">
            <w:pPr>
              <w:spacing w:after="0" w:line="240" w:lineRule="auto"/>
              <w:jc w:val="both"/>
              <w:rPr>
                <w:rFonts w:ascii="Gotham Rounded Light" w:eastAsia="Times New Roman" w:hAnsi="Gotham Rounded Light"/>
                <w:color w:val="000000"/>
                <w:sz w:val="14"/>
                <w:szCs w:val="24"/>
                <w:lang w:eastAsia="es-MX"/>
              </w:rPr>
            </w:pPr>
          </w:p>
        </w:tc>
      </w:tr>
    </w:tbl>
    <w:p w14:paraId="3EE1764C" w14:textId="4D6B05F4" w:rsidR="0095616D" w:rsidRDefault="00D84D75" w:rsidP="00CD1069">
      <w:pPr>
        <w:spacing w:after="0" w:line="240" w:lineRule="auto"/>
        <w:jc w:val="center"/>
        <w:rPr>
          <w:rFonts w:ascii="Gotham Rounded Light" w:hAnsi="Gotham Rounded Light"/>
          <w:sz w:val="18"/>
          <w:szCs w:val="24"/>
        </w:rPr>
      </w:pPr>
      <w:r w:rsidRPr="00E03612">
        <w:rPr>
          <w:rFonts w:ascii="Gotham Rounded Light" w:hAnsi="Gotham Rounded Light"/>
          <w:sz w:val="18"/>
          <w:szCs w:val="24"/>
        </w:rPr>
        <w:t xml:space="preserve">Tabla </w:t>
      </w:r>
      <w:r w:rsidR="00D201B8">
        <w:rPr>
          <w:rFonts w:ascii="Gotham Rounded Light" w:hAnsi="Gotham Rounded Light"/>
          <w:sz w:val="18"/>
          <w:szCs w:val="24"/>
        </w:rPr>
        <w:t>7</w:t>
      </w:r>
      <w:r w:rsidR="00AF6C97" w:rsidRPr="00E03612">
        <w:rPr>
          <w:rFonts w:ascii="Gotham Rounded Light" w:hAnsi="Gotham Rounded Light"/>
          <w:sz w:val="18"/>
          <w:szCs w:val="24"/>
        </w:rPr>
        <w:t>. Poblaciones potencial (prioritaria) y objetivo por componente de apoyo del Programa presupuestario</w:t>
      </w:r>
    </w:p>
    <w:p w14:paraId="09883D39" w14:textId="4AA17232" w:rsidR="00E03612" w:rsidRDefault="00E03612">
      <w:pPr>
        <w:rPr>
          <w:rFonts w:ascii="Gotham Rounded Light" w:hAnsi="Gotham Rounded Light"/>
          <w:sz w:val="18"/>
          <w:szCs w:val="24"/>
        </w:rPr>
      </w:pPr>
      <w:r>
        <w:rPr>
          <w:rFonts w:ascii="Gotham Rounded Light" w:hAnsi="Gotham Rounded Light"/>
          <w:sz w:val="18"/>
          <w:szCs w:val="24"/>
        </w:rPr>
        <w:br w:type="page"/>
      </w:r>
    </w:p>
    <w:p w14:paraId="4F999F79" w14:textId="77777777" w:rsidR="005D311D" w:rsidRPr="00A71B89" w:rsidRDefault="00ED6DF5" w:rsidP="00CD1069">
      <w:pPr>
        <w:pStyle w:val="Ttulo1"/>
        <w:spacing w:before="0" w:line="240" w:lineRule="auto"/>
        <w:rPr>
          <w:rFonts w:ascii="Gotham" w:hAnsi="Gotham"/>
          <w:b/>
          <w:color w:val="9F2241"/>
          <w:sz w:val="28"/>
        </w:rPr>
      </w:pPr>
      <w:bookmarkStart w:id="9" w:name="_Toc90142544"/>
      <w:r w:rsidRPr="00A71B89">
        <w:rPr>
          <w:rFonts w:ascii="Gotham" w:hAnsi="Gotham"/>
          <w:b/>
          <w:color w:val="9F2241"/>
          <w:sz w:val="28"/>
        </w:rPr>
        <w:lastRenderedPageBreak/>
        <w:t>Análisis de involucrados</w:t>
      </w:r>
      <w:bookmarkEnd w:id="9"/>
    </w:p>
    <w:p w14:paraId="5A4016D4" w14:textId="77777777" w:rsidR="00505D79" w:rsidRDefault="00505D79" w:rsidP="00CD1069">
      <w:pPr>
        <w:spacing w:after="0" w:line="240" w:lineRule="auto"/>
        <w:jc w:val="both"/>
        <w:rPr>
          <w:rFonts w:ascii="Gotham Rounded Light" w:hAnsi="Gotham Rounded Light"/>
          <w:sz w:val="24"/>
          <w:szCs w:val="24"/>
        </w:rPr>
      </w:pPr>
    </w:p>
    <w:p w14:paraId="58983134" w14:textId="6FAB0C22" w:rsidR="002A49D7" w:rsidRDefault="002A49D7" w:rsidP="00CD1069">
      <w:pPr>
        <w:spacing w:after="0" w:line="240" w:lineRule="auto"/>
        <w:jc w:val="both"/>
        <w:rPr>
          <w:rFonts w:ascii="Gotham Rounded Light" w:hAnsi="Gotham Rounded Light"/>
          <w:sz w:val="24"/>
          <w:szCs w:val="24"/>
        </w:rPr>
      </w:pPr>
      <w:r w:rsidRPr="002A49D7">
        <w:rPr>
          <w:rFonts w:ascii="Gotham Rounded Light" w:hAnsi="Gotham Rounded Light"/>
          <w:sz w:val="24"/>
          <w:szCs w:val="24"/>
        </w:rPr>
        <w:t>Dentro de l</w:t>
      </w:r>
      <w:r w:rsidR="00E03612">
        <w:rPr>
          <w:rFonts w:ascii="Gotham Rounded Light" w:hAnsi="Gotham Rounded Light"/>
          <w:sz w:val="24"/>
          <w:szCs w:val="24"/>
        </w:rPr>
        <w:t>a</w:t>
      </w:r>
      <w:r w:rsidRPr="002A49D7">
        <w:rPr>
          <w:rFonts w:ascii="Gotham Rounded Light" w:hAnsi="Gotham Rounded Light"/>
          <w:sz w:val="24"/>
          <w:szCs w:val="24"/>
        </w:rPr>
        <w:t xml:space="preserve">s </w:t>
      </w:r>
      <w:r w:rsidR="00E03612">
        <w:rPr>
          <w:rFonts w:ascii="Gotham Rounded Light" w:hAnsi="Gotham Rounded Light"/>
          <w:sz w:val="24"/>
          <w:szCs w:val="24"/>
        </w:rPr>
        <w:t xml:space="preserve">personas </w:t>
      </w:r>
      <w:r w:rsidRPr="002A49D7">
        <w:rPr>
          <w:rFonts w:ascii="Gotham Rounded Light" w:hAnsi="Gotham Rounded Light"/>
          <w:sz w:val="24"/>
          <w:szCs w:val="24"/>
        </w:rPr>
        <w:t>involucrad</w:t>
      </w:r>
      <w:r w:rsidR="00E03612">
        <w:rPr>
          <w:rFonts w:ascii="Gotham Rounded Light" w:hAnsi="Gotham Rounded Light"/>
          <w:sz w:val="24"/>
          <w:szCs w:val="24"/>
        </w:rPr>
        <w:t>a</w:t>
      </w:r>
      <w:r w:rsidRPr="002A49D7">
        <w:rPr>
          <w:rFonts w:ascii="Gotham Rounded Light" w:hAnsi="Gotham Rounded Light"/>
          <w:sz w:val="24"/>
          <w:szCs w:val="24"/>
        </w:rPr>
        <w:t>s</w:t>
      </w:r>
      <w:r w:rsidR="00505D79">
        <w:rPr>
          <w:rFonts w:ascii="Gotham Rounded Light" w:hAnsi="Gotham Rounded Light"/>
          <w:sz w:val="24"/>
          <w:szCs w:val="24"/>
        </w:rPr>
        <w:t xml:space="preserve"> direct</w:t>
      </w:r>
      <w:r w:rsidR="00E03612">
        <w:rPr>
          <w:rFonts w:ascii="Gotham Rounded Light" w:hAnsi="Gotham Rounded Light"/>
          <w:sz w:val="24"/>
          <w:szCs w:val="24"/>
        </w:rPr>
        <w:t>a</w:t>
      </w:r>
      <w:r w:rsidR="00505D79">
        <w:rPr>
          <w:rFonts w:ascii="Gotham Rounded Light" w:hAnsi="Gotham Rounded Light"/>
          <w:sz w:val="24"/>
          <w:szCs w:val="24"/>
        </w:rPr>
        <w:t xml:space="preserve">s </w:t>
      </w:r>
      <w:r w:rsidRPr="002A49D7">
        <w:rPr>
          <w:rFonts w:ascii="Gotham Rounded Light" w:hAnsi="Gotham Rounded Light"/>
          <w:sz w:val="24"/>
          <w:szCs w:val="24"/>
        </w:rPr>
        <w:t>del presente programa</w:t>
      </w:r>
      <w:r>
        <w:rPr>
          <w:rFonts w:ascii="Gotham Rounded Light" w:hAnsi="Gotham Rounded Light"/>
          <w:sz w:val="24"/>
          <w:szCs w:val="24"/>
        </w:rPr>
        <w:t xml:space="preserve"> </w:t>
      </w:r>
      <w:r w:rsidR="00E03612">
        <w:rPr>
          <w:rFonts w:ascii="Gotham Rounded Light" w:hAnsi="Gotham Rounded Light"/>
          <w:sz w:val="24"/>
          <w:szCs w:val="24"/>
        </w:rPr>
        <w:t>están</w:t>
      </w:r>
      <w:r w:rsidRPr="002A49D7">
        <w:rPr>
          <w:rFonts w:ascii="Gotham Rounded Light" w:hAnsi="Gotham Rounded Light"/>
          <w:b/>
          <w:sz w:val="24"/>
          <w:szCs w:val="24"/>
        </w:rPr>
        <w:t xml:space="preserve"> </w:t>
      </w:r>
      <w:r w:rsidRPr="00D71D67">
        <w:rPr>
          <w:rFonts w:ascii="Gotham Rounded Light" w:hAnsi="Gotham Rounded Light"/>
          <w:b/>
          <w:sz w:val="24"/>
          <w:szCs w:val="24"/>
        </w:rPr>
        <w:t>adolescentes</w:t>
      </w:r>
      <w:r>
        <w:rPr>
          <w:rFonts w:ascii="Gotham Rounded Light" w:hAnsi="Gotham Rounded Light"/>
          <w:sz w:val="24"/>
          <w:szCs w:val="24"/>
        </w:rPr>
        <w:t xml:space="preserve"> </w:t>
      </w:r>
      <w:r w:rsidRPr="00F36E41">
        <w:rPr>
          <w:rFonts w:ascii="Gotham Rounded Light" w:hAnsi="Gotham Rounded Light"/>
          <w:sz w:val="24"/>
          <w:szCs w:val="24"/>
        </w:rPr>
        <w:t xml:space="preserve">de </w:t>
      </w:r>
      <w:r w:rsidRPr="002A49D7">
        <w:rPr>
          <w:rFonts w:ascii="Gotham Rounded Light" w:hAnsi="Gotham Rounded Light"/>
          <w:b/>
          <w:sz w:val="24"/>
          <w:szCs w:val="24"/>
        </w:rPr>
        <w:t>12 a 17 años</w:t>
      </w:r>
      <w:r w:rsidRPr="00F36E41">
        <w:rPr>
          <w:rFonts w:ascii="Gotham Rounded Light" w:hAnsi="Gotham Rounded Light"/>
          <w:sz w:val="24"/>
          <w:szCs w:val="24"/>
        </w:rPr>
        <w:t>, así como sus padres, madres o tutor</w:t>
      </w:r>
      <w:r w:rsidR="00E03612">
        <w:rPr>
          <w:rFonts w:ascii="Gotham Rounded Light" w:hAnsi="Gotham Rounded Light"/>
          <w:sz w:val="24"/>
          <w:szCs w:val="24"/>
        </w:rPr>
        <w:t>e</w:t>
      </w:r>
      <w:r w:rsidRPr="00F36E41">
        <w:rPr>
          <w:rFonts w:ascii="Gotham Rounded Light" w:hAnsi="Gotham Rounded Light"/>
          <w:sz w:val="24"/>
          <w:szCs w:val="24"/>
        </w:rPr>
        <w:t>s habitantes de las colonias y pueblos de bajo y muy bajo índice de desarrollo socia</w:t>
      </w:r>
      <w:r w:rsidR="00505D79">
        <w:rPr>
          <w:rFonts w:ascii="Gotham Rounded Light" w:hAnsi="Gotham Rounded Light"/>
          <w:sz w:val="24"/>
          <w:szCs w:val="24"/>
        </w:rPr>
        <w:t>l de la</w:t>
      </w:r>
      <w:r w:rsidR="00E03612">
        <w:rPr>
          <w:rFonts w:ascii="Gotham Rounded Light" w:hAnsi="Gotham Rounded Light"/>
          <w:sz w:val="24"/>
          <w:szCs w:val="24"/>
        </w:rPr>
        <w:t xml:space="preserve"> alcaldía Tlalpan, a</w:t>
      </w:r>
      <w:r w:rsidR="00505D79">
        <w:rPr>
          <w:rFonts w:ascii="Gotham Rounded Light" w:hAnsi="Gotham Rounded Light"/>
          <w:sz w:val="24"/>
          <w:szCs w:val="24"/>
        </w:rPr>
        <w:t xml:space="preserve">demás de </w:t>
      </w:r>
      <w:r w:rsidR="00E03612">
        <w:rPr>
          <w:rFonts w:ascii="Gotham Rounded Light" w:hAnsi="Gotham Rounded Light"/>
          <w:sz w:val="24"/>
          <w:szCs w:val="24"/>
        </w:rPr>
        <w:t>las</w:t>
      </w:r>
      <w:r w:rsidR="00505D79">
        <w:rPr>
          <w:rFonts w:ascii="Gotham Rounded Light" w:hAnsi="Gotham Rounded Light"/>
          <w:sz w:val="24"/>
          <w:szCs w:val="24"/>
        </w:rPr>
        <w:t xml:space="preserve"> indirect</w:t>
      </w:r>
      <w:r w:rsidR="00E03612">
        <w:rPr>
          <w:rFonts w:ascii="Gotham Rounded Light" w:hAnsi="Gotham Rounded Light"/>
          <w:sz w:val="24"/>
          <w:szCs w:val="24"/>
        </w:rPr>
        <w:t>a</w:t>
      </w:r>
      <w:r w:rsidR="00505D79">
        <w:rPr>
          <w:rFonts w:ascii="Gotham Rounded Light" w:hAnsi="Gotham Rounded Light"/>
          <w:sz w:val="24"/>
          <w:szCs w:val="24"/>
        </w:rPr>
        <w:t xml:space="preserve">s que corresponden a </w:t>
      </w:r>
      <w:r w:rsidR="00E03612">
        <w:rPr>
          <w:rFonts w:ascii="Gotham Rounded Light" w:hAnsi="Gotham Rounded Light"/>
          <w:sz w:val="24"/>
          <w:szCs w:val="24"/>
        </w:rPr>
        <w:t>las personas</w:t>
      </w:r>
      <w:r w:rsidR="00505D79">
        <w:rPr>
          <w:rFonts w:ascii="Gotham Rounded Light" w:hAnsi="Gotham Rounded Light"/>
          <w:sz w:val="24"/>
          <w:szCs w:val="24"/>
        </w:rPr>
        <w:t xml:space="preserve"> facilitador</w:t>
      </w:r>
      <w:r w:rsidR="00E03612">
        <w:rPr>
          <w:rFonts w:ascii="Gotham Rounded Light" w:hAnsi="Gotham Rounded Light"/>
          <w:sz w:val="24"/>
          <w:szCs w:val="24"/>
        </w:rPr>
        <w:t>a</w:t>
      </w:r>
      <w:r w:rsidR="00505D79">
        <w:rPr>
          <w:rFonts w:ascii="Gotham Rounded Light" w:hAnsi="Gotham Rounded Light"/>
          <w:sz w:val="24"/>
          <w:szCs w:val="24"/>
        </w:rPr>
        <w:t xml:space="preserve">s, personal de salud, comunidad, personal educativo, </w:t>
      </w:r>
      <w:r w:rsidR="00C51A06">
        <w:rPr>
          <w:rFonts w:ascii="Gotham Rounded Light" w:hAnsi="Gotham Rounded Light"/>
          <w:sz w:val="24"/>
          <w:szCs w:val="24"/>
        </w:rPr>
        <w:t xml:space="preserve">personal de instituciones públicas sociales y privados, </w:t>
      </w:r>
      <w:r w:rsidR="00E03612">
        <w:rPr>
          <w:rFonts w:ascii="Gotham Rounded Light" w:hAnsi="Gotham Rounded Light"/>
          <w:sz w:val="24"/>
          <w:szCs w:val="24"/>
        </w:rPr>
        <w:t>quienes</w:t>
      </w:r>
      <w:r w:rsidR="00C51A06">
        <w:rPr>
          <w:rFonts w:ascii="Gotham Rounded Light" w:hAnsi="Gotham Rounded Light"/>
          <w:sz w:val="24"/>
          <w:szCs w:val="24"/>
        </w:rPr>
        <w:t xml:space="preserve"> est</w:t>
      </w:r>
      <w:r w:rsidR="00505D79">
        <w:rPr>
          <w:rFonts w:ascii="Gotham Rounded Light" w:hAnsi="Gotham Rounded Light"/>
          <w:sz w:val="24"/>
          <w:szCs w:val="24"/>
        </w:rPr>
        <w:t>arán encargados por un lado de recibir información y formación sobre embarazo adolescente, derechos sexuales y reproductivos y por el otro, gestionar el acceso a la población adole</w:t>
      </w:r>
      <w:r w:rsidR="002B6D3B">
        <w:rPr>
          <w:rFonts w:ascii="Gotham Rounded Light" w:hAnsi="Gotham Rounded Light"/>
          <w:sz w:val="24"/>
          <w:szCs w:val="24"/>
        </w:rPr>
        <w:t>scente, padres, madres o tutores.</w:t>
      </w:r>
    </w:p>
    <w:p w14:paraId="054A0530" w14:textId="77777777" w:rsidR="00E03612" w:rsidRDefault="00E03612" w:rsidP="00CD1069">
      <w:pPr>
        <w:spacing w:after="0" w:line="240" w:lineRule="auto"/>
        <w:jc w:val="both"/>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672"/>
      </w:tblGrid>
      <w:tr w:rsidR="00BE5518" w:rsidRPr="00E06448" w14:paraId="5A30D059" w14:textId="77777777" w:rsidTr="002C4D9D">
        <w:tc>
          <w:tcPr>
            <w:tcW w:w="7083" w:type="dxa"/>
            <w:shd w:val="clear" w:color="auto" w:fill="636569"/>
            <w:vAlign w:val="center"/>
          </w:tcPr>
          <w:p w14:paraId="5BEF3446" w14:textId="77777777" w:rsidR="00BE5518" w:rsidRPr="00E06448" w:rsidRDefault="00BE5518" w:rsidP="00CD1069">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Paso</w:t>
            </w:r>
          </w:p>
        </w:tc>
        <w:tc>
          <w:tcPr>
            <w:tcW w:w="1672" w:type="dxa"/>
            <w:shd w:val="clear" w:color="auto" w:fill="636569"/>
            <w:vAlign w:val="center"/>
          </w:tcPr>
          <w:p w14:paraId="02B53E7F" w14:textId="77777777" w:rsidR="00BE5518" w:rsidRPr="00E06448" w:rsidRDefault="00147BCB" w:rsidP="00CD1069">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Realizado</w:t>
            </w:r>
          </w:p>
          <w:p w14:paraId="7E2B322C" w14:textId="77777777" w:rsidR="00147BCB" w:rsidRPr="00E06448" w:rsidRDefault="00147BCB" w:rsidP="00CD1069">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 No)</w:t>
            </w:r>
          </w:p>
        </w:tc>
      </w:tr>
      <w:tr w:rsidR="00BE5518" w:rsidRPr="00E06448" w14:paraId="1A752330" w14:textId="77777777" w:rsidTr="00982457">
        <w:tc>
          <w:tcPr>
            <w:tcW w:w="7083" w:type="dxa"/>
          </w:tcPr>
          <w:p w14:paraId="1DB5DBBF" w14:textId="77777777" w:rsidR="00BE5518" w:rsidRPr="00A71B89" w:rsidRDefault="005D311D" w:rsidP="00CD1069">
            <w:pPr>
              <w:rPr>
                <w:rFonts w:ascii="Gotham Rounded Light" w:hAnsi="Gotham Rounded Light"/>
                <w:sz w:val="24"/>
                <w:szCs w:val="24"/>
                <w:lang w:val="es-MX"/>
              </w:rPr>
            </w:pPr>
            <w:r w:rsidRPr="00A71B89">
              <w:rPr>
                <w:rFonts w:ascii="Gotham Rounded Light" w:hAnsi="Gotham Rounded Light"/>
                <w:sz w:val="24"/>
                <w:szCs w:val="24"/>
                <w:lang w:val="es-MX"/>
              </w:rPr>
              <w:t>1. Crear un listado de actores involucrados</w:t>
            </w:r>
          </w:p>
        </w:tc>
        <w:tc>
          <w:tcPr>
            <w:tcW w:w="1672" w:type="dxa"/>
          </w:tcPr>
          <w:p w14:paraId="64BBFA10" w14:textId="161AC7AC" w:rsidR="00BE5518" w:rsidRPr="00A71B89" w:rsidRDefault="00B3407A" w:rsidP="00CD1069">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BE5518" w:rsidRPr="00E06448" w14:paraId="34A75B4F" w14:textId="77777777" w:rsidTr="00982457">
        <w:tc>
          <w:tcPr>
            <w:tcW w:w="7083" w:type="dxa"/>
          </w:tcPr>
          <w:p w14:paraId="1AD3A715" w14:textId="6F650922" w:rsidR="00BE5518" w:rsidRPr="00E06448" w:rsidRDefault="00755605" w:rsidP="00E03612">
            <w:pPr>
              <w:rPr>
                <w:rFonts w:ascii="Gotham Rounded Light" w:hAnsi="Gotham Rounded Light"/>
                <w:sz w:val="24"/>
                <w:szCs w:val="24"/>
              </w:rPr>
            </w:pPr>
            <w:r w:rsidRPr="00E06448">
              <w:rPr>
                <w:rFonts w:ascii="Gotham Rounded Light" w:hAnsi="Gotham Rounded Light"/>
                <w:sz w:val="24"/>
                <w:szCs w:val="24"/>
              </w:rPr>
              <w:t xml:space="preserve">2. </w:t>
            </w:r>
            <w:r w:rsidR="0027616C" w:rsidRPr="00E06448">
              <w:rPr>
                <w:rFonts w:ascii="Gotham Rounded Light" w:hAnsi="Gotham Rounded Light"/>
                <w:sz w:val="24"/>
                <w:szCs w:val="24"/>
              </w:rPr>
              <w:t>Clasificar a l</w:t>
            </w:r>
            <w:r w:rsidR="00E03612">
              <w:rPr>
                <w:rFonts w:ascii="Gotham Rounded Light" w:hAnsi="Gotham Rounded Light"/>
                <w:sz w:val="24"/>
                <w:szCs w:val="24"/>
              </w:rPr>
              <w:t>a</w:t>
            </w:r>
            <w:r w:rsidR="0027616C" w:rsidRPr="00E06448">
              <w:rPr>
                <w:rFonts w:ascii="Gotham Rounded Light" w:hAnsi="Gotham Rounded Light"/>
                <w:sz w:val="24"/>
                <w:szCs w:val="24"/>
              </w:rPr>
              <w:t xml:space="preserve">s </w:t>
            </w:r>
            <w:r w:rsidR="00E03612">
              <w:rPr>
                <w:rFonts w:ascii="Gotham Rounded Light" w:hAnsi="Gotham Rounded Light"/>
                <w:sz w:val="24"/>
                <w:szCs w:val="24"/>
              </w:rPr>
              <w:t xml:space="preserve">personas </w:t>
            </w:r>
            <w:r w:rsidR="0027616C" w:rsidRPr="00E06448">
              <w:rPr>
                <w:rFonts w:ascii="Gotham Rounded Light" w:hAnsi="Gotham Rounded Light"/>
                <w:sz w:val="24"/>
                <w:szCs w:val="24"/>
              </w:rPr>
              <w:t>involucrad</w:t>
            </w:r>
            <w:r w:rsidR="00E03612">
              <w:rPr>
                <w:rFonts w:ascii="Gotham Rounded Light" w:hAnsi="Gotham Rounded Light"/>
                <w:sz w:val="24"/>
                <w:szCs w:val="24"/>
              </w:rPr>
              <w:t>a</w:t>
            </w:r>
            <w:r w:rsidR="0027616C" w:rsidRPr="00E06448">
              <w:rPr>
                <w:rFonts w:ascii="Gotham Rounded Light" w:hAnsi="Gotham Rounded Light"/>
                <w:sz w:val="24"/>
                <w:szCs w:val="24"/>
              </w:rPr>
              <w:t>s</w:t>
            </w:r>
          </w:p>
        </w:tc>
        <w:tc>
          <w:tcPr>
            <w:tcW w:w="1672" w:type="dxa"/>
          </w:tcPr>
          <w:p w14:paraId="44BD7E69" w14:textId="715D61CC" w:rsidR="00BE5518" w:rsidRPr="00E06448" w:rsidRDefault="00B3407A" w:rsidP="00CD1069">
            <w:pPr>
              <w:jc w:val="center"/>
              <w:rPr>
                <w:rFonts w:ascii="Gotham Rounded Light" w:hAnsi="Gotham Rounded Light"/>
                <w:sz w:val="24"/>
                <w:szCs w:val="24"/>
              </w:rPr>
            </w:pPr>
            <w:r>
              <w:rPr>
                <w:rFonts w:ascii="Gotham Rounded Light" w:hAnsi="Gotham Rounded Light"/>
                <w:sz w:val="24"/>
                <w:szCs w:val="24"/>
              </w:rPr>
              <w:t>SI</w:t>
            </w:r>
          </w:p>
        </w:tc>
      </w:tr>
      <w:tr w:rsidR="00BE5518" w:rsidRPr="00E06448" w14:paraId="205415B3" w14:textId="77777777" w:rsidTr="00982457">
        <w:tc>
          <w:tcPr>
            <w:tcW w:w="7083" w:type="dxa"/>
          </w:tcPr>
          <w:p w14:paraId="1366C563" w14:textId="0802FA8D" w:rsidR="00BE5518" w:rsidRPr="00A71B89" w:rsidRDefault="0027616C" w:rsidP="004B1210">
            <w:pPr>
              <w:rPr>
                <w:rFonts w:ascii="Gotham Rounded Light" w:hAnsi="Gotham Rounded Light"/>
                <w:sz w:val="24"/>
                <w:szCs w:val="24"/>
                <w:lang w:val="es-MX"/>
              </w:rPr>
            </w:pPr>
            <w:r w:rsidRPr="00A71B89">
              <w:rPr>
                <w:rFonts w:ascii="Gotham Rounded Light" w:hAnsi="Gotham Rounded Light"/>
                <w:sz w:val="24"/>
                <w:szCs w:val="24"/>
                <w:lang w:val="es-MX"/>
              </w:rPr>
              <w:t xml:space="preserve">3. </w:t>
            </w:r>
            <w:r w:rsidR="005D311D" w:rsidRPr="00A71B89">
              <w:rPr>
                <w:rFonts w:ascii="Gotham Rounded Light" w:hAnsi="Gotham Rounded Light"/>
                <w:sz w:val="24"/>
                <w:szCs w:val="24"/>
                <w:lang w:val="es-MX"/>
              </w:rPr>
              <w:t>Posicionar y c</w:t>
            </w:r>
            <w:r w:rsidRPr="00A71B89">
              <w:rPr>
                <w:rFonts w:ascii="Gotham Rounded Light" w:hAnsi="Gotham Rounded Light"/>
                <w:sz w:val="24"/>
                <w:szCs w:val="24"/>
                <w:lang w:val="es-MX"/>
              </w:rPr>
              <w:t>aracterizar a l</w:t>
            </w:r>
            <w:r w:rsidR="004B1210">
              <w:rPr>
                <w:rFonts w:ascii="Gotham Rounded Light" w:hAnsi="Gotham Rounded Light"/>
                <w:sz w:val="24"/>
                <w:szCs w:val="24"/>
                <w:lang w:val="es-MX"/>
              </w:rPr>
              <w:t>a</w:t>
            </w:r>
            <w:r w:rsidRPr="00A71B89">
              <w:rPr>
                <w:rFonts w:ascii="Gotham Rounded Light" w:hAnsi="Gotham Rounded Light"/>
                <w:sz w:val="24"/>
                <w:szCs w:val="24"/>
                <w:lang w:val="es-MX"/>
              </w:rPr>
              <w:t xml:space="preserve">s </w:t>
            </w:r>
            <w:r w:rsidR="004B1210" w:rsidRPr="004B1210">
              <w:rPr>
                <w:rFonts w:ascii="Gotham Rounded Light" w:hAnsi="Gotham Rounded Light"/>
                <w:sz w:val="24"/>
                <w:szCs w:val="24"/>
                <w:lang w:val="es-MX"/>
              </w:rPr>
              <w:t>personas involucradas</w:t>
            </w:r>
          </w:p>
        </w:tc>
        <w:tc>
          <w:tcPr>
            <w:tcW w:w="1672" w:type="dxa"/>
          </w:tcPr>
          <w:p w14:paraId="68AF18B7" w14:textId="2A3EA730" w:rsidR="00BE5518" w:rsidRPr="00A71B89" w:rsidRDefault="00B3407A" w:rsidP="00CD1069">
            <w:pPr>
              <w:jc w:val="center"/>
              <w:rPr>
                <w:rFonts w:ascii="Gotham Rounded Light" w:hAnsi="Gotham Rounded Light"/>
                <w:sz w:val="24"/>
                <w:szCs w:val="24"/>
                <w:lang w:val="es-MX"/>
              </w:rPr>
            </w:pPr>
            <w:r>
              <w:rPr>
                <w:rFonts w:ascii="Gotham Rounded Light" w:hAnsi="Gotham Rounded Light"/>
                <w:sz w:val="24"/>
                <w:szCs w:val="24"/>
                <w:lang w:val="es-MX"/>
              </w:rPr>
              <w:t>SI</w:t>
            </w:r>
          </w:p>
        </w:tc>
      </w:tr>
      <w:tr w:rsidR="00BE5518" w:rsidRPr="00E06448" w14:paraId="11190278" w14:textId="77777777" w:rsidTr="00982457">
        <w:tc>
          <w:tcPr>
            <w:tcW w:w="7083" w:type="dxa"/>
          </w:tcPr>
          <w:p w14:paraId="54D1391C" w14:textId="724F5C67" w:rsidR="00BE5518" w:rsidRPr="00A71B89" w:rsidRDefault="0027616C" w:rsidP="00CD1069">
            <w:pPr>
              <w:rPr>
                <w:rFonts w:ascii="Gotham Rounded Light" w:hAnsi="Gotham Rounded Light"/>
                <w:sz w:val="24"/>
                <w:szCs w:val="24"/>
                <w:lang w:val="es-MX"/>
              </w:rPr>
            </w:pPr>
            <w:r w:rsidRPr="00A71B89">
              <w:rPr>
                <w:rFonts w:ascii="Gotham Rounded Light" w:hAnsi="Gotham Rounded Light"/>
                <w:sz w:val="24"/>
                <w:szCs w:val="24"/>
                <w:lang w:val="es-MX"/>
              </w:rPr>
              <w:t xml:space="preserve">4. </w:t>
            </w:r>
            <w:r w:rsidR="005D311D" w:rsidRPr="00A71B89">
              <w:rPr>
                <w:rFonts w:ascii="Gotham Rounded Light" w:hAnsi="Gotham Rounded Light"/>
                <w:sz w:val="24"/>
                <w:szCs w:val="24"/>
                <w:lang w:val="es-MX"/>
              </w:rPr>
              <w:t>Identificación, análisi</w:t>
            </w:r>
            <w:r w:rsidRPr="00A71B89">
              <w:rPr>
                <w:rFonts w:ascii="Gotham Rounded Light" w:hAnsi="Gotham Rounded Light"/>
                <w:sz w:val="24"/>
                <w:szCs w:val="24"/>
                <w:lang w:val="es-MX"/>
              </w:rPr>
              <w:t xml:space="preserve">s y selección con </w:t>
            </w:r>
            <w:r w:rsidR="004B1210" w:rsidRPr="004B1210">
              <w:rPr>
                <w:rFonts w:ascii="Gotham Rounded Light" w:hAnsi="Gotham Rounded Light"/>
                <w:sz w:val="24"/>
                <w:szCs w:val="24"/>
                <w:lang w:val="es-MX"/>
              </w:rPr>
              <w:t>personas involucradas</w:t>
            </w:r>
          </w:p>
        </w:tc>
        <w:tc>
          <w:tcPr>
            <w:tcW w:w="1672" w:type="dxa"/>
          </w:tcPr>
          <w:p w14:paraId="7988D324" w14:textId="721C47F6" w:rsidR="00BE5518" w:rsidRPr="00A71B89" w:rsidRDefault="00B3407A" w:rsidP="00CD1069">
            <w:pPr>
              <w:jc w:val="center"/>
              <w:rPr>
                <w:rFonts w:ascii="Gotham Rounded Light" w:hAnsi="Gotham Rounded Light"/>
                <w:sz w:val="24"/>
                <w:szCs w:val="24"/>
                <w:lang w:val="es-MX"/>
              </w:rPr>
            </w:pPr>
            <w:r>
              <w:rPr>
                <w:rFonts w:ascii="Gotham Rounded Light" w:hAnsi="Gotham Rounded Light"/>
                <w:sz w:val="24"/>
                <w:szCs w:val="24"/>
                <w:lang w:val="es-MX"/>
              </w:rPr>
              <w:t>SI</w:t>
            </w:r>
          </w:p>
        </w:tc>
      </w:tr>
    </w:tbl>
    <w:p w14:paraId="078068C6" w14:textId="5B2D10D5" w:rsidR="00DB4F1F" w:rsidRPr="004B1210" w:rsidRDefault="00BE5518" w:rsidP="00CD1069">
      <w:pPr>
        <w:spacing w:after="0" w:line="240" w:lineRule="auto"/>
        <w:jc w:val="center"/>
        <w:rPr>
          <w:rFonts w:ascii="Gotham Rounded Light" w:hAnsi="Gotham Rounded Light"/>
          <w:sz w:val="18"/>
          <w:szCs w:val="24"/>
        </w:rPr>
      </w:pPr>
      <w:r w:rsidRPr="004B1210">
        <w:rPr>
          <w:rFonts w:ascii="Gotham Rounded Light" w:hAnsi="Gotham Rounded Light"/>
          <w:sz w:val="18"/>
          <w:szCs w:val="24"/>
        </w:rPr>
        <w:t xml:space="preserve">Tabla </w:t>
      </w:r>
      <w:r w:rsidR="00D201B8">
        <w:rPr>
          <w:rFonts w:ascii="Gotham Rounded Light" w:hAnsi="Gotham Rounded Light"/>
          <w:sz w:val="18"/>
          <w:szCs w:val="24"/>
        </w:rPr>
        <w:t>8</w:t>
      </w:r>
      <w:r w:rsidRPr="004B1210">
        <w:rPr>
          <w:rFonts w:ascii="Gotham Rounded Light" w:hAnsi="Gotham Rounded Light"/>
          <w:sz w:val="18"/>
          <w:szCs w:val="24"/>
        </w:rPr>
        <w:t xml:space="preserve">. </w:t>
      </w:r>
      <w:r w:rsidR="007826EE" w:rsidRPr="004B1210">
        <w:rPr>
          <w:rFonts w:ascii="Gotham Rounded Light" w:hAnsi="Gotham Rounded Light"/>
          <w:sz w:val="18"/>
          <w:szCs w:val="24"/>
        </w:rPr>
        <w:t>Lista de verificación</w:t>
      </w:r>
      <w:r w:rsidRPr="004B1210">
        <w:rPr>
          <w:rFonts w:ascii="Gotham Rounded Light" w:hAnsi="Gotham Rounded Light"/>
          <w:sz w:val="18"/>
          <w:szCs w:val="24"/>
        </w:rPr>
        <w:t xml:space="preserve"> para </w:t>
      </w:r>
      <w:r w:rsidR="005D311D" w:rsidRPr="004B1210">
        <w:rPr>
          <w:rFonts w:ascii="Gotham Rounded Light" w:hAnsi="Gotham Rounded Light"/>
          <w:sz w:val="18"/>
          <w:szCs w:val="24"/>
        </w:rPr>
        <w:t xml:space="preserve">el análisis de </w:t>
      </w:r>
      <w:r w:rsidR="004B1210" w:rsidRPr="004B1210">
        <w:rPr>
          <w:rFonts w:ascii="Gotham Rounded Light" w:hAnsi="Gotham Rounded Light"/>
          <w:sz w:val="18"/>
          <w:szCs w:val="24"/>
        </w:rPr>
        <w:t>personas involucradas</w:t>
      </w:r>
    </w:p>
    <w:p w14:paraId="644029BA" w14:textId="77777777" w:rsidR="00DB4F1F" w:rsidRPr="00E06448" w:rsidRDefault="00DB4F1F" w:rsidP="00CD1069">
      <w:pPr>
        <w:spacing w:after="0" w:line="240" w:lineRule="auto"/>
        <w:rPr>
          <w:rFonts w:ascii="Gotham Rounded Light" w:hAnsi="Gotham Rounded Light"/>
          <w:sz w:val="24"/>
          <w:szCs w:val="24"/>
        </w:rPr>
      </w:pPr>
    </w:p>
    <w:p w14:paraId="0C8DAE73" w14:textId="77777777" w:rsidR="00ED6DF5" w:rsidRPr="00A71B89" w:rsidRDefault="00ED6DF5" w:rsidP="00CD1069">
      <w:pPr>
        <w:pStyle w:val="Ttulo1"/>
        <w:spacing w:before="0" w:line="240" w:lineRule="auto"/>
        <w:rPr>
          <w:rFonts w:ascii="Gotham" w:hAnsi="Gotham"/>
          <w:b/>
          <w:color w:val="9F2241"/>
          <w:sz w:val="28"/>
        </w:rPr>
      </w:pPr>
      <w:bookmarkStart w:id="10" w:name="_Toc90142545"/>
      <w:r w:rsidRPr="00A71B89">
        <w:rPr>
          <w:rFonts w:ascii="Gotham" w:hAnsi="Gotham"/>
          <w:b/>
          <w:color w:val="9F2241"/>
          <w:sz w:val="28"/>
        </w:rPr>
        <w:t>Matriz de Expectativas-Fuerzas (Actores internos)</w:t>
      </w:r>
      <w:bookmarkEnd w:id="10"/>
    </w:p>
    <w:p w14:paraId="0DC3B162" w14:textId="7594A04A" w:rsidR="0071762C" w:rsidRDefault="0095616D" w:rsidP="00CD1069">
      <w:pPr>
        <w:spacing w:after="0" w:line="240" w:lineRule="auto"/>
        <w:jc w:val="both"/>
        <w:rPr>
          <w:rFonts w:ascii="Gotham Rounded Light" w:hAnsi="Gotham Rounded Light"/>
          <w:sz w:val="24"/>
          <w:szCs w:val="24"/>
        </w:rPr>
      </w:pPr>
      <w:r w:rsidRPr="00E06448">
        <w:rPr>
          <w:rFonts w:ascii="Gotham Rounded Light" w:hAnsi="Gotham Rounded Light"/>
          <w:sz w:val="24"/>
          <w:szCs w:val="24"/>
        </w:rPr>
        <w:t xml:space="preserve">Los actores internos </w:t>
      </w:r>
      <w:r w:rsidR="0071762C">
        <w:rPr>
          <w:rFonts w:ascii="Gotham Rounded Light" w:hAnsi="Gotham Rounded Light"/>
          <w:sz w:val="24"/>
          <w:szCs w:val="24"/>
        </w:rPr>
        <w:t xml:space="preserve">para la realización del programa prevención del embarazo adolescente, Tlalpan 20222, </w:t>
      </w:r>
      <w:r w:rsidRPr="00E06448">
        <w:rPr>
          <w:rFonts w:ascii="Gotham Rounded Light" w:hAnsi="Gotham Rounded Light"/>
          <w:sz w:val="24"/>
          <w:szCs w:val="24"/>
        </w:rPr>
        <w:t xml:space="preserve">son </w:t>
      </w:r>
      <w:r w:rsidR="0071762C">
        <w:rPr>
          <w:rFonts w:ascii="Gotham Rounded Light" w:hAnsi="Gotham Rounded Light"/>
          <w:sz w:val="24"/>
          <w:szCs w:val="24"/>
        </w:rPr>
        <w:t xml:space="preserve">el Director de Salud, la subdirectora de Atención a la Salud, </w:t>
      </w:r>
      <w:r w:rsidR="004B1210">
        <w:rPr>
          <w:rFonts w:ascii="Gotham Rounded Light" w:hAnsi="Gotham Rounded Light"/>
          <w:sz w:val="24"/>
          <w:szCs w:val="24"/>
        </w:rPr>
        <w:t>l</w:t>
      </w:r>
      <w:r w:rsidR="0071762C">
        <w:rPr>
          <w:rFonts w:ascii="Gotham Rounded Light" w:hAnsi="Gotham Rounded Light"/>
          <w:sz w:val="24"/>
          <w:szCs w:val="24"/>
        </w:rPr>
        <w:t>a Directora de Fomento a la equidad de Género e Igualdad Sustantiva y la JUD deIgualdad Sustantiva, quienes desarrollarán y ejecutarán el programa.</w:t>
      </w:r>
    </w:p>
    <w:tbl>
      <w:tblPr>
        <w:tblStyle w:val="Tablaconcuadrcula"/>
        <w:tblW w:w="0" w:type="auto"/>
        <w:tblLayout w:type="fixed"/>
        <w:tblLook w:val="04A0" w:firstRow="1" w:lastRow="0" w:firstColumn="1" w:lastColumn="0" w:noHBand="0" w:noVBand="1"/>
      </w:tblPr>
      <w:tblGrid>
        <w:gridCol w:w="2972"/>
        <w:gridCol w:w="1509"/>
        <w:gridCol w:w="1884"/>
        <w:gridCol w:w="1480"/>
        <w:gridCol w:w="1217"/>
      </w:tblGrid>
      <w:tr w:rsidR="0027616C" w:rsidRPr="0071762C" w14:paraId="47D74C6B" w14:textId="77777777" w:rsidTr="00F94947">
        <w:trPr>
          <w:trHeight w:val="1056"/>
          <w:tblHeader/>
        </w:trPr>
        <w:tc>
          <w:tcPr>
            <w:tcW w:w="2972" w:type="dxa"/>
            <w:shd w:val="clear" w:color="auto" w:fill="636569"/>
            <w:vAlign w:val="center"/>
          </w:tcPr>
          <w:p w14:paraId="5245516C" w14:textId="77777777" w:rsidR="00D25F64" w:rsidRPr="0071762C" w:rsidRDefault="00D25F64" w:rsidP="00CD1069">
            <w:pPr>
              <w:rPr>
                <w:rFonts w:ascii="Gotham Rounded Light" w:eastAsia="Calibri" w:hAnsi="Gotham Rounded Light"/>
                <w:b/>
                <w:color w:val="FFFFFF" w:themeColor="background1"/>
                <w:szCs w:val="24"/>
              </w:rPr>
            </w:pPr>
            <w:r w:rsidRPr="0071762C">
              <w:rPr>
                <w:rFonts w:ascii="Gotham Rounded Light" w:eastAsia="Calibri" w:hAnsi="Gotham Rounded Light"/>
                <w:b/>
                <w:color w:val="FFFFFF" w:themeColor="background1"/>
                <w:szCs w:val="24"/>
              </w:rPr>
              <w:t>Actores Internos</w:t>
            </w:r>
          </w:p>
        </w:tc>
        <w:tc>
          <w:tcPr>
            <w:tcW w:w="1509" w:type="dxa"/>
            <w:shd w:val="clear" w:color="auto" w:fill="636569"/>
            <w:vAlign w:val="center"/>
          </w:tcPr>
          <w:p w14:paraId="48518A74" w14:textId="77777777" w:rsidR="00D25F64" w:rsidRPr="0071762C" w:rsidRDefault="00D25F64" w:rsidP="00CD1069">
            <w:pPr>
              <w:jc w:val="center"/>
              <w:rPr>
                <w:rFonts w:ascii="Gotham Rounded Light" w:eastAsia="Calibri" w:hAnsi="Gotham Rounded Light"/>
                <w:b/>
                <w:color w:val="FFFFFF" w:themeColor="background1"/>
                <w:szCs w:val="24"/>
              </w:rPr>
            </w:pPr>
            <w:r w:rsidRPr="0071762C">
              <w:rPr>
                <w:rFonts w:ascii="Gotham Rounded Light" w:eastAsia="Calibri" w:hAnsi="Gotham Rounded Light"/>
                <w:b/>
                <w:color w:val="FFFFFF" w:themeColor="background1"/>
                <w:szCs w:val="24"/>
              </w:rPr>
              <w:t>Interés/expectativa</w:t>
            </w:r>
          </w:p>
        </w:tc>
        <w:tc>
          <w:tcPr>
            <w:tcW w:w="1884" w:type="dxa"/>
            <w:shd w:val="clear" w:color="auto" w:fill="636569"/>
            <w:vAlign w:val="center"/>
          </w:tcPr>
          <w:p w14:paraId="7B396565" w14:textId="77777777" w:rsidR="00D25F64" w:rsidRPr="0071762C" w:rsidRDefault="00D25F64" w:rsidP="00CD1069">
            <w:pPr>
              <w:jc w:val="center"/>
              <w:rPr>
                <w:rFonts w:ascii="Gotham Rounded Light" w:eastAsia="Calibri" w:hAnsi="Gotham Rounded Light"/>
                <w:b/>
                <w:color w:val="FFFFFF" w:themeColor="background1"/>
                <w:szCs w:val="24"/>
                <w:lang w:val="es-MX"/>
              </w:rPr>
            </w:pPr>
            <w:r w:rsidRPr="0071762C">
              <w:rPr>
                <w:rFonts w:ascii="Gotham Rounded Light" w:eastAsia="Calibri" w:hAnsi="Gotham Rounded Light"/>
                <w:b/>
                <w:color w:val="FFFFFF" w:themeColor="background1"/>
                <w:szCs w:val="24"/>
                <w:lang w:val="es-MX"/>
              </w:rPr>
              <w:t>Importancia para la operación del Programa</w:t>
            </w:r>
          </w:p>
          <w:p w14:paraId="63F3CB0D" w14:textId="77777777" w:rsidR="00D25F64" w:rsidRPr="0071762C" w:rsidRDefault="00D25F64" w:rsidP="00CD1069">
            <w:pPr>
              <w:jc w:val="center"/>
              <w:rPr>
                <w:rFonts w:ascii="Gotham Rounded Light" w:eastAsia="Calibri" w:hAnsi="Gotham Rounded Light"/>
                <w:b/>
                <w:color w:val="FFFFFF" w:themeColor="background1"/>
                <w:szCs w:val="24"/>
              </w:rPr>
            </w:pPr>
            <w:r w:rsidRPr="0071762C">
              <w:rPr>
                <w:rFonts w:ascii="Gotham Rounded Light" w:eastAsia="Calibri" w:hAnsi="Gotham Rounded Light"/>
                <w:b/>
                <w:color w:val="FFFFFF" w:themeColor="background1"/>
                <w:szCs w:val="24"/>
              </w:rPr>
              <w:t>(A)</w:t>
            </w:r>
          </w:p>
        </w:tc>
        <w:tc>
          <w:tcPr>
            <w:tcW w:w="1480" w:type="dxa"/>
            <w:shd w:val="clear" w:color="auto" w:fill="636569"/>
            <w:vAlign w:val="center"/>
          </w:tcPr>
          <w:p w14:paraId="1AC19934" w14:textId="77777777" w:rsidR="00D25F64" w:rsidRPr="0071762C" w:rsidRDefault="00D25F64" w:rsidP="00CD1069">
            <w:pPr>
              <w:jc w:val="center"/>
              <w:rPr>
                <w:rFonts w:ascii="Gotham Rounded Light" w:eastAsia="Calibri" w:hAnsi="Gotham Rounded Light"/>
                <w:b/>
                <w:color w:val="FFFFFF" w:themeColor="background1"/>
                <w:szCs w:val="24"/>
                <w:lang w:val="es-MX"/>
              </w:rPr>
            </w:pPr>
            <w:r w:rsidRPr="0071762C">
              <w:rPr>
                <w:rFonts w:ascii="Gotham Rounded Light" w:eastAsia="Calibri" w:hAnsi="Gotham Rounded Light"/>
                <w:b/>
                <w:color w:val="FFFFFF" w:themeColor="background1"/>
                <w:szCs w:val="24"/>
                <w:lang w:val="es-MX"/>
              </w:rPr>
              <w:t>Fuerza para defender intereses</w:t>
            </w:r>
          </w:p>
          <w:p w14:paraId="101F0D73" w14:textId="77777777" w:rsidR="00D25F64" w:rsidRPr="0071762C" w:rsidRDefault="00D25F64" w:rsidP="00CD1069">
            <w:pPr>
              <w:jc w:val="center"/>
              <w:rPr>
                <w:rFonts w:ascii="Gotham Rounded Light" w:eastAsia="Calibri" w:hAnsi="Gotham Rounded Light"/>
                <w:b/>
                <w:color w:val="FFFFFF" w:themeColor="background1"/>
                <w:szCs w:val="24"/>
                <w:lang w:val="es-MX"/>
              </w:rPr>
            </w:pPr>
            <w:r w:rsidRPr="0071762C">
              <w:rPr>
                <w:rFonts w:ascii="Gotham Rounded Light" w:eastAsia="Calibri" w:hAnsi="Gotham Rounded Light"/>
                <w:b/>
                <w:color w:val="FFFFFF" w:themeColor="background1"/>
                <w:szCs w:val="24"/>
                <w:lang w:val="es-MX"/>
              </w:rPr>
              <w:t>(B)</w:t>
            </w:r>
          </w:p>
        </w:tc>
        <w:tc>
          <w:tcPr>
            <w:tcW w:w="1217" w:type="dxa"/>
            <w:shd w:val="clear" w:color="auto" w:fill="636569"/>
            <w:vAlign w:val="center"/>
          </w:tcPr>
          <w:p w14:paraId="1253B90A" w14:textId="77777777" w:rsidR="00D25F64" w:rsidRPr="0071762C" w:rsidRDefault="00D25F64" w:rsidP="00CD1069">
            <w:pPr>
              <w:jc w:val="center"/>
              <w:rPr>
                <w:rFonts w:ascii="Gotham Rounded Light" w:eastAsia="Calibri" w:hAnsi="Gotham Rounded Light"/>
                <w:b/>
                <w:color w:val="FFFFFF" w:themeColor="background1"/>
                <w:szCs w:val="24"/>
              </w:rPr>
            </w:pPr>
            <w:r w:rsidRPr="0071762C">
              <w:rPr>
                <w:rFonts w:ascii="Gotham Rounded Light" w:eastAsia="Calibri" w:hAnsi="Gotham Rounded Light"/>
                <w:b/>
                <w:color w:val="FFFFFF" w:themeColor="background1"/>
                <w:szCs w:val="24"/>
              </w:rPr>
              <w:t>Posición</w:t>
            </w:r>
          </w:p>
          <w:p w14:paraId="30EE7A51" w14:textId="77777777" w:rsidR="00D25F64" w:rsidRPr="0071762C" w:rsidRDefault="00D25F64" w:rsidP="00CD1069">
            <w:pPr>
              <w:jc w:val="center"/>
              <w:rPr>
                <w:rFonts w:ascii="Gotham Rounded Light" w:eastAsia="Calibri" w:hAnsi="Gotham Rounded Light"/>
                <w:b/>
                <w:color w:val="FFFFFF" w:themeColor="background1"/>
                <w:szCs w:val="24"/>
              </w:rPr>
            </w:pPr>
            <w:r w:rsidRPr="0071762C">
              <w:rPr>
                <w:rFonts w:ascii="Gotham Rounded Light" w:eastAsia="Calibri" w:hAnsi="Gotham Rounded Light"/>
                <w:b/>
                <w:color w:val="FFFFFF" w:themeColor="background1"/>
                <w:szCs w:val="24"/>
              </w:rPr>
              <w:t>A*B</w:t>
            </w:r>
          </w:p>
        </w:tc>
      </w:tr>
      <w:tr w:rsidR="00D25F64" w:rsidRPr="0071762C" w14:paraId="39835FE3" w14:textId="77777777" w:rsidTr="00F94947">
        <w:tc>
          <w:tcPr>
            <w:tcW w:w="2972" w:type="dxa"/>
            <w:vAlign w:val="center"/>
          </w:tcPr>
          <w:p w14:paraId="299B7A4B" w14:textId="5A13D04D" w:rsidR="00D25F64" w:rsidRPr="0071762C" w:rsidRDefault="00D17BB9" w:rsidP="00CD1069">
            <w:pP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Dirección General de salud</w:t>
            </w:r>
          </w:p>
        </w:tc>
        <w:tc>
          <w:tcPr>
            <w:tcW w:w="1509" w:type="dxa"/>
          </w:tcPr>
          <w:p w14:paraId="4CAF456B" w14:textId="45C256FB" w:rsidR="00D25F64" w:rsidRPr="0071762C" w:rsidRDefault="00917ADB" w:rsidP="00CD1069">
            <w:pPr>
              <w:jc w:val="cente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Alto</w:t>
            </w:r>
          </w:p>
        </w:tc>
        <w:tc>
          <w:tcPr>
            <w:tcW w:w="1884" w:type="dxa"/>
            <w:vAlign w:val="center"/>
          </w:tcPr>
          <w:p w14:paraId="7B070038" w14:textId="2DC04D25" w:rsidR="00D25F64" w:rsidRPr="0071762C" w:rsidRDefault="008A2744" w:rsidP="00CD1069">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4</w:t>
            </w:r>
          </w:p>
        </w:tc>
        <w:tc>
          <w:tcPr>
            <w:tcW w:w="1480" w:type="dxa"/>
            <w:vAlign w:val="center"/>
          </w:tcPr>
          <w:p w14:paraId="56A06931" w14:textId="77777777" w:rsidR="00D25F64" w:rsidRPr="0071762C" w:rsidRDefault="00D25F64" w:rsidP="00CD1069">
            <w:pPr>
              <w:jc w:val="cente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5</w:t>
            </w:r>
          </w:p>
        </w:tc>
        <w:tc>
          <w:tcPr>
            <w:tcW w:w="1217" w:type="dxa"/>
            <w:vAlign w:val="center"/>
          </w:tcPr>
          <w:p w14:paraId="62F05896" w14:textId="1F7FB064" w:rsidR="00D25F64" w:rsidRPr="0071762C" w:rsidRDefault="006A3AE8" w:rsidP="00CD1069">
            <w:pPr>
              <w:jc w:val="cente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2</w:t>
            </w:r>
            <w:r w:rsidR="008A2744">
              <w:rPr>
                <w:rFonts w:ascii="Gotham Rounded Light" w:eastAsia="Calibri" w:hAnsi="Gotham Rounded Light"/>
                <w:color w:val="262626" w:themeColor="text1" w:themeTint="D9"/>
                <w:szCs w:val="24"/>
              </w:rPr>
              <w:t>0</w:t>
            </w:r>
          </w:p>
        </w:tc>
      </w:tr>
      <w:tr w:rsidR="006A3AE8" w:rsidRPr="0071762C" w14:paraId="1A76BEEC" w14:textId="77777777" w:rsidTr="00F94947">
        <w:tc>
          <w:tcPr>
            <w:tcW w:w="2972" w:type="dxa"/>
            <w:vAlign w:val="center"/>
          </w:tcPr>
          <w:p w14:paraId="3BE08996" w14:textId="6D177939" w:rsidR="006A3AE8" w:rsidRPr="0071762C" w:rsidRDefault="006A3AE8" w:rsidP="00CD1069">
            <w:pP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Dirección de Fomento a la Equidad de Género e Igualdad Sustantiva</w:t>
            </w:r>
          </w:p>
        </w:tc>
        <w:tc>
          <w:tcPr>
            <w:tcW w:w="1509" w:type="dxa"/>
          </w:tcPr>
          <w:p w14:paraId="7F020D80" w14:textId="77777777" w:rsidR="006A3AE8" w:rsidRPr="0071762C" w:rsidRDefault="006A3AE8" w:rsidP="00CD1069">
            <w:pPr>
              <w:jc w:val="center"/>
              <w:rPr>
                <w:rFonts w:ascii="Gotham Rounded Light" w:eastAsia="Calibri" w:hAnsi="Gotham Rounded Light"/>
                <w:color w:val="262626" w:themeColor="text1" w:themeTint="D9"/>
                <w:szCs w:val="24"/>
              </w:rPr>
            </w:pPr>
          </w:p>
          <w:p w14:paraId="300B24DF" w14:textId="3A6CE7B6" w:rsidR="006A3AE8" w:rsidRPr="0071762C" w:rsidRDefault="006A3AE8" w:rsidP="00CD1069">
            <w:pPr>
              <w:jc w:val="cente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Alto</w:t>
            </w:r>
          </w:p>
        </w:tc>
        <w:tc>
          <w:tcPr>
            <w:tcW w:w="1884" w:type="dxa"/>
            <w:vAlign w:val="center"/>
          </w:tcPr>
          <w:p w14:paraId="36924FA3" w14:textId="6477A1F3" w:rsidR="006A3AE8" w:rsidRPr="0071762C" w:rsidRDefault="008A2744" w:rsidP="00CD1069">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4</w:t>
            </w:r>
          </w:p>
        </w:tc>
        <w:tc>
          <w:tcPr>
            <w:tcW w:w="1480" w:type="dxa"/>
            <w:vAlign w:val="center"/>
          </w:tcPr>
          <w:p w14:paraId="2605E4C7" w14:textId="2B6EF1B7" w:rsidR="006A3AE8" w:rsidRPr="0071762C" w:rsidRDefault="006A3AE8" w:rsidP="00CD1069">
            <w:pPr>
              <w:jc w:val="cente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5</w:t>
            </w:r>
          </w:p>
        </w:tc>
        <w:tc>
          <w:tcPr>
            <w:tcW w:w="1217" w:type="dxa"/>
            <w:vAlign w:val="center"/>
          </w:tcPr>
          <w:p w14:paraId="4B26617C" w14:textId="1E3B27B4" w:rsidR="006A3AE8" w:rsidRPr="0071762C" w:rsidRDefault="008A2744" w:rsidP="00CD1069">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20</w:t>
            </w:r>
          </w:p>
        </w:tc>
      </w:tr>
      <w:tr w:rsidR="00D17BB9" w:rsidRPr="0071762C" w14:paraId="3EF50C27" w14:textId="77777777" w:rsidTr="00F94947">
        <w:tc>
          <w:tcPr>
            <w:tcW w:w="2972" w:type="dxa"/>
            <w:vAlign w:val="center"/>
          </w:tcPr>
          <w:p w14:paraId="79357C42" w14:textId="15946836" w:rsidR="00D17BB9" w:rsidRPr="0071762C" w:rsidRDefault="00D17BB9" w:rsidP="00CD1069">
            <w:pP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Subdirección de atención a la Salud</w:t>
            </w:r>
          </w:p>
        </w:tc>
        <w:tc>
          <w:tcPr>
            <w:tcW w:w="1509" w:type="dxa"/>
          </w:tcPr>
          <w:p w14:paraId="13ECEAA3" w14:textId="0D878C19" w:rsidR="00D17BB9" w:rsidRPr="0071762C" w:rsidRDefault="00917ADB" w:rsidP="00CD1069">
            <w:pPr>
              <w:jc w:val="cente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Alto</w:t>
            </w:r>
          </w:p>
        </w:tc>
        <w:tc>
          <w:tcPr>
            <w:tcW w:w="1884" w:type="dxa"/>
            <w:vAlign w:val="center"/>
          </w:tcPr>
          <w:p w14:paraId="02F23008" w14:textId="5336643A" w:rsidR="00D17BB9" w:rsidRPr="0071762C" w:rsidRDefault="00D17BB9" w:rsidP="00CD1069">
            <w:pPr>
              <w:jc w:val="cente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5</w:t>
            </w:r>
          </w:p>
        </w:tc>
        <w:tc>
          <w:tcPr>
            <w:tcW w:w="1480" w:type="dxa"/>
            <w:vAlign w:val="center"/>
          </w:tcPr>
          <w:p w14:paraId="20295AF4" w14:textId="575C38C1" w:rsidR="00D17BB9" w:rsidRPr="0071762C" w:rsidRDefault="00D17BB9" w:rsidP="00CD1069">
            <w:pPr>
              <w:jc w:val="cente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5</w:t>
            </w:r>
          </w:p>
        </w:tc>
        <w:tc>
          <w:tcPr>
            <w:tcW w:w="1217" w:type="dxa"/>
            <w:vAlign w:val="center"/>
          </w:tcPr>
          <w:p w14:paraId="6D931762" w14:textId="46420DAA" w:rsidR="00D17BB9" w:rsidRPr="0071762C" w:rsidRDefault="00D17BB9" w:rsidP="00CD1069">
            <w:pPr>
              <w:jc w:val="cente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25</w:t>
            </w:r>
          </w:p>
        </w:tc>
      </w:tr>
      <w:tr w:rsidR="0023129A" w:rsidRPr="0071762C" w14:paraId="071C6CD1" w14:textId="77777777" w:rsidTr="00F94947">
        <w:tc>
          <w:tcPr>
            <w:tcW w:w="2972" w:type="dxa"/>
            <w:vAlign w:val="center"/>
          </w:tcPr>
          <w:p w14:paraId="319CF8B4" w14:textId="3E562821" w:rsidR="0023129A" w:rsidRPr="0071762C" w:rsidRDefault="0023129A" w:rsidP="00CD1069">
            <w:pP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JUD de Igualdad Sustantiva</w:t>
            </w:r>
          </w:p>
        </w:tc>
        <w:tc>
          <w:tcPr>
            <w:tcW w:w="1509" w:type="dxa"/>
          </w:tcPr>
          <w:p w14:paraId="6DFDF258" w14:textId="62275E88" w:rsidR="0023129A" w:rsidRPr="0071762C" w:rsidRDefault="0023129A" w:rsidP="00CD1069">
            <w:pPr>
              <w:jc w:val="cente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Alto</w:t>
            </w:r>
          </w:p>
        </w:tc>
        <w:tc>
          <w:tcPr>
            <w:tcW w:w="1884" w:type="dxa"/>
            <w:vAlign w:val="center"/>
          </w:tcPr>
          <w:p w14:paraId="42471BD2" w14:textId="76C681F5" w:rsidR="0023129A" w:rsidRPr="0071762C" w:rsidRDefault="0023129A" w:rsidP="00CD1069">
            <w:pPr>
              <w:jc w:val="cente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5</w:t>
            </w:r>
          </w:p>
        </w:tc>
        <w:tc>
          <w:tcPr>
            <w:tcW w:w="1480" w:type="dxa"/>
            <w:vAlign w:val="center"/>
          </w:tcPr>
          <w:p w14:paraId="3D0318E3" w14:textId="136835CB" w:rsidR="0023129A" w:rsidRPr="0071762C" w:rsidRDefault="0023129A" w:rsidP="00CD1069">
            <w:pPr>
              <w:jc w:val="cente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5</w:t>
            </w:r>
          </w:p>
        </w:tc>
        <w:tc>
          <w:tcPr>
            <w:tcW w:w="1217" w:type="dxa"/>
            <w:vAlign w:val="center"/>
          </w:tcPr>
          <w:p w14:paraId="3ADE8EE3" w14:textId="06482745" w:rsidR="0023129A" w:rsidRPr="0071762C" w:rsidRDefault="0023129A" w:rsidP="00CD1069">
            <w:pPr>
              <w:jc w:val="center"/>
              <w:rPr>
                <w:rFonts w:ascii="Gotham Rounded Light" w:eastAsia="Calibri" w:hAnsi="Gotham Rounded Light"/>
                <w:color w:val="262626" w:themeColor="text1" w:themeTint="D9"/>
                <w:szCs w:val="24"/>
              </w:rPr>
            </w:pPr>
            <w:r w:rsidRPr="0071762C">
              <w:rPr>
                <w:rFonts w:ascii="Gotham Rounded Light" w:eastAsia="Calibri" w:hAnsi="Gotham Rounded Light"/>
                <w:color w:val="262626" w:themeColor="text1" w:themeTint="D9"/>
                <w:szCs w:val="24"/>
              </w:rPr>
              <w:t>25</w:t>
            </w:r>
          </w:p>
        </w:tc>
      </w:tr>
    </w:tbl>
    <w:p w14:paraId="000268CD" w14:textId="6E716CDA" w:rsidR="00ED6DF5" w:rsidRPr="004B1210" w:rsidRDefault="00CE2C72" w:rsidP="00CD1069">
      <w:pPr>
        <w:spacing w:after="0" w:line="240" w:lineRule="auto"/>
        <w:jc w:val="center"/>
        <w:rPr>
          <w:rFonts w:ascii="Gotham Rounded Light" w:hAnsi="Gotham Rounded Light"/>
          <w:sz w:val="18"/>
          <w:szCs w:val="24"/>
        </w:rPr>
      </w:pPr>
      <w:r w:rsidRPr="004B1210">
        <w:rPr>
          <w:rFonts w:ascii="Gotham Rounded Light" w:hAnsi="Gotham Rounded Light"/>
          <w:sz w:val="18"/>
          <w:szCs w:val="24"/>
        </w:rPr>
        <w:t xml:space="preserve">Tabla </w:t>
      </w:r>
      <w:r w:rsidR="00D201B8">
        <w:rPr>
          <w:rFonts w:ascii="Gotham Rounded Light" w:hAnsi="Gotham Rounded Light"/>
          <w:sz w:val="18"/>
          <w:szCs w:val="24"/>
        </w:rPr>
        <w:t>9</w:t>
      </w:r>
      <w:r w:rsidRPr="004B1210">
        <w:rPr>
          <w:rFonts w:ascii="Gotham Rounded Light" w:hAnsi="Gotham Rounded Light"/>
          <w:sz w:val="18"/>
          <w:szCs w:val="24"/>
        </w:rPr>
        <w:t>. Matriz de Expectativas-Fuerzas (actores internos)</w:t>
      </w:r>
    </w:p>
    <w:p w14:paraId="777B3212" w14:textId="77777777" w:rsidR="00210551" w:rsidRPr="00E06448" w:rsidRDefault="00210551" w:rsidP="00CD1069">
      <w:pPr>
        <w:spacing w:after="0" w:line="240" w:lineRule="auto"/>
        <w:rPr>
          <w:rFonts w:ascii="Gotham Rounded Light" w:hAnsi="Gotham Rounded Light"/>
          <w:sz w:val="24"/>
          <w:szCs w:val="24"/>
        </w:rPr>
      </w:pPr>
    </w:p>
    <w:p w14:paraId="4C3CE62F" w14:textId="77777777" w:rsidR="00ED6DF5" w:rsidRPr="00A71B89" w:rsidRDefault="00ED6DF5" w:rsidP="00CD1069">
      <w:pPr>
        <w:pStyle w:val="Ttulo1"/>
        <w:spacing w:before="0" w:line="240" w:lineRule="auto"/>
        <w:rPr>
          <w:rFonts w:ascii="Gotham" w:hAnsi="Gotham"/>
          <w:b/>
          <w:color w:val="9F2241"/>
          <w:sz w:val="28"/>
        </w:rPr>
      </w:pPr>
      <w:bookmarkStart w:id="11" w:name="_Toc90142546"/>
      <w:r w:rsidRPr="00A71B89">
        <w:rPr>
          <w:rFonts w:ascii="Gotham" w:hAnsi="Gotham"/>
          <w:b/>
          <w:color w:val="9F2241"/>
          <w:sz w:val="28"/>
        </w:rPr>
        <w:t>Matriz de Expectativas-Fuerzas (Actores externos)</w:t>
      </w:r>
      <w:bookmarkEnd w:id="11"/>
    </w:p>
    <w:p w14:paraId="08DDFAA3" w14:textId="67F25B1A" w:rsidR="0095616D" w:rsidRDefault="0095616D" w:rsidP="00CD1069">
      <w:pPr>
        <w:spacing w:after="0" w:line="240" w:lineRule="auto"/>
        <w:jc w:val="both"/>
        <w:rPr>
          <w:rFonts w:ascii="Gotham Rounded Light" w:hAnsi="Gotham Rounded Light"/>
          <w:sz w:val="24"/>
          <w:szCs w:val="24"/>
        </w:rPr>
      </w:pPr>
      <w:r w:rsidRPr="00E06448">
        <w:rPr>
          <w:rFonts w:ascii="Gotham Rounded Light" w:hAnsi="Gotham Rounded Light"/>
          <w:sz w:val="24"/>
          <w:szCs w:val="24"/>
        </w:rPr>
        <w:t xml:space="preserve">Los actores externos </w:t>
      </w:r>
      <w:r w:rsidR="007558DB" w:rsidRPr="00E06448">
        <w:rPr>
          <w:rFonts w:ascii="Gotham Rounded Light" w:hAnsi="Gotham Rounded Light"/>
          <w:sz w:val="24"/>
          <w:szCs w:val="24"/>
        </w:rPr>
        <w:t xml:space="preserve">que se relacionan </w:t>
      </w:r>
      <w:r w:rsidRPr="00E06448">
        <w:rPr>
          <w:rFonts w:ascii="Gotham Rounded Light" w:hAnsi="Gotham Rounded Light"/>
          <w:sz w:val="24"/>
          <w:szCs w:val="24"/>
        </w:rPr>
        <w:t>con el programa</w:t>
      </w:r>
      <w:r w:rsidR="00984DC5">
        <w:rPr>
          <w:rFonts w:ascii="Gotham Rounded Light" w:hAnsi="Gotham Rounded Light"/>
          <w:sz w:val="24"/>
          <w:szCs w:val="24"/>
        </w:rPr>
        <w:t xml:space="preserve"> son:</w:t>
      </w:r>
      <w:r w:rsidR="004455D0">
        <w:rPr>
          <w:rFonts w:ascii="Gotham Rounded Light" w:hAnsi="Gotham Rounded Light"/>
          <w:sz w:val="24"/>
          <w:szCs w:val="24"/>
        </w:rPr>
        <w:t xml:space="preserve"> la </w:t>
      </w:r>
      <w:r w:rsidR="004B1210">
        <w:rPr>
          <w:rFonts w:ascii="Gotham Rounded Light" w:hAnsi="Gotham Rounded Light"/>
          <w:sz w:val="24"/>
          <w:szCs w:val="24"/>
        </w:rPr>
        <w:t>S</w:t>
      </w:r>
      <w:r w:rsidR="004455D0">
        <w:rPr>
          <w:rFonts w:ascii="Gotham Rounded Light" w:hAnsi="Gotham Rounded Light"/>
          <w:sz w:val="24"/>
          <w:szCs w:val="24"/>
        </w:rPr>
        <w:t xml:space="preserve">ecretaría de </w:t>
      </w:r>
      <w:r w:rsidR="004B1210">
        <w:rPr>
          <w:rFonts w:ascii="Gotham Rounded Light" w:hAnsi="Gotham Rounded Light"/>
          <w:sz w:val="24"/>
          <w:szCs w:val="24"/>
        </w:rPr>
        <w:t>F</w:t>
      </w:r>
      <w:r w:rsidR="004455D0">
        <w:rPr>
          <w:rFonts w:ascii="Gotham Rounded Light" w:hAnsi="Gotham Rounded Light"/>
          <w:sz w:val="24"/>
          <w:szCs w:val="24"/>
        </w:rPr>
        <w:t xml:space="preserve">inanzas </w:t>
      </w:r>
      <w:r w:rsidR="004B1210">
        <w:rPr>
          <w:rFonts w:ascii="Gotham Rounded Light" w:hAnsi="Gotham Rounded Light"/>
          <w:sz w:val="24"/>
          <w:szCs w:val="24"/>
        </w:rPr>
        <w:t>que favorecerá el recurso</w:t>
      </w:r>
      <w:r w:rsidR="004455D0">
        <w:rPr>
          <w:rFonts w:ascii="Gotham Rounded Light" w:hAnsi="Gotham Rounded Light"/>
          <w:sz w:val="24"/>
          <w:szCs w:val="24"/>
        </w:rPr>
        <w:t xml:space="preserve"> presupuestario, Mexfam, Jurisdicción sanitaria, Marie Stopes, Amssac</w:t>
      </w:r>
      <w:r w:rsidR="004B1210">
        <w:rPr>
          <w:rFonts w:ascii="Gotham Rounded Light" w:hAnsi="Gotham Rounded Light"/>
          <w:sz w:val="24"/>
          <w:szCs w:val="24"/>
        </w:rPr>
        <w:t>, Centro de diversidad sexual, Balnce .AC., F</w:t>
      </w:r>
      <w:r w:rsidR="004455D0">
        <w:rPr>
          <w:rFonts w:ascii="Gotham Rounded Light" w:hAnsi="Gotham Rounded Light"/>
          <w:sz w:val="24"/>
          <w:szCs w:val="24"/>
        </w:rPr>
        <w:t>undación camino a cas</w:t>
      </w:r>
      <w:r w:rsidR="004B1210">
        <w:rPr>
          <w:rFonts w:ascii="Gotham Rounded Light" w:hAnsi="Gotham Rounded Light"/>
          <w:sz w:val="24"/>
          <w:szCs w:val="24"/>
        </w:rPr>
        <w:t>a</w:t>
      </w:r>
      <w:r w:rsidR="004455D0">
        <w:rPr>
          <w:rFonts w:ascii="Gotham Rounded Light" w:hAnsi="Gotham Rounded Light"/>
          <w:sz w:val="24"/>
          <w:szCs w:val="24"/>
        </w:rPr>
        <w:t xml:space="preserve">, </w:t>
      </w:r>
      <w:r w:rsidR="004B1210">
        <w:rPr>
          <w:rFonts w:ascii="Gotham Rounded Light" w:hAnsi="Gotham Rounded Light"/>
          <w:sz w:val="24"/>
          <w:szCs w:val="24"/>
        </w:rPr>
        <w:t>C</w:t>
      </w:r>
      <w:r w:rsidR="004455D0">
        <w:rPr>
          <w:rFonts w:ascii="Gotham Rounded Light" w:hAnsi="Gotham Rounded Light"/>
          <w:sz w:val="24"/>
          <w:szCs w:val="24"/>
        </w:rPr>
        <w:t>entro de Just</w:t>
      </w:r>
      <w:r w:rsidR="004B1210">
        <w:rPr>
          <w:rFonts w:ascii="Gotham Rounded Light" w:hAnsi="Gotham Rounded Light"/>
          <w:sz w:val="24"/>
          <w:szCs w:val="24"/>
        </w:rPr>
        <w:t>i</w:t>
      </w:r>
      <w:r w:rsidR="004455D0">
        <w:rPr>
          <w:rFonts w:ascii="Gotham Rounded Light" w:hAnsi="Gotham Rounded Light"/>
          <w:sz w:val="24"/>
          <w:szCs w:val="24"/>
        </w:rPr>
        <w:t xml:space="preserve">cia para mujeres, las cuales apoyarán de manera gratuita con la instalación de </w:t>
      </w:r>
      <w:r w:rsidR="004455D0" w:rsidRPr="004B1210">
        <w:rPr>
          <w:rFonts w:ascii="Gotham Rounded Light" w:hAnsi="Gotham Rounded Light"/>
          <w:i/>
          <w:sz w:val="24"/>
          <w:szCs w:val="24"/>
        </w:rPr>
        <w:t>stands</w:t>
      </w:r>
      <w:r w:rsidR="004455D0">
        <w:rPr>
          <w:rFonts w:ascii="Gotham Rounded Light" w:hAnsi="Gotham Rounded Light"/>
          <w:sz w:val="24"/>
          <w:szCs w:val="24"/>
        </w:rPr>
        <w:t xml:space="preserve"> en las jornadas inform</w:t>
      </w:r>
      <w:r w:rsidR="004B1210">
        <w:rPr>
          <w:rFonts w:ascii="Gotham Rounded Light" w:hAnsi="Gotham Rounded Light"/>
          <w:sz w:val="24"/>
          <w:szCs w:val="24"/>
        </w:rPr>
        <w:t>a</w:t>
      </w:r>
      <w:r w:rsidR="004455D0">
        <w:rPr>
          <w:rFonts w:ascii="Gotham Rounded Light" w:hAnsi="Gotham Rounded Light"/>
          <w:sz w:val="24"/>
          <w:szCs w:val="24"/>
        </w:rPr>
        <w:t xml:space="preserve">tivas, </w:t>
      </w:r>
      <w:r w:rsidR="004B1210">
        <w:rPr>
          <w:rFonts w:ascii="Gotham Rounded Light" w:hAnsi="Gotham Rounded Light"/>
          <w:sz w:val="24"/>
          <w:szCs w:val="24"/>
        </w:rPr>
        <w:t xml:space="preserve">personas </w:t>
      </w:r>
      <w:r w:rsidR="004455D0">
        <w:rPr>
          <w:rFonts w:ascii="Gotham Rounded Light" w:hAnsi="Gotham Rounded Light"/>
          <w:sz w:val="24"/>
          <w:szCs w:val="24"/>
        </w:rPr>
        <w:t>facilitador</w:t>
      </w:r>
      <w:r w:rsidR="004B1210">
        <w:rPr>
          <w:rFonts w:ascii="Gotham Rounded Light" w:hAnsi="Gotham Rounded Light"/>
          <w:sz w:val="24"/>
          <w:szCs w:val="24"/>
        </w:rPr>
        <w:t>a</w:t>
      </w:r>
      <w:r w:rsidR="004455D0">
        <w:rPr>
          <w:rFonts w:ascii="Gotham Rounded Light" w:hAnsi="Gotham Rounded Light"/>
          <w:sz w:val="24"/>
          <w:szCs w:val="24"/>
        </w:rPr>
        <w:t>s</w:t>
      </w:r>
      <w:r w:rsidR="00984DC5">
        <w:rPr>
          <w:rFonts w:ascii="Gotham Rounded Light" w:hAnsi="Gotham Rounded Light"/>
          <w:sz w:val="24"/>
          <w:szCs w:val="24"/>
        </w:rPr>
        <w:t xml:space="preserve"> </w:t>
      </w:r>
      <w:r w:rsidR="00984DC5">
        <w:rPr>
          <w:rFonts w:ascii="Gotham Rounded Light" w:hAnsi="Gotham Rounded Light"/>
          <w:sz w:val="24"/>
          <w:szCs w:val="24"/>
        </w:rPr>
        <w:lastRenderedPageBreak/>
        <w:t>especializad</w:t>
      </w:r>
      <w:r w:rsidR="004B1210">
        <w:rPr>
          <w:rFonts w:ascii="Gotham Rounded Light" w:hAnsi="Gotham Rounded Light"/>
          <w:sz w:val="24"/>
          <w:szCs w:val="24"/>
        </w:rPr>
        <w:t>a</w:t>
      </w:r>
      <w:r w:rsidR="00984DC5">
        <w:rPr>
          <w:rFonts w:ascii="Gotham Rounded Light" w:hAnsi="Gotham Rounded Light"/>
          <w:sz w:val="24"/>
          <w:szCs w:val="24"/>
        </w:rPr>
        <w:t>s en derechos sexuales y reproductivos con perspectiva de género</w:t>
      </w:r>
      <w:r w:rsidR="004B1210">
        <w:rPr>
          <w:rFonts w:ascii="Gotham Rounded Light" w:hAnsi="Gotham Rounded Light"/>
          <w:sz w:val="24"/>
          <w:szCs w:val="24"/>
        </w:rPr>
        <w:t xml:space="preserve"> incluyente y no discriminatoria</w:t>
      </w:r>
      <w:r w:rsidR="001877AA">
        <w:rPr>
          <w:rFonts w:ascii="Gotham Rounded Light" w:hAnsi="Gotham Rounded Light"/>
          <w:sz w:val="24"/>
          <w:szCs w:val="24"/>
        </w:rPr>
        <w:t xml:space="preserve">, quienes </w:t>
      </w:r>
      <w:r w:rsidR="002029D7">
        <w:rPr>
          <w:rFonts w:ascii="Gotham Rounded Light" w:hAnsi="Gotham Rounded Light"/>
          <w:sz w:val="24"/>
          <w:szCs w:val="24"/>
        </w:rPr>
        <w:t xml:space="preserve">favorecerán a las y los adolescentes de la </w:t>
      </w:r>
      <w:r w:rsidR="001877AA">
        <w:rPr>
          <w:rFonts w:ascii="Gotham Rounded Light" w:hAnsi="Gotham Rounded Light"/>
          <w:sz w:val="24"/>
          <w:szCs w:val="24"/>
        </w:rPr>
        <w:t>alcaldía</w:t>
      </w:r>
      <w:r w:rsidR="002029D7">
        <w:rPr>
          <w:rFonts w:ascii="Gotham Rounded Light" w:hAnsi="Gotham Rounded Light"/>
          <w:sz w:val="24"/>
          <w:szCs w:val="24"/>
        </w:rPr>
        <w:t xml:space="preserve"> Tlalpan con información respecto al tema.</w:t>
      </w:r>
    </w:p>
    <w:p w14:paraId="579DEFDA" w14:textId="77777777" w:rsidR="001877AA" w:rsidRDefault="001877AA" w:rsidP="00CD1069">
      <w:pPr>
        <w:spacing w:after="0" w:line="240" w:lineRule="auto"/>
        <w:jc w:val="both"/>
        <w:rPr>
          <w:rFonts w:ascii="Gotham Rounded Light" w:hAnsi="Gotham Rounded Light"/>
          <w:sz w:val="24"/>
          <w:szCs w:val="24"/>
        </w:rPr>
      </w:pPr>
    </w:p>
    <w:p w14:paraId="0310148F" w14:textId="77777777" w:rsidR="00C27ED3" w:rsidRPr="00E06448" w:rsidRDefault="00C27ED3" w:rsidP="00CD1069">
      <w:pPr>
        <w:spacing w:after="0" w:line="240" w:lineRule="auto"/>
        <w:jc w:val="both"/>
        <w:rPr>
          <w:rFonts w:ascii="Gotham Rounded Light" w:hAnsi="Gotham Rounded Light"/>
          <w:sz w:val="24"/>
          <w:szCs w:val="24"/>
        </w:rPr>
      </w:pPr>
    </w:p>
    <w:tbl>
      <w:tblPr>
        <w:tblStyle w:val="Tablaconcuadrcula"/>
        <w:tblW w:w="0" w:type="auto"/>
        <w:tblLayout w:type="fixed"/>
        <w:tblLook w:val="04A0" w:firstRow="1" w:lastRow="0" w:firstColumn="1" w:lastColumn="0" w:noHBand="0" w:noVBand="1"/>
      </w:tblPr>
      <w:tblGrid>
        <w:gridCol w:w="3114"/>
        <w:gridCol w:w="1462"/>
        <w:gridCol w:w="1939"/>
        <w:gridCol w:w="1497"/>
        <w:gridCol w:w="1050"/>
      </w:tblGrid>
      <w:tr w:rsidR="0027616C" w:rsidRPr="00543D7D" w14:paraId="4FBF64F5" w14:textId="77777777" w:rsidTr="004455D0">
        <w:trPr>
          <w:trHeight w:val="1056"/>
          <w:tblHeader/>
        </w:trPr>
        <w:tc>
          <w:tcPr>
            <w:tcW w:w="3114" w:type="dxa"/>
            <w:shd w:val="clear" w:color="auto" w:fill="636569"/>
            <w:vAlign w:val="center"/>
          </w:tcPr>
          <w:p w14:paraId="46E4EDD2" w14:textId="77777777" w:rsidR="00D25F64" w:rsidRPr="00543D7D" w:rsidRDefault="00D25F64" w:rsidP="00CD1069">
            <w:pPr>
              <w:rPr>
                <w:rFonts w:ascii="Gotham Rounded Light" w:eastAsia="Calibri" w:hAnsi="Gotham Rounded Light"/>
                <w:b/>
                <w:color w:val="FFFFFF" w:themeColor="background1"/>
                <w:szCs w:val="24"/>
              </w:rPr>
            </w:pPr>
            <w:r w:rsidRPr="00543D7D">
              <w:rPr>
                <w:rFonts w:ascii="Gotham Rounded Light" w:eastAsia="Calibri" w:hAnsi="Gotham Rounded Light"/>
                <w:b/>
                <w:color w:val="FFFFFF" w:themeColor="background1"/>
                <w:szCs w:val="24"/>
              </w:rPr>
              <w:t>Actores Internos</w:t>
            </w:r>
          </w:p>
        </w:tc>
        <w:tc>
          <w:tcPr>
            <w:tcW w:w="1462" w:type="dxa"/>
            <w:shd w:val="clear" w:color="auto" w:fill="636569"/>
            <w:vAlign w:val="center"/>
          </w:tcPr>
          <w:p w14:paraId="57846A61" w14:textId="77777777" w:rsidR="00D25F64" w:rsidRPr="00543D7D" w:rsidRDefault="00D25F64" w:rsidP="00CD1069">
            <w:pPr>
              <w:jc w:val="center"/>
              <w:rPr>
                <w:rFonts w:ascii="Gotham Rounded Light" w:eastAsia="Calibri" w:hAnsi="Gotham Rounded Light"/>
                <w:b/>
                <w:color w:val="FFFFFF" w:themeColor="background1"/>
                <w:szCs w:val="24"/>
              </w:rPr>
            </w:pPr>
            <w:r w:rsidRPr="00543D7D">
              <w:rPr>
                <w:rFonts w:ascii="Gotham Rounded Light" w:eastAsia="Calibri" w:hAnsi="Gotham Rounded Light"/>
                <w:b/>
                <w:color w:val="FFFFFF" w:themeColor="background1"/>
                <w:szCs w:val="24"/>
              </w:rPr>
              <w:t>Interés/expectativa</w:t>
            </w:r>
          </w:p>
        </w:tc>
        <w:tc>
          <w:tcPr>
            <w:tcW w:w="1939" w:type="dxa"/>
            <w:shd w:val="clear" w:color="auto" w:fill="636569"/>
            <w:vAlign w:val="center"/>
          </w:tcPr>
          <w:p w14:paraId="0DF1E3F5" w14:textId="77777777" w:rsidR="00D25F64" w:rsidRPr="00543D7D" w:rsidRDefault="00D25F64" w:rsidP="00CD1069">
            <w:pPr>
              <w:jc w:val="center"/>
              <w:rPr>
                <w:rFonts w:ascii="Gotham Rounded Light" w:eastAsia="Calibri" w:hAnsi="Gotham Rounded Light"/>
                <w:b/>
                <w:color w:val="FFFFFF" w:themeColor="background1"/>
                <w:szCs w:val="24"/>
                <w:lang w:val="es-MX"/>
              </w:rPr>
            </w:pPr>
            <w:r w:rsidRPr="00543D7D">
              <w:rPr>
                <w:rFonts w:ascii="Gotham Rounded Light" w:eastAsia="Calibri" w:hAnsi="Gotham Rounded Light"/>
                <w:b/>
                <w:color w:val="FFFFFF" w:themeColor="background1"/>
                <w:szCs w:val="24"/>
                <w:lang w:val="es-MX"/>
              </w:rPr>
              <w:t>Importancia para la operación del Programa</w:t>
            </w:r>
          </w:p>
          <w:p w14:paraId="13C2E3E1" w14:textId="77777777" w:rsidR="00D25F64" w:rsidRPr="00543D7D" w:rsidRDefault="00D25F64" w:rsidP="00CD1069">
            <w:pPr>
              <w:jc w:val="center"/>
              <w:rPr>
                <w:rFonts w:ascii="Gotham Rounded Light" w:eastAsia="Calibri" w:hAnsi="Gotham Rounded Light"/>
                <w:b/>
                <w:color w:val="FFFFFF" w:themeColor="background1"/>
                <w:szCs w:val="24"/>
              </w:rPr>
            </w:pPr>
            <w:r w:rsidRPr="00543D7D">
              <w:rPr>
                <w:rFonts w:ascii="Gotham Rounded Light" w:eastAsia="Calibri" w:hAnsi="Gotham Rounded Light"/>
                <w:b/>
                <w:color w:val="FFFFFF" w:themeColor="background1"/>
                <w:szCs w:val="24"/>
              </w:rPr>
              <w:t>(A)</w:t>
            </w:r>
          </w:p>
        </w:tc>
        <w:tc>
          <w:tcPr>
            <w:tcW w:w="1497" w:type="dxa"/>
            <w:shd w:val="clear" w:color="auto" w:fill="636569"/>
            <w:vAlign w:val="center"/>
          </w:tcPr>
          <w:p w14:paraId="36ACF938" w14:textId="77777777" w:rsidR="00D25F64" w:rsidRPr="00543D7D" w:rsidRDefault="00D25F64" w:rsidP="00CD1069">
            <w:pPr>
              <w:jc w:val="center"/>
              <w:rPr>
                <w:rFonts w:ascii="Gotham Rounded Light" w:eastAsia="Calibri" w:hAnsi="Gotham Rounded Light"/>
                <w:b/>
                <w:color w:val="FFFFFF" w:themeColor="background1"/>
                <w:szCs w:val="24"/>
                <w:lang w:val="es-MX"/>
              </w:rPr>
            </w:pPr>
            <w:r w:rsidRPr="00543D7D">
              <w:rPr>
                <w:rFonts w:ascii="Gotham Rounded Light" w:eastAsia="Calibri" w:hAnsi="Gotham Rounded Light"/>
                <w:b/>
                <w:color w:val="FFFFFF" w:themeColor="background1"/>
                <w:szCs w:val="24"/>
                <w:lang w:val="es-MX"/>
              </w:rPr>
              <w:t>Fuerza para defender intereses</w:t>
            </w:r>
          </w:p>
          <w:p w14:paraId="24E1A1F4" w14:textId="77777777" w:rsidR="00D25F64" w:rsidRPr="00543D7D" w:rsidRDefault="00D25F64" w:rsidP="00CD1069">
            <w:pPr>
              <w:jc w:val="center"/>
              <w:rPr>
                <w:rFonts w:ascii="Gotham Rounded Light" w:eastAsia="Calibri" w:hAnsi="Gotham Rounded Light"/>
                <w:b/>
                <w:color w:val="FFFFFF" w:themeColor="background1"/>
                <w:szCs w:val="24"/>
                <w:lang w:val="es-MX"/>
              </w:rPr>
            </w:pPr>
            <w:r w:rsidRPr="00543D7D">
              <w:rPr>
                <w:rFonts w:ascii="Gotham Rounded Light" w:eastAsia="Calibri" w:hAnsi="Gotham Rounded Light"/>
                <w:b/>
                <w:color w:val="FFFFFF" w:themeColor="background1"/>
                <w:szCs w:val="24"/>
                <w:lang w:val="es-MX"/>
              </w:rPr>
              <w:t>(B)</w:t>
            </w:r>
          </w:p>
        </w:tc>
        <w:tc>
          <w:tcPr>
            <w:tcW w:w="1050" w:type="dxa"/>
            <w:shd w:val="clear" w:color="auto" w:fill="636569"/>
            <w:vAlign w:val="center"/>
          </w:tcPr>
          <w:p w14:paraId="7F0EC17D" w14:textId="77777777" w:rsidR="00D25F64" w:rsidRPr="00543D7D" w:rsidRDefault="00D25F64" w:rsidP="00CD1069">
            <w:pPr>
              <w:jc w:val="center"/>
              <w:rPr>
                <w:rFonts w:ascii="Gotham Rounded Light" w:eastAsia="Calibri" w:hAnsi="Gotham Rounded Light"/>
                <w:b/>
                <w:color w:val="FFFFFF" w:themeColor="background1"/>
                <w:szCs w:val="24"/>
              </w:rPr>
            </w:pPr>
            <w:r w:rsidRPr="00543D7D">
              <w:rPr>
                <w:rFonts w:ascii="Gotham Rounded Light" w:eastAsia="Calibri" w:hAnsi="Gotham Rounded Light"/>
                <w:b/>
                <w:color w:val="FFFFFF" w:themeColor="background1"/>
                <w:szCs w:val="24"/>
              </w:rPr>
              <w:t>Posición</w:t>
            </w:r>
          </w:p>
          <w:p w14:paraId="7421CCEC" w14:textId="77777777" w:rsidR="00D25F64" w:rsidRPr="00543D7D" w:rsidRDefault="00D25F64" w:rsidP="00CD1069">
            <w:pPr>
              <w:jc w:val="center"/>
              <w:rPr>
                <w:rFonts w:ascii="Gotham Rounded Light" w:eastAsia="Calibri" w:hAnsi="Gotham Rounded Light"/>
                <w:b/>
                <w:color w:val="FFFFFF" w:themeColor="background1"/>
                <w:szCs w:val="24"/>
              </w:rPr>
            </w:pPr>
            <w:r w:rsidRPr="00543D7D">
              <w:rPr>
                <w:rFonts w:ascii="Gotham Rounded Light" w:eastAsia="Calibri" w:hAnsi="Gotham Rounded Light"/>
                <w:b/>
                <w:color w:val="FFFFFF" w:themeColor="background1"/>
                <w:szCs w:val="24"/>
              </w:rPr>
              <w:t>A*B</w:t>
            </w:r>
          </w:p>
        </w:tc>
      </w:tr>
      <w:tr w:rsidR="00D25F64" w:rsidRPr="00543D7D" w14:paraId="5295A8BF" w14:textId="77777777" w:rsidTr="004455D0">
        <w:tc>
          <w:tcPr>
            <w:tcW w:w="3114" w:type="dxa"/>
            <w:vAlign w:val="center"/>
          </w:tcPr>
          <w:p w14:paraId="7C90E224" w14:textId="3FFDC7F9" w:rsidR="00D25F64" w:rsidRPr="00543D7D" w:rsidRDefault="00D17BB9" w:rsidP="00CD1069">
            <w:pP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Secretaría de Finanza</w:t>
            </w:r>
            <w:r w:rsidR="00EC3EE1" w:rsidRPr="00543D7D">
              <w:rPr>
                <w:rFonts w:ascii="Gotham Rounded Light" w:eastAsia="Calibri" w:hAnsi="Gotham Rounded Light"/>
                <w:color w:val="262626" w:themeColor="text1" w:themeTint="D9"/>
                <w:szCs w:val="24"/>
              </w:rPr>
              <w:t>s</w:t>
            </w:r>
          </w:p>
        </w:tc>
        <w:tc>
          <w:tcPr>
            <w:tcW w:w="1462" w:type="dxa"/>
          </w:tcPr>
          <w:p w14:paraId="5D4088CB" w14:textId="344B919D" w:rsidR="00D25F64" w:rsidRPr="00543D7D" w:rsidRDefault="00917ADB"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Alto</w:t>
            </w:r>
          </w:p>
        </w:tc>
        <w:tc>
          <w:tcPr>
            <w:tcW w:w="1939" w:type="dxa"/>
            <w:vAlign w:val="center"/>
          </w:tcPr>
          <w:p w14:paraId="0FCCCE8F" w14:textId="77777777" w:rsidR="00D25F64" w:rsidRPr="00543D7D" w:rsidRDefault="00D25F64"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5</w:t>
            </w:r>
          </w:p>
        </w:tc>
        <w:tc>
          <w:tcPr>
            <w:tcW w:w="1497" w:type="dxa"/>
            <w:vAlign w:val="center"/>
          </w:tcPr>
          <w:p w14:paraId="3F1CEC43" w14:textId="77777777" w:rsidR="00D25F64" w:rsidRPr="00543D7D" w:rsidRDefault="00D25F64"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5</w:t>
            </w:r>
          </w:p>
        </w:tc>
        <w:tc>
          <w:tcPr>
            <w:tcW w:w="1050" w:type="dxa"/>
            <w:vAlign w:val="center"/>
          </w:tcPr>
          <w:p w14:paraId="53A0958A" w14:textId="77777777" w:rsidR="00D25F64" w:rsidRPr="00543D7D" w:rsidRDefault="00D25F64"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25</w:t>
            </w:r>
          </w:p>
        </w:tc>
      </w:tr>
      <w:tr w:rsidR="00D17BB9" w:rsidRPr="00543D7D" w14:paraId="0BA562B0" w14:textId="77777777" w:rsidTr="004455D0">
        <w:tc>
          <w:tcPr>
            <w:tcW w:w="3114" w:type="dxa"/>
            <w:vAlign w:val="center"/>
          </w:tcPr>
          <w:p w14:paraId="1505159F" w14:textId="06A5B8D6" w:rsidR="00D17BB9" w:rsidRPr="00543D7D" w:rsidRDefault="00D17BB9" w:rsidP="00CD1069">
            <w:pP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Jurisdicción Sanitaria</w:t>
            </w:r>
          </w:p>
        </w:tc>
        <w:tc>
          <w:tcPr>
            <w:tcW w:w="1462" w:type="dxa"/>
          </w:tcPr>
          <w:p w14:paraId="7F1B2C5B" w14:textId="6058D477" w:rsidR="00D17BB9" w:rsidRPr="00543D7D" w:rsidRDefault="00917ADB"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Alto</w:t>
            </w:r>
          </w:p>
        </w:tc>
        <w:tc>
          <w:tcPr>
            <w:tcW w:w="1939" w:type="dxa"/>
            <w:vAlign w:val="center"/>
          </w:tcPr>
          <w:p w14:paraId="508196B8" w14:textId="24A5BE37" w:rsidR="00D17BB9" w:rsidRPr="00543D7D" w:rsidRDefault="00D17BB9"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5</w:t>
            </w:r>
          </w:p>
        </w:tc>
        <w:tc>
          <w:tcPr>
            <w:tcW w:w="1497" w:type="dxa"/>
            <w:vAlign w:val="center"/>
          </w:tcPr>
          <w:p w14:paraId="167FEDD5" w14:textId="39C0D527" w:rsidR="00D17BB9" w:rsidRPr="00543D7D" w:rsidRDefault="00D17BB9"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5</w:t>
            </w:r>
          </w:p>
        </w:tc>
        <w:tc>
          <w:tcPr>
            <w:tcW w:w="1050" w:type="dxa"/>
            <w:vAlign w:val="center"/>
          </w:tcPr>
          <w:p w14:paraId="44D3C7D0" w14:textId="02BABF5E" w:rsidR="00D17BB9" w:rsidRPr="00543D7D" w:rsidRDefault="0036160F"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25</w:t>
            </w:r>
          </w:p>
        </w:tc>
      </w:tr>
      <w:tr w:rsidR="0036160F" w:rsidRPr="00543D7D" w14:paraId="4E7DB6B4" w14:textId="77777777" w:rsidTr="004455D0">
        <w:tc>
          <w:tcPr>
            <w:tcW w:w="3114" w:type="dxa"/>
            <w:vAlign w:val="center"/>
          </w:tcPr>
          <w:p w14:paraId="1CDEB9BE" w14:textId="683A84FD" w:rsidR="0036160F" w:rsidRPr="00543D7D" w:rsidRDefault="0036160F" w:rsidP="00CD1069">
            <w:pP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Mexfam</w:t>
            </w:r>
          </w:p>
        </w:tc>
        <w:tc>
          <w:tcPr>
            <w:tcW w:w="1462" w:type="dxa"/>
          </w:tcPr>
          <w:p w14:paraId="27887A61" w14:textId="0F6FEFEA" w:rsidR="0036160F" w:rsidRPr="00543D7D" w:rsidRDefault="00917ADB"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Medio</w:t>
            </w:r>
          </w:p>
        </w:tc>
        <w:tc>
          <w:tcPr>
            <w:tcW w:w="1939" w:type="dxa"/>
            <w:vAlign w:val="center"/>
          </w:tcPr>
          <w:p w14:paraId="39CB923D" w14:textId="2DEAB63D" w:rsidR="0036160F" w:rsidRPr="00543D7D" w:rsidRDefault="0036160F"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2</w:t>
            </w:r>
          </w:p>
        </w:tc>
        <w:tc>
          <w:tcPr>
            <w:tcW w:w="1497" w:type="dxa"/>
            <w:vAlign w:val="center"/>
          </w:tcPr>
          <w:p w14:paraId="51B5EE13" w14:textId="0634DF04" w:rsidR="0036160F" w:rsidRPr="00543D7D" w:rsidRDefault="0036160F"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2</w:t>
            </w:r>
          </w:p>
        </w:tc>
        <w:tc>
          <w:tcPr>
            <w:tcW w:w="1050" w:type="dxa"/>
            <w:vAlign w:val="center"/>
          </w:tcPr>
          <w:p w14:paraId="4B7B266B" w14:textId="4C07F778" w:rsidR="0036160F" w:rsidRPr="00543D7D" w:rsidRDefault="0036160F"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4</w:t>
            </w:r>
          </w:p>
        </w:tc>
      </w:tr>
      <w:tr w:rsidR="0036160F" w:rsidRPr="00543D7D" w14:paraId="2A4D707D" w14:textId="77777777" w:rsidTr="004455D0">
        <w:tc>
          <w:tcPr>
            <w:tcW w:w="3114" w:type="dxa"/>
            <w:vAlign w:val="center"/>
          </w:tcPr>
          <w:p w14:paraId="5FF2F28D" w14:textId="060007B1" w:rsidR="0036160F" w:rsidRPr="00543D7D" w:rsidRDefault="0036160F" w:rsidP="00CD1069">
            <w:pP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Marie stopes</w:t>
            </w:r>
          </w:p>
        </w:tc>
        <w:tc>
          <w:tcPr>
            <w:tcW w:w="1462" w:type="dxa"/>
          </w:tcPr>
          <w:p w14:paraId="064FF819" w14:textId="392E6E2D" w:rsidR="0036160F" w:rsidRPr="00543D7D" w:rsidRDefault="00917ADB"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Medio</w:t>
            </w:r>
          </w:p>
        </w:tc>
        <w:tc>
          <w:tcPr>
            <w:tcW w:w="1939" w:type="dxa"/>
            <w:vAlign w:val="center"/>
          </w:tcPr>
          <w:p w14:paraId="44ED87A3" w14:textId="039F198D" w:rsidR="0036160F" w:rsidRPr="00543D7D" w:rsidRDefault="0036160F"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3</w:t>
            </w:r>
          </w:p>
        </w:tc>
        <w:tc>
          <w:tcPr>
            <w:tcW w:w="1497" w:type="dxa"/>
            <w:vAlign w:val="center"/>
          </w:tcPr>
          <w:p w14:paraId="677946AA" w14:textId="2B687CD1" w:rsidR="0036160F" w:rsidRPr="00543D7D" w:rsidRDefault="0036160F"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3</w:t>
            </w:r>
          </w:p>
        </w:tc>
        <w:tc>
          <w:tcPr>
            <w:tcW w:w="1050" w:type="dxa"/>
            <w:vAlign w:val="center"/>
          </w:tcPr>
          <w:p w14:paraId="3298C86B" w14:textId="400C3FE4" w:rsidR="0036160F" w:rsidRPr="00543D7D" w:rsidRDefault="0036160F"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9</w:t>
            </w:r>
          </w:p>
        </w:tc>
      </w:tr>
      <w:tr w:rsidR="0036160F" w:rsidRPr="00543D7D" w14:paraId="2426AFE5" w14:textId="77777777" w:rsidTr="004455D0">
        <w:trPr>
          <w:trHeight w:val="708"/>
        </w:trPr>
        <w:tc>
          <w:tcPr>
            <w:tcW w:w="3114" w:type="dxa"/>
            <w:vAlign w:val="center"/>
          </w:tcPr>
          <w:p w14:paraId="4BD4D31B" w14:textId="3B26F26F" w:rsidR="0036160F" w:rsidRPr="00543D7D" w:rsidRDefault="007F7CD1" w:rsidP="00CD1069">
            <w:pPr>
              <w:shd w:val="clear" w:color="auto" w:fill="FFFFFF"/>
              <w:ind w:right="600"/>
              <w:outlineLvl w:val="1"/>
              <w:rPr>
                <w:rFonts w:ascii="Gotham Rounded Light" w:eastAsia="Calibri" w:hAnsi="Gotham Rounded Light"/>
                <w:color w:val="262626" w:themeColor="text1" w:themeTint="D9"/>
                <w:szCs w:val="24"/>
              </w:rPr>
            </w:pPr>
            <w:bookmarkStart w:id="12" w:name="_Toc90142547"/>
            <w:r w:rsidRPr="00543D7D">
              <w:rPr>
                <w:rFonts w:ascii="Gotham Rounded Light" w:eastAsia="Calibri" w:hAnsi="Gotham Rounded Light"/>
                <w:color w:val="262626" w:themeColor="text1" w:themeTint="D9"/>
                <w:szCs w:val="24"/>
              </w:rPr>
              <w:t>Amssac Asociacio</w:t>
            </w:r>
            <w:r w:rsidR="00EB74B7" w:rsidRPr="00543D7D">
              <w:rPr>
                <w:rFonts w:ascii="Gotham Rounded Light" w:eastAsia="Calibri" w:hAnsi="Gotham Rounded Light"/>
                <w:color w:val="262626" w:themeColor="text1" w:themeTint="D9"/>
                <w:szCs w:val="24"/>
              </w:rPr>
              <w:t xml:space="preserve">n Mexicana Para La Salud Sexual </w:t>
            </w:r>
            <w:r w:rsidRPr="00543D7D">
              <w:rPr>
                <w:rFonts w:ascii="Gotham Rounded Light" w:eastAsia="Calibri" w:hAnsi="Gotham Rounded Light"/>
                <w:color w:val="262626" w:themeColor="text1" w:themeTint="D9"/>
                <w:szCs w:val="24"/>
              </w:rPr>
              <w:t>AC</w:t>
            </w:r>
            <w:bookmarkEnd w:id="12"/>
          </w:p>
        </w:tc>
        <w:tc>
          <w:tcPr>
            <w:tcW w:w="1462" w:type="dxa"/>
          </w:tcPr>
          <w:p w14:paraId="22E3678D" w14:textId="77777777" w:rsidR="00EC3EE1" w:rsidRPr="00543D7D" w:rsidRDefault="00EC3EE1" w:rsidP="00CD1069">
            <w:pPr>
              <w:jc w:val="center"/>
              <w:rPr>
                <w:rFonts w:ascii="Gotham Rounded Light" w:eastAsia="Calibri" w:hAnsi="Gotham Rounded Light"/>
                <w:color w:val="262626" w:themeColor="text1" w:themeTint="D9"/>
                <w:szCs w:val="24"/>
              </w:rPr>
            </w:pPr>
          </w:p>
          <w:p w14:paraId="3EB39890" w14:textId="08A7078D" w:rsidR="0036160F" w:rsidRPr="00543D7D" w:rsidRDefault="00917ADB"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Alto</w:t>
            </w:r>
          </w:p>
        </w:tc>
        <w:tc>
          <w:tcPr>
            <w:tcW w:w="1939" w:type="dxa"/>
            <w:vAlign w:val="center"/>
          </w:tcPr>
          <w:p w14:paraId="0AF0996B" w14:textId="18F0D9FE" w:rsidR="0036160F" w:rsidRPr="00543D7D" w:rsidRDefault="007F7CD1"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2</w:t>
            </w:r>
          </w:p>
        </w:tc>
        <w:tc>
          <w:tcPr>
            <w:tcW w:w="1497" w:type="dxa"/>
            <w:vAlign w:val="center"/>
          </w:tcPr>
          <w:p w14:paraId="4B3A4DD3" w14:textId="5CC6C948" w:rsidR="0036160F" w:rsidRPr="00543D7D" w:rsidRDefault="007F7CD1"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2</w:t>
            </w:r>
          </w:p>
        </w:tc>
        <w:tc>
          <w:tcPr>
            <w:tcW w:w="1050" w:type="dxa"/>
            <w:vAlign w:val="center"/>
          </w:tcPr>
          <w:p w14:paraId="16C87B16" w14:textId="41611F7E" w:rsidR="0036160F" w:rsidRPr="00543D7D" w:rsidRDefault="007F7CD1"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4</w:t>
            </w:r>
          </w:p>
        </w:tc>
      </w:tr>
      <w:tr w:rsidR="001877AA" w:rsidRPr="00543D7D" w14:paraId="797B36ED" w14:textId="77777777" w:rsidTr="004455D0">
        <w:trPr>
          <w:trHeight w:val="708"/>
        </w:trPr>
        <w:tc>
          <w:tcPr>
            <w:tcW w:w="3114" w:type="dxa"/>
            <w:vAlign w:val="center"/>
          </w:tcPr>
          <w:p w14:paraId="2E14C293" w14:textId="7881F176" w:rsidR="001877AA" w:rsidRPr="00543D7D" w:rsidRDefault="001877AA" w:rsidP="00CD1069">
            <w:pPr>
              <w:shd w:val="clear" w:color="auto" w:fill="FFFFFF"/>
              <w:ind w:right="600"/>
              <w:outlineLvl w:val="1"/>
              <w:rPr>
                <w:rFonts w:ascii="Gotham Rounded Light" w:eastAsia="Calibri" w:hAnsi="Gotham Rounded Light"/>
                <w:color w:val="262626" w:themeColor="text1" w:themeTint="D9"/>
                <w:szCs w:val="24"/>
              </w:rPr>
            </w:pPr>
            <w:bookmarkStart w:id="13" w:name="_Toc90142548"/>
            <w:r>
              <w:rPr>
                <w:rFonts w:ascii="Gotham Rounded Light" w:eastAsia="Calibri" w:hAnsi="Gotham Rounded Light"/>
                <w:color w:val="262626" w:themeColor="text1" w:themeTint="D9"/>
                <w:szCs w:val="24"/>
              </w:rPr>
              <w:t>Balance A.C.</w:t>
            </w:r>
            <w:bookmarkEnd w:id="13"/>
          </w:p>
        </w:tc>
        <w:tc>
          <w:tcPr>
            <w:tcW w:w="1462" w:type="dxa"/>
          </w:tcPr>
          <w:p w14:paraId="6D793DF1" w14:textId="5F11110F" w:rsidR="001877AA" w:rsidRPr="00543D7D" w:rsidRDefault="001877AA" w:rsidP="00CD1069">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Alto</w:t>
            </w:r>
          </w:p>
        </w:tc>
        <w:tc>
          <w:tcPr>
            <w:tcW w:w="1939" w:type="dxa"/>
            <w:vAlign w:val="center"/>
          </w:tcPr>
          <w:p w14:paraId="5F4A3DC3" w14:textId="5EC78664" w:rsidR="001877AA" w:rsidRPr="00543D7D" w:rsidRDefault="00193278" w:rsidP="00CD1069">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2</w:t>
            </w:r>
          </w:p>
        </w:tc>
        <w:tc>
          <w:tcPr>
            <w:tcW w:w="1497" w:type="dxa"/>
            <w:vAlign w:val="center"/>
          </w:tcPr>
          <w:p w14:paraId="3E303B61" w14:textId="277BA104" w:rsidR="001877AA" w:rsidRPr="00543D7D" w:rsidRDefault="00193278" w:rsidP="00CD1069">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2</w:t>
            </w:r>
          </w:p>
        </w:tc>
        <w:tc>
          <w:tcPr>
            <w:tcW w:w="1050" w:type="dxa"/>
            <w:vAlign w:val="center"/>
          </w:tcPr>
          <w:p w14:paraId="5B62D466" w14:textId="4CDCE581" w:rsidR="001877AA" w:rsidRPr="00543D7D" w:rsidRDefault="00193278" w:rsidP="00CD1069">
            <w:pPr>
              <w:jc w:val="center"/>
              <w:rPr>
                <w:rFonts w:ascii="Gotham Rounded Light" w:eastAsia="Calibri" w:hAnsi="Gotham Rounded Light"/>
                <w:color w:val="262626" w:themeColor="text1" w:themeTint="D9"/>
                <w:szCs w:val="24"/>
              </w:rPr>
            </w:pPr>
            <w:r>
              <w:rPr>
                <w:rFonts w:ascii="Gotham Rounded Light" w:eastAsia="Calibri" w:hAnsi="Gotham Rounded Light"/>
                <w:color w:val="262626" w:themeColor="text1" w:themeTint="D9"/>
                <w:szCs w:val="24"/>
              </w:rPr>
              <w:t>4</w:t>
            </w:r>
          </w:p>
        </w:tc>
      </w:tr>
      <w:tr w:rsidR="007F7CD1" w:rsidRPr="00543D7D" w14:paraId="5A31641C" w14:textId="77777777" w:rsidTr="004455D0">
        <w:tc>
          <w:tcPr>
            <w:tcW w:w="3114" w:type="dxa"/>
            <w:vAlign w:val="center"/>
          </w:tcPr>
          <w:p w14:paraId="1DA7A12B" w14:textId="393F1E23" w:rsidR="007F7CD1" w:rsidRPr="00543D7D" w:rsidRDefault="007F7CD1" w:rsidP="00CD1069">
            <w:pPr>
              <w:shd w:val="clear" w:color="auto" w:fill="FFFFFF"/>
              <w:ind w:right="600"/>
              <w:outlineLvl w:val="1"/>
              <w:rPr>
                <w:rFonts w:ascii="Gotham Rounded Light" w:eastAsia="Calibri" w:hAnsi="Gotham Rounded Light"/>
                <w:color w:val="262626" w:themeColor="text1" w:themeTint="D9"/>
                <w:szCs w:val="24"/>
              </w:rPr>
            </w:pPr>
            <w:bookmarkStart w:id="14" w:name="_Toc90142549"/>
            <w:r w:rsidRPr="00543D7D">
              <w:rPr>
                <w:rFonts w:ascii="Gotham Rounded Light" w:eastAsia="Calibri" w:hAnsi="Gotham Rounded Light"/>
                <w:color w:val="262626" w:themeColor="text1" w:themeTint="D9"/>
                <w:szCs w:val="24"/>
              </w:rPr>
              <w:t>Centro de Diversidad Sexual Tlalpan</w:t>
            </w:r>
            <w:bookmarkEnd w:id="14"/>
          </w:p>
        </w:tc>
        <w:tc>
          <w:tcPr>
            <w:tcW w:w="1462" w:type="dxa"/>
          </w:tcPr>
          <w:p w14:paraId="42DEB32E" w14:textId="1808FC2C" w:rsidR="007F7CD1" w:rsidRPr="00543D7D" w:rsidRDefault="00917ADB"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Medio</w:t>
            </w:r>
          </w:p>
        </w:tc>
        <w:tc>
          <w:tcPr>
            <w:tcW w:w="1939" w:type="dxa"/>
            <w:vAlign w:val="center"/>
          </w:tcPr>
          <w:p w14:paraId="748CCD44" w14:textId="0EA6445B" w:rsidR="007F7CD1" w:rsidRPr="00543D7D" w:rsidRDefault="007F7CD1"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2</w:t>
            </w:r>
          </w:p>
        </w:tc>
        <w:tc>
          <w:tcPr>
            <w:tcW w:w="1497" w:type="dxa"/>
            <w:vAlign w:val="center"/>
          </w:tcPr>
          <w:p w14:paraId="58AB9693" w14:textId="3BA3B078" w:rsidR="007F7CD1" w:rsidRPr="00543D7D" w:rsidRDefault="007F7CD1"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2</w:t>
            </w:r>
          </w:p>
        </w:tc>
        <w:tc>
          <w:tcPr>
            <w:tcW w:w="1050" w:type="dxa"/>
            <w:vAlign w:val="center"/>
          </w:tcPr>
          <w:p w14:paraId="49BC5C65" w14:textId="0CA10DFB" w:rsidR="007F7CD1" w:rsidRPr="00543D7D" w:rsidRDefault="007F7CD1"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4</w:t>
            </w:r>
          </w:p>
        </w:tc>
      </w:tr>
      <w:tr w:rsidR="007F7CD1" w:rsidRPr="00543D7D" w14:paraId="5BC716EC" w14:textId="77777777" w:rsidTr="004455D0">
        <w:tc>
          <w:tcPr>
            <w:tcW w:w="3114" w:type="dxa"/>
            <w:vAlign w:val="center"/>
          </w:tcPr>
          <w:p w14:paraId="51A319B4" w14:textId="58E55967" w:rsidR="007F7CD1" w:rsidRPr="00543D7D" w:rsidRDefault="007F7CD1" w:rsidP="00CD1069">
            <w:pPr>
              <w:shd w:val="clear" w:color="auto" w:fill="FFFFFF"/>
              <w:ind w:right="600"/>
              <w:outlineLvl w:val="1"/>
              <w:rPr>
                <w:rFonts w:ascii="Gotham Rounded Light" w:eastAsia="Calibri" w:hAnsi="Gotham Rounded Light"/>
                <w:color w:val="262626" w:themeColor="text1" w:themeTint="D9"/>
                <w:szCs w:val="24"/>
              </w:rPr>
            </w:pPr>
            <w:bookmarkStart w:id="15" w:name="_Toc90142550"/>
            <w:r w:rsidRPr="00543D7D">
              <w:rPr>
                <w:rFonts w:ascii="Gotham Rounded Light" w:eastAsia="Calibri" w:hAnsi="Gotham Rounded Light"/>
                <w:color w:val="262626" w:themeColor="text1" w:themeTint="D9"/>
                <w:szCs w:val="24"/>
              </w:rPr>
              <w:t>Fundación Camino a casa</w:t>
            </w:r>
            <w:bookmarkEnd w:id="15"/>
          </w:p>
        </w:tc>
        <w:tc>
          <w:tcPr>
            <w:tcW w:w="1462" w:type="dxa"/>
          </w:tcPr>
          <w:p w14:paraId="791DF783" w14:textId="5BC0A36E" w:rsidR="007F7CD1" w:rsidRPr="00543D7D" w:rsidRDefault="00917ADB"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Medio</w:t>
            </w:r>
          </w:p>
        </w:tc>
        <w:tc>
          <w:tcPr>
            <w:tcW w:w="1939" w:type="dxa"/>
            <w:vAlign w:val="center"/>
          </w:tcPr>
          <w:p w14:paraId="0DAD56BA" w14:textId="68365ED7" w:rsidR="007F7CD1" w:rsidRPr="00543D7D" w:rsidRDefault="007F7CD1"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2</w:t>
            </w:r>
          </w:p>
        </w:tc>
        <w:tc>
          <w:tcPr>
            <w:tcW w:w="1497" w:type="dxa"/>
            <w:vAlign w:val="center"/>
          </w:tcPr>
          <w:p w14:paraId="4DE4D40B" w14:textId="3621612E" w:rsidR="007F7CD1" w:rsidRPr="00543D7D" w:rsidRDefault="007F7CD1"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2</w:t>
            </w:r>
          </w:p>
        </w:tc>
        <w:tc>
          <w:tcPr>
            <w:tcW w:w="1050" w:type="dxa"/>
            <w:vAlign w:val="center"/>
          </w:tcPr>
          <w:p w14:paraId="5EA785DB" w14:textId="28D28855" w:rsidR="007F7CD1" w:rsidRPr="00543D7D" w:rsidRDefault="007F7CD1"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4</w:t>
            </w:r>
          </w:p>
        </w:tc>
      </w:tr>
      <w:tr w:rsidR="007F7CD1" w:rsidRPr="00543D7D" w14:paraId="7D528FAF" w14:textId="77777777" w:rsidTr="004455D0">
        <w:tc>
          <w:tcPr>
            <w:tcW w:w="3114" w:type="dxa"/>
            <w:vAlign w:val="center"/>
          </w:tcPr>
          <w:p w14:paraId="282BFBBC" w14:textId="07FEAAA0" w:rsidR="007F7CD1" w:rsidRPr="00543D7D" w:rsidRDefault="007F7CD1" w:rsidP="00CD1069">
            <w:pPr>
              <w:shd w:val="clear" w:color="auto" w:fill="FFFFFF"/>
              <w:ind w:right="600"/>
              <w:outlineLvl w:val="1"/>
              <w:rPr>
                <w:rFonts w:ascii="Gotham Rounded Light" w:eastAsia="Calibri" w:hAnsi="Gotham Rounded Light"/>
                <w:color w:val="262626" w:themeColor="text1" w:themeTint="D9"/>
                <w:szCs w:val="24"/>
              </w:rPr>
            </w:pPr>
            <w:bookmarkStart w:id="16" w:name="_Toc90142551"/>
            <w:r w:rsidRPr="00543D7D">
              <w:rPr>
                <w:rFonts w:ascii="Gotham Rounded Light" w:eastAsia="Calibri" w:hAnsi="Gotham Rounded Light"/>
                <w:color w:val="262626" w:themeColor="text1" w:themeTint="D9"/>
                <w:szCs w:val="24"/>
              </w:rPr>
              <w:t>Centro de Just</w:t>
            </w:r>
            <w:r w:rsidR="00543D7D" w:rsidRPr="00543D7D">
              <w:rPr>
                <w:rFonts w:ascii="Gotham Rounded Light" w:eastAsia="Calibri" w:hAnsi="Gotham Rounded Light"/>
                <w:color w:val="262626" w:themeColor="text1" w:themeTint="D9"/>
                <w:szCs w:val="24"/>
              </w:rPr>
              <w:t>icia para las Mujeres - Tlalpan</w:t>
            </w:r>
            <w:bookmarkEnd w:id="16"/>
          </w:p>
        </w:tc>
        <w:tc>
          <w:tcPr>
            <w:tcW w:w="1462" w:type="dxa"/>
          </w:tcPr>
          <w:p w14:paraId="0039DA98" w14:textId="77777777" w:rsidR="003771C7" w:rsidRPr="00543D7D" w:rsidRDefault="003771C7" w:rsidP="00CD1069">
            <w:pPr>
              <w:jc w:val="center"/>
              <w:rPr>
                <w:rFonts w:ascii="Gotham Rounded Light" w:eastAsia="Calibri" w:hAnsi="Gotham Rounded Light"/>
                <w:color w:val="262626" w:themeColor="text1" w:themeTint="D9"/>
                <w:szCs w:val="24"/>
              </w:rPr>
            </w:pPr>
          </w:p>
          <w:p w14:paraId="56715C8A" w14:textId="77777777" w:rsidR="003771C7" w:rsidRPr="00543D7D" w:rsidRDefault="003771C7" w:rsidP="00CD1069">
            <w:pPr>
              <w:jc w:val="center"/>
              <w:rPr>
                <w:rFonts w:ascii="Gotham Rounded Light" w:eastAsia="Calibri" w:hAnsi="Gotham Rounded Light"/>
                <w:color w:val="262626" w:themeColor="text1" w:themeTint="D9"/>
                <w:szCs w:val="24"/>
              </w:rPr>
            </w:pPr>
          </w:p>
          <w:p w14:paraId="3A65269A" w14:textId="6D905DF4" w:rsidR="007F7CD1" w:rsidRPr="00543D7D" w:rsidRDefault="00917ADB"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Medio</w:t>
            </w:r>
          </w:p>
        </w:tc>
        <w:tc>
          <w:tcPr>
            <w:tcW w:w="1939" w:type="dxa"/>
            <w:vAlign w:val="center"/>
          </w:tcPr>
          <w:p w14:paraId="5586AA7A" w14:textId="593A1BC8" w:rsidR="007F7CD1" w:rsidRPr="00543D7D" w:rsidRDefault="00B833D1"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2</w:t>
            </w:r>
          </w:p>
        </w:tc>
        <w:tc>
          <w:tcPr>
            <w:tcW w:w="1497" w:type="dxa"/>
            <w:vAlign w:val="center"/>
          </w:tcPr>
          <w:p w14:paraId="2A46DD91" w14:textId="078072F6" w:rsidR="007F7CD1" w:rsidRPr="00543D7D" w:rsidRDefault="00B833D1"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2</w:t>
            </w:r>
          </w:p>
        </w:tc>
        <w:tc>
          <w:tcPr>
            <w:tcW w:w="1050" w:type="dxa"/>
            <w:vAlign w:val="center"/>
          </w:tcPr>
          <w:p w14:paraId="7BAED5F2" w14:textId="7A9DE7EB" w:rsidR="007F7CD1" w:rsidRPr="00543D7D" w:rsidRDefault="00B833D1" w:rsidP="00CD1069">
            <w:pPr>
              <w:jc w:val="center"/>
              <w:rPr>
                <w:rFonts w:ascii="Gotham Rounded Light" w:eastAsia="Calibri" w:hAnsi="Gotham Rounded Light"/>
                <w:color w:val="262626" w:themeColor="text1" w:themeTint="D9"/>
                <w:szCs w:val="24"/>
              </w:rPr>
            </w:pPr>
            <w:r w:rsidRPr="00543D7D">
              <w:rPr>
                <w:rFonts w:ascii="Gotham Rounded Light" w:eastAsia="Calibri" w:hAnsi="Gotham Rounded Light"/>
                <w:color w:val="262626" w:themeColor="text1" w:themeTint="D9"/>
                <w:szCs w:val="24"/>
              </w:rPr>
              <w:t>4</w:t>
            </w:r>
          </w:p>
        </w:tc>
      </w:tr>
    </w:tbl>
    <w:p w14:paraId="52778A84" w14:textId="49B107DF" w:rsidR="00593B03" w:rsidRPr="00C27ED3" w:rsidRDefault="00CE2C72" w:rsidP="00CD1069">
      <w:pPr>
        <w:spacing w:after="0" w:line="240" w:lineRule="auto"/>
        <w:jc w:val="center"/>
        <w:rPr>
          <w:rFonts w:ascii="Gotham Rounded Light" w:hAnsi="Gotham Rounded Light"/>
          <w:sz w:val="18"/>
          <w:szCs w:val="24"/>
        </w:rPr>
      </w:pPr>
      <w:r w:rsidRPr="00C27ED3">
        <w:rPr>
          <w:rFonts w:ascii="Gotham Rounded Light" w:hAnsi="Gotham Rounded Light"/>
          <w:sz w:val="18"/>
          <w:szCs w:val="24"/>
        </w:rPr>
        <w:t xml:space="preserve">Tabla </w:t>
      </w:r>
      <w:r w:rsidR="00D201B8">
        <w:rPr>
          <w:rFonts w:ascii="Gotham Rounded Light" w:hAnsi="Gotham Rounded Light"/>
          <w:sz w:val="18"/>
          <w:szCs w:val="24"/>
        </w:rPr>
        <w:t>10</w:t>
      </w:r>
      <w:r w:rsidRPr="00C27ED3">
        <w:rPr>
          <w:rFonts w:ascii="Gotham Rounded Light" w:hAnsi="Gotham Rounded Light"/>
          <w:sz w:val="18"/>
          <w:szCs w:val="24"/>
        </w:rPr>
        <w:t>. Matriz de Expectativas-Fuerzas (actores externos)</w:t>
      </w:r>
    </w:p>
    <w:p w14:paraId="6A4E0258" w14:textId="77777777" w:rsidR="004676D1" w:rsidRPr="004676D1" w:rsidRDefault="004676D1" w:rsidP="00CD1069">
      <w:pPr>
        <w:spacing w:after="0" w:line="240" w:lineRule="auto"/>
      </w:pPr>
    </w:p>
    <w:p w14:paraId="21DF8526" w14:textId="58C75ACD" w:rsidR="00084870" w:rsidRDefault="00084870" w:rsidP="00CD1069">
      <w:pPr>
        <w:pStyle w:val="Ttulo1"/>
        <w:spacing w:before="0" w:line="240" w:lineRule="auto"/>
        <w:rPr>
          <w:rFonts w:ascii="Gotham" w:hAnsi="Gotham"/>
          <w:b/>
          <w:color w:val="9F2241"/>
          <w:sz w:val="28"/>
        </w:rPr>
      </w:pPr>
      <w:bookmarkStart w:id="17" w:name="_Toc90142552"/>
      <w:r>
        <w:rPr>
          <w:rFonts w:ascii="Gotham" w:hAnsi="Gotham"/>
          <w:b/>
          <w:color w:val="9F2241"/>
          <w:sz w:val="28"/>
        </w:rPr>
        <w:t>Árbol de problemas embarazo adolescente</w:t>
      </w:r>
      <w:bookmarkEnd w:id="17"/>
    </w:p>
    <w:p w14:paraId="1448C724" w14:textId="77777777" w:rsidR="00D87839" w:rsidRDefault="00D87839" w:rsidP="00CD1069">
      <w:pPr>
        <w:spacing w:after="0" w:line="240" w:lineRule="auto"/>
      </w:pPr>
    </w:p>
    <w:p w14:paraId="38CE21C2" w14:textId="1AF166B4" w:rsidR="00A05977" w:rsidRPr="00C27ED3" w:rsidRDefault="00D87839" w:rsidP="00CD1069">
      <w:pPr>
        <w:spacing w:after="0" w:line="240" w:lineRule="auto"/>
        <w:jc w:val="both"/>
        <w:rPr>
          <w:rFonts w:ascii="Arial" w:hAnsi="Arial" w:cs="Arial"/>
        </w:rPr>
      </w:pPr>
      <w:r w:rsidRPr="00C27ED3">
        <w:rPr>
          <w:rFonts w:ascii="Arial" w:hAnsi="Arial" w:cs="Arial"/>
        </w:rPr>
        <w:t xml:space="preserve">Desde el año 2011 se </w:t>
      </w:r>
      <w:r w:rsidR="007F7F06" w:rsidRPr="00C27ED3">
        <w:rPr>
          <w:rFonts w:ascii="Arial" w:hAnsi="Arial" w:cs="Arial"/>
        </w:rPr>
        <w:t>estableció</w:t>
      </w:r>
      <w:r w:rsidRPr="00C27ED3">
        <w:rPr>
          <w:rFonts w:ascii="Arial" w:hAnsi="Arial" w:cs="Arial"/>
        </w:rPr>
        <w:t xml:space="preserve"> de manera oficial en México el 26 de septiembre como el Día para la Prevención del Embaraz</w:t>
      </w:r>
      <w:r w:rsidR="007F7F06" w:rsidRPr="00C27ED3">
        <w:rPr>
          <w:rFonts w:ascii="Arial" w:hAnsi="Arial" w:cs="Arial"/>
        </w:rPr>
        <w:t xml:space="preserve">o No Planificado en Adolescentes. </w:t>
      </w:r>
      <w:r w:rsidRPr="00C27ED3">
        <w:rPr>
          <w:rFonts w:ascii="Arial" w:hAnsi="Arial" w:cs="Arial"/>
        </w:rPr>
        <w:t>A partir de que la Organización para la Cooperación y el Desarrollo Económico (OCDE) señaló a México como el país miembro que tiene el primer lugar en la Tasa de Fecundidad Adolescente (en a</w:t>
      </w:r>
      <w:r w:rsidR="007F7F06" w:rsidRPr="00C27ED3">
        <w:rPr>
          <w:rFonts w:ascii="Arial" w:hAnsi="Arial" w:cs="Arial"/>
        </w:rPr>
        <w:t xml:space="preserve">ños consecutivos 2013 y 2014), </w:t>
      </w:r>
      <w:r w:rsidR="00C27ED3">
        <w:rPr>
          <w:rFonts w:ascii="Arial" w:hAnsi="Arial" w:cs="Arial"/>
        </w:rPr>
        <w:t>esta</w:t>
      </w:r>
      <w:r w:rsidRPr="00C27ED3">
        <w:rPr>
          <w:rFonts w:ascii="Arial" w:hAnsi="Arial" w:cs="Arial"/>
        </w:rPr>
        <w:t xml:space="preserve"> problemática ha tomado verdadera relevancia a nivel nacional.</w:t>
      </w:r>
      <w:r w:rsidR="00C27ED3">
        <w:rPr>
          <w:rFonts w:ascii="Arial" w:hAnsi="Arial" w:cs="Arial"/>
        </w:rPr>
        <w:t xml:space="preserve"> </w:t>
      </w:r>
    </w:p>
    <w:p w14:paraId="39FDB613" w14:textId="77777777" w:rsidR="00C27ED3" w:rsidRDefault="00C27ED3" w:rsidP="00CD1069">
      <w:pPr>
        <w:spacing w:after="0" w:line="240" w:lineRule="auto"/>
        <w:jc w:val="both"/>
        <w:rPr>
          <w:rFonts w:ascii="Arial" w:hAnsi="Arial" w:cs="Arial"/>
        </w:rPr>
      </w:pPr>
    </w:p>
    <w:p w14:paraId="6D64B3BE" w14:textId="658D056E" w:rsidR="00A05977" w:rsidRPr="00C27ED3" w:rsidRDefault="00A05977" w:rsidP="00CD1069">
      <w:pPr>
        <w:spacing w:after="0" w:line="240" w:lineRule="auto"/>
        <w:jc w:val="both"/>
        <w:rPr>
          <w:rFonts w:ascii="Arial" w:hAnsi="Arial" w:cs="Arial"/>
        </w:rPr>
      </w:pPr>
      <w:r w:rsidRPr="00C27ED3">
        <w:rPr>
          <w:rFonts w:ascii="Arial" w:hAnsi="Arial" w:cs="Arial"/>
        </w:rPr>
        <w:t xml:space="preserve">Existen diversos factores que provocan los embarazos no planificados en adolescentes,  como la ausencia de educación sexual basada en evidencia científica; obstáculos en el acceso a los métodos anticonceptivos; desigualdad social (a menor nivel educativo es mayor la posibilidad de un embarazo no deseado); discriminación -al considerar que por ser muy jóvenes no deben tener relaciones sexuales- o bien, la falta de campañas de difusión que les informen acerca de los riesgos del sexo sin protección y de la manera de prevenir embarazos no deseados. </w:t>
      </w:r>
    </w:p>
    <w:p w14:paraId="01332747" w14:textId="076DC237" w:rsidR="00084870" w:rsidRDefault="00A05977" w:rsidP="00C27ED3">
      <w:pPr>
        <w:spacing w:after="0" w:line="240" w:lineRule="auto"/>
        <w:jc w:val="both"/>
        <w:rPr>
          <w:rFonts w:ascii="Arial" w:hAnsi="Arial" w:cs="Arial"/>
        </w:rPr>
      </w:pPr>
      <w:r w:rsidRPr="00C27ED3">
        <w:rPr>
          <w:rFonts w:ascii="Arial" w:hAnsi="Arial" w:cs="Arial"/>
        </w:rPr>
        <w:t xml:space="preserve">Una mala atención en materia de salud reproductiva tiene un impacto negativo en la vida de las personas. En la medida en que no ejercen su libertad reproductiva, muchos de sus planes se ven truncados debido a embarazos no planeados o a enfermedades de </w:t>
      </w:r>
      <w:r w:rsidRPr="00C27ED3">
        <w:rPr>
          <w:rFonts w:ascii="Arial" w:hAnsi="Arial" w:cs="Arial"/>
        </w:rPr>
        <w:lastRenderedPageBreak/>
        <w:t xml:space="preserve">transmisión sexual, lo que se vincula con la </w:t>
      </w:r>
      <w:r w:rsidR="005B2D0C" w:rsidRPr="00C27ED3">
        <w:rPr>
          <w:rFonts w:ascii="Arial" w:hAnsi="Arial" w:cs="Arial"/>
        </w:rPr>
        <w:t>permanencia</w:t>
      </w:r>
      <w:r w:rsidRPr="00C27ED3">
        <w:rPr>
          <w:rFonts w:ascii="Arial" w:hAnsi="Arial" w:cs="Arial"/>
        </w:rPr>
        <w:t xml:space="preserve"> de condiciones de vulnerabilidad y pobreza</w:t>
      </w:r>
      <w:r w:rsidR="00C27ED3">
        <w:rPr>
          <w:rStyle w:val="Refdenotaalpie"/>
          <w:rFonts w:ascii="Arial" w:hAnsi="Arial" w:cs="Arial"/>
        </w:rPr>
        <w:footnoteReference w:id="4"/>
      </w:r>
      <w:r w:rsidRPr="00C27ED3">
        <w:rPr>
          <w:rFonts w:ascii="Arial" w:hAnsi="Arial" w:cs="Arial"/>
        </w:rPr>
        <w:t>.</w:t>
      </w:r>
      <w:r w:rsidR="002360B9" w:rsidRPr="00C27ED3">
        <w:rPr>
          <w:rFonts w:ascii="Arial" w:hAnsi="Arial" w:cs="Arial"/>
        </w:rPr>
        <w:t xml:space="preserve"> </w:t>
      </w:r>
    </w:p>
    <w:p w14:paraId="05C128CA" w14:textId="77777777" w:rsidR="00C27ED3" w:rsidRDefault="00C27ED3" w:rsidP="00C27ED3">
      <w:pPr>
        <w:spacing w:after="0" w:line="240" w:lineRule="auto"/>
        <w:jc w:val="both"/>
        <w:rPr>
          <w:rFonts w:ascii="Arial" w:hAnsi="Arial" w:cs="Arial"/>
        </w:rPr>
      </w:pPr>
    </w:p>
    <w:p w14:paraId="5E4676D1" w14:textId="77777777" w:rsidR="00C27ED3" w:rsidRPr="00C27ED3" w:rsidRDefault="00C27ED3" w:rsidP="00C27ED3">
      <w:pPr>
        <w:spacing w:after="0" w:line="240" w:lineRule="auto"/>
        <w:jc w:val="both"/>
        <w:rPr>
          <w:rFonts w:ascii="Arial" w:hAnsi="Arial" w:cs="Arial"/>
          <w:sz w:val="20"/>
        </w:rPr>
      </w:pPr>
    </w:p>
    <w:tbl>
      <w:tblPr>
        <w:tblStyle w:val="Tablaconcuadrcula"/>
        <w:tblW w:w="10060" w:type="dxa"/>
        <w:jc w:val="center"/>
        <w:tblLook w:val="04A0" w:firstRow="1" w:lastRow="0" w:firstColumn="1" w:lastColumn="0" w:noHBand="0" w:noVBand="1"/>
      </w:tblPr>
      <w:tblGrid>
        <w:gridCol w:w="565"/>
        <w:gridCol w:w="222"/>
        <w:gridCol w:w="1769"/>
        <w:gridCol w:w="222"/>
        <w:gridCol w:w="1421"/>
        <w:gridCol w:w="270"/>
        <w:gridCol w:w="984"/>
        <w:gridCol w:w="270"/>
        <w:gridCol w:w="1398"/>
        <w:gridCol w:w="234"/>
        <w:gridCol w:w="1586"/>
        <w:gridCol w:w="234"/>
        <w:gridCol w:w="885"/>
      </w:tblGrid>
      <w:tr w:rsidR="000E4CBC" w:rsidRPr="001E099A" w14:paraId="750592DC" w14:textId="5A6F36AF" w:rsidTr="00803920">
        <w:trPr>
          <w:cantSplit/>
          <w:trHeight w:val="1134"/>
          <w:jc w:val="center"/>
        </w:trPr>
        <w:tc>
          <w:tcPr>
            <w:tcW w:w="565" w:type="dxa"/>
            <w:textDirection w:val="btLr"/>
          </w:tcPr>
          <w:p w14:paraId="52F9B1BB" w14:textId="28953051" w:rsidR="000E4CBC" w:rsidRPr="001E099A" w:rsidRDefault="000E4CBC" w:rsidP="00CD1069">
            <w:pPr>
              <w:ind w:left="113" w:right="113"/>
              <w:jc w:val="center"/>
              <w:rPr>
                <w:sz w:val="14"/>
              </w:rPr>
            </w:pPr>
            <w:r w:rsidRPr="001E099A">
              <w:rPr>
                <w:sz w:val="24"/>
              </w:rPr>
              <w:t>Efectos</w:t>
            </w:r>
          </w:p>
        </w:tc>
        <w:tc>
          <w:tcPr>
            <w:tcW w:w="222" w:type="dxa"/>
            <w:tcBorders>
              <w:top w:val="nil"/>
              <w:bottom w:val="nil"/>
            </w:tcBorders>
          </w:tcPr>
          <w:p w14:paraId="0E94BE30" w14:textId="77777777" w:rsidR="000E4CBC" w:rsidRPr="001E099A" w:rsidRDefault="000E4CBC" w:rsidP="00CD1069">
            <w:pPr>
              <w:rPr>
                <w:sz w:val="14"/>
              </w:rPr>
            </w:pPr>
          </w:p>
        </w:tc>
        <w:tc>
          <w:tcPr>
            <w:tcW w:w="1769" w:type="dxa"/>
          </w:tcPr>
          <w:p w14:paraId="3AB00EE7" w14:textId="77777777" w:rsidR="000E4CBC" w:rsidRPr="001E099A" w:rsidRDefault="000E4CBC" w:rsidP="00CD1069">
            <w:pPr>
              <w:jc w:val="center"/>
              <w:rPr>
                <w:sz w:val="14"/>
              </w:rPr>
            </w:pPr>
          </w:p>
          <w:p w14:paraId="0F38787B" w14:textId="77777777" w:rsidR="000E4CBC" w:rsidRPr="001E099A" w:rsidRDefault="000E4CBC" w:rsidP="00CD1069">
            <w:pPr>
              <w:jc w:val="center"/>
              <w:rPr>
                <w:sz w:val="14"/>
              </w:rPr>
            </w:pPr>
          </w:p>
          <w:p w14:paraId="178D65FB" w14:textId="0472C1E2" w:rsidR="000E4CBC" w:rsidRPr="001E099A" w:rsidRDefault="000E4CBC" w:rsidP="00CD1069">
            <w:pPr>
              <w:jc w:val="center"/>
              <w:rPr>
                <w:sz w:val="14"/>
              </w:rPr>
            </w:pPr>
          </w:p>
          <w:p w14:paraId="13794A0A" w14:textId="19F5B3E8" w:rsidR="000E4CBC" w:rsidRPr="001E099A" w:rsidRDefault="000E4CBC" w:rsidP="00CD1069">
            <w:pPr>
              <w:jc w:val="center"/>
              <w:rPr>
                <w:sz w:val="14"/>
              </w:rPr>
            </w:pPr>
            <w:r w:rsidRPr="001E099A">
              <w:rPr>
                <w:sz w:val="14"/>
              </w:rPr>
              <w:t xml:space="preserve">Violencia </w:t>
            </w:r>
          </w:p>
        </w:tc>
        <w:tc>
          <w:tcPr>
            <w:tcW w:w="222" w:type="dxa"/>
            <w:tcBorders>
              <w:top w:val="nil"/>
              <w:bottom w:val="nil"/>
            </w:tcBorders>
          </w:tcPr>
          <w:p w14:paraId="2F1A20A6" w14:textId="77777777" w:rsidR="000E4CBC" w:rsidRPr="001E099A" w:rsidRDefault="000E4CBC" w:rsidP="00CD1069">
            <w:pPr>
              <w:jc w:val="center"/>
              <w:rPr>
                <w:sz w:val="14"/>
              </w:rPr>
            </w:pPr>
          </w:p>
        </w:tc>
        <w:tc>
          <w:tcPr>
            <w:tcW w:w="1421" w:type="dxa"/>
          </w:tcPr>
          <w:p w14:paraId="2144C989" w14:textId="77777777" w:rsidR="000E4CBC" w:rsidRPr="001E099A" w:rsidRDefault="000E4CBC" w:rsidP="00CD1069">
            <w:pPr>
              <w:jc w:val="center"/>
              <w:rPr>
                <w:sz w:val="14"/>
              </w:rPr>
            </w:pPr>
          </w:p>
          <w:p w14:paraId="6F26BE2E" w14:textId="77777777" w:rsidR="000E4CBC" w:rsidRPr="001E099A" w:rsidRDefault="000E4CBC" w:rsidP="00CD1069">
            <w:pPr>
              <w:jc w:val="center"/>
              <w:rPr>
                <w:sz w:val="14"/>
              </w:rPr>
            </w:pPr>
          </w:p>
          <w:p w14:paraId="6E6B063F" w14:textId="77777777" w:rsidR="000E4CBC" w:rsidRPr="001E099A" w:rsidRDefault="000E4CBC" w:rsidP="00CD1069">
            <w:pPr>
              <w:jc w:val="center"/>
              <w:rPr>
                <w:sz w:val="14"/>
              </w:rPr>
            </w:pPr>
          </w:p>
          <w:p w14:paraId="459BE82D" w14:textId="2E723514" w:rsidR="000E4CBC" w:rsidRPr="001E099A" w:rsidRDefault="000E4CBC" w:rsidP="00CD1069">
            <w:pPr>
              <w:jc w:val="center"/>
              <w:rPr>
                <w:sz w:val="14"/>
              </w:rPr>
            </w:pPr>
            <w:r w:rsidRPr="001E099A">
              <w:rPr>
                <w:sz w:val="14"/>
              </w:rPr>
              <w:t>Riesgo de mortalidad a causa del embarazo</w:t>
            </w:r>
          </w:p>
          <w:p w14:paraId="68B13DF0" w14:textId="66F44F87" w:rsidR="000E4CBC" w:rsidRPr="001E099A" w:rsidRDefault="000E4CBC" w:rsidP="00CD1069">
            <w:pPr>
              <w:jc w:val="center"/>
              <w:rPr>
                <w:sz w:val="14"/>
              </w:rPr>
            </w:pPr>
          </w:p>
          <w:p w14:paraId="5429C45F" w14:textId="4B7C9A04" w:rsidR="000E4CBC" w:rsidRPr="001E099A" w:rsidRDefault="000E4CBC" w:rsidP="00CD1069">
            <w:pPr>
              <w:jc w:val="center"/>
              <w:rPr>
                <w:sz w:val="14"/>
              </w:rPr>
            </w:pPr>
          </w:p>
        </w:tc>
        <w:tc>
          <w:tcPr>
            <w:tcW w:w="270" w:type="dxa"/>
            <w:tcBorders>
              <w:top w:val="nil"/>
              <w:bottom w:val="nil"/>
            </w:tcBorders>
          </w:tcPr>
          <w:p w14:paraId="615F5D61" w14:textId="77777777" w:rsidR="000E4CBC" w:rsidRPr="001E099A" w:rsidRDefault="000E4CBC" w:rsidP="00CD1069">
            <w:pPr>
              <w:jc w:val="center"/>
              <w:rPr>
                <w:sz w:val="14"/>
              </w:rPr>
            </w:pPr>
          </w:p>
        </w:tc>
        <w:tc>
          <w:tcPr>
            <w:tcW w:w="984" w:type="dxa"/>
          </w:tcPr>
          <w:p w14:paraId="3E46AC44" w14:textId="77777777" w:rsidR="000E4CBC" w:rsidRPr="001E099A" w:rsidRDefault="000E4CBC" w:rsidP="00CD1069">
            <w:pPr>
              <w:jc w:val="center"/>
              <w:rPr>
                <w:sz w:val="14"/>
              </w:rPr>
            </w:pPr>
          </w:p>
          <w:p w14:paraId="70272D14" w14:textId="77777777" w:rsidR="000E4CBC" w:rsidRPr="001E099A" w:rsidRDefault="000E4CBC" w:rsidP="00CD1069">
            <w:pPr>
              <w:jc w:val="center"/>
              <w:rPr>
                <w:sz w:val="14"/>
              </w:rPr>
            </w:pPr>
          </w:p>
          <w:p w14:paraId="228E4F85" w14:textId="06546EB1" w:rsidR="000E4CBC" w:rsidRPr="001E099A" w:rsidRDefault="000E4CBC" w:rsidP="00CD1069">
            <w:pPr>
              <w:jc w:val="center"/>
              <w:rPr>
                <w:sz w:val="14"/>
              </w:rPr>
            </w:pPr>
            <w:r w:rsidRPr="001E099A">
              <w:rPr>
                <w:sz w:val="14"/>
              </w:rPr>
              <w:t>Mayor índice de natalidad</w:t>
            </w:r>
          </w:p>
        </w:tc>
        <w:tc>
          <w:tcPr>
            <w:tcW w:w="270" w:type="dxa"/>
            <w:tcBorders>
              <w:top w:val="nil"/>
              <w:bottom w:val="nil"/>
            </w:tcBorders>
          </w:tcPr>
          <w:p w14:paraId="488D6FC4" w14:textId="77777777" w:rsidR="000E4CBC" w:rsidRPr="001E099A" w:rsidRDefault="000E4CBC" w:rsidP="00CD1069">
            <w:pPr>
              <w:jc w:val="center"/>
              <w:rPr>
                <w:sz w:val="14"/>
              </w:rPr>
            </w:pPr>
          </w:p>
        </w:tc>
        <w:tc>
          <w:tcPr>
            <w:tcW w:w="1398" w:type="dxa"/>
          </w:tcPr>
          <w:p w14:paraId="5734CB4E" w14:textId="77777777" w:rsidR="000E4CBC" w:rsidRPr="001E099A" w:rsidRDefault="000E4CBC" w:rsidP="00CD1069">
            <w:pPr>
              <w:jc w:val="center"/>
              <w:rPr>
                <w:sz w:val="14"/>
              </w:rPr>
            </w:pPr>
          </w:p>
          <w:p w14:paraId="10DE77BE" w14:textId="0A5E1ABF" w:rsidR="000E4CBC" w:rsidRPr="001E099A" w:rsidRDefault="000E4CBC" w:rsidP="00CD1069">
            <w:pPr>
              <w:jc w:val="center"/>
              <w:rPr>
                <w:sz w:val="14"/>
              </w:rPr>
            </w:pPr>
            <w:r w:rsidRPr="001E099A">
              <w:rPr>
                <w:sz w:val="14"/>
              </w:rPr>
              <w:t>Discontinuidad en las trayectorias educativas o deserción escolar definitiva</w:t>
            </w:r>
          </w:p>
        </w:tc>
        <w:tc>
          <w:tcPr>
            <w:tcW w:w="234" w:type="dxa"/>
            <w:tcBorders>
              <w:top w:val="nil"/>
              <w:bottom w:val="nil"/>
            </w:tcBorders>
          </w:tcPr>
          <w:p w14:paraId="66EEF4E0" w14:textId="77777777" w:rsidR="000E4CBC" w:rsidRPr="001E099A" w:rsidRDefault="000E4CBC" w:rsidP="00CD1069">
            <w:pPr>
              <w:jc w:val="center"/>
              <w:rPr>
                <w:sz w:val="14"/>
              </w:rPr>
            </w:pPr>
          </w:p>
        </w:tc>
        <w:tc>
          <w:tcPr>
            <w:tcW w:w="1586" w:type="dxa"/>
          </w:tcPr>
          <w:p w14:paraId="017A700C" w14:textId="58F576A3" w:rsidR="000E4CBC" w:rsidRPr="001E099A" w:rsidRDefault="000E4CBC" w:rsidP="00CD1069">
            <w:pPr>
              <w:rPr>
                <w:sz w:val="14"/>
              </w:rPr>
            </w:pPr>
            <w:r w:rsidRPr="001E099A">
              <w:rPr>
                <w:sz w:val="14"/>
              </w:rPr>
              <w:t>Limitada posibilidad de encontrar y ejercer una actividad laboral remunerada en el sector formal</w:t>
            </w:r>
          </w:p>
        </w:tc>
        <w:tc>
          <w:tcPr>
            <w:tcW w:w="234" w:type="dxa"/>
            <w:tcBorders>
              <w:top w:val="nil"/>
              <w:bottom w:val="nil"/>
            </w:tcBorders>
          </w:tcPr>
          <w:p w14:paraId="1538157A" w14:textId="77777777" w:rsidR="000E4CBC" w:rsidRPr="001E099A" w:rsidRDefault="000E4CBC" w:rsidP="00CD1069">
            <w:pPr>
              <w:jc w:val="center"/>
              <w:rPr>
                <w:sz w:val="14"/>
              </w:rPr>
            </w:pPr>
          </w:p>
        </w:tc>
        <w:tc>
          <w:tcPr>
            <w:tcW w:w="885" w:type="dxa"/>
          </w:tcPr>
          <w:p w14:paraId="2AA6B9B7" w14:textId="25E9CBB1" w:rsidR="000E4CBC" w:rsidRPr="001E099A" w:rsidRDefault="000E4CBC" w:rsidP="00CD1069">
            <w:pPr>
              <w:jc w:val="center"/>
              <w:rPr>
                <w:sz w:val="14"/>
              </w:rPr>
            </w:pPr>
          </w:p>
          <w:p w14:paraId="4B50C314" w14:textId="77777777" w:rsidR="00A05977" w:rsidRPr="001E099A" w:rsidRDefault="00A05977" w:rsidP="00CD1069">
            <w:pPr>
              <w:jc w:val="center"/>
              <w:rPr>
                <w:sz w:val="14"/>
              </w:rPr>
            </w:pPr>
          </w:p>
          <w:p w14:paraId="7791C7E3" w14:textId="0483B203" w:rsidR="000E4CBC" w:rsidRPr="001E099A" w:rsidRDefault="000E4CBC" w:rsidP="00CD1069">
            <w:pPr>
              <w:jc w:val="center"/>
              <w:rPr>
                <w:sz w:val="14"/>
              </w:rPr>
            </w:pPr>
            <w:r w:rsidRPr="001E099A">
              <w:rPr>
                <w:sz w:val="14"/>
              </w:rPr>
              <w:t>Rechazo social</w:t>
            </w:r>
          </w:p>
        </w:tc>
      </w:tr>
    </w:tbl>
    <w:p w14:paraId="026199BA" w14:textId="7F14D3BB" w:rsidR="00084870" w:rsidRPr="00B50303" w:rsidRDefault="00084870" w:rsidP="00CD1069">
      <w:pPr>
        <w:spacing w:after="0" w:line="240" w:lineRule="auto"/>
        <w:rPr>
          <w:sz w:val="14"/>
        </w:rPr>
      </w:pPr>
    </w:p>
    <w:tbl>
      <w:tblPr>
        <w:tblStyle w:val="Tablaconcuadrcula"/>
        <w:tblW w:w="9924" w:type="dxa"/>
        <w:tblInd w:w="-431" w:type="dxa"/>
        <w:tblLook w:val="04A0" w:firstRow="1" w:lastRow="0" w:firstColumn="1" w:lastColumn="0" w:noHBand="0" w:noVBand="1"/>
      </w:tblPr>
      <w:tblGrid>
        <w:gridCol w:w="1964"/>
        <w:gridCol w:w="235"/>
        <w:gridCol w:w="7725"/>
      </w:tblGrid>
      <w:tr w:rsidR="00913F3C" w:rsidRPr="001E099A" w14:paraId="0E6CD5D5" w14:textId="610136E5" w:rsidTr="00803920">
        <w:tc>
          <w:tcPr>
            <w:tcW w:w="1964" w:type="dxa"/>
          </w:tcPr>
          <w:p w14:paraId="63117EF5" w14:textId="57104E8E" w:rsidR="00913F3C" w:rsidRPr="001E099A" w:rsidRDefault="00913F3C" w:rsidP="00CD1069">
            <w:pPr>
              <w:jc w:val="center"/>
              <w:rPr>
                <w:sz w:val="18"/>
              </w:rPr>
            </w:pPr>
            <w:r w:rsidRPr="001E099A">
              <w:rPr>
                <w:sz w:val="24"/>
              </w:rPr>
              <w:t>Problema central</w:t>
            </w:r>
          </w:p>
        </w:tc>
        <w:tc>
          <w:tcPr>
            <w:tcW w:w="235" w:type="dxa"/>
            <w:tcBorders>
              <w:top w:val="nil"/>
              <w:bottom w:val="nil"/>
            </w:tcBorders>
          </w:tcPr>
          <w:p w14:paraId="314064EE" w14:textId="77777777" w:rsidR="00913F3C" w:rsidRPr="001E099A" w:rsidRDefault="00913F3C" w:rsidP="00CD1069">
            <w:pPr>
              <w:rPr>
                <w:sz w:val="18"/>
              </w:rPr>
            </w:pPr>
          </w:p>
        </w:tc>
        <w:tc>
          <w:tcPr>
            <w:tcW w:w="7725" w:type="dxa"/>
          </w:tcPr>
          <w:p w14:paraId="06A3CF41" w14:textId="5E109DFB" w:rsidR="00913F3C" w:rsidRPr="001E099A" w:rsidRDefault="00913F3C" w:rsidP="00CD1069">
            <w:pPr>
              <w:rPr>
                <w:sz w:val="18"/>
              </w:rPr>
            </w:pPr>
            <w:r w:rsidRPr="001E099A">
              <w:rPr>
                <w:sz w:val="18"/>
              </w:rPr>
              <w:t>Incremento del embarazo en adolescente y disminución en la edad de inicio de la vida sexual.</w:t>
            </w:r>
          </w:p>
        </w:tc>
      </w:tr>
    </w:tbl>
    <w:p w14:paraId="2E19CEC7" w14:textId="6698DB58" w:rsidR="00084870" w:rsidRPr="00B50303" w:rsidRDefault="00084870" w:rsidP="00CD1069">
      <w:pPr>
        <w:spacing w:after="0" w:line="240" w:lineRule="auto"/>
        <w:rPr>
          <w:sz w:val="14"/>
        </w:rPr>
      </w:pPr>
    </w:p>
    <w:tbl>
      <w:tblPr>
        <w:tblStyle w:val="Tablaconcuadrcula"/>
        <w:tblW w:w="9992" w:type="dxa"/>
        <w:jc w:val="center"/>
        <w:tblLook w:val="04A0" w:firstRow="1" w:lastRow="0" w:firstColumn="1" w:lastColumn="0" w:noHBand="0" w:noVBand="1"/>
      </w:tblPr>
      <w:tblGrid>
        <w:gridCol w:w="514"/>
        <w:gridCol w:w="222"/>
        <w:gridCol w:w="1307"/>
        <w:gridCol w:w="222"/>
        <w:gridCol w:w="1257"/>
        <w:gridCol w:w="222"/>
        <w:gridCol w:w="945"/>
        <w:gridCol w:w="222"/>
        <w:gridCol w:w="713"/>
        <w:gridCol w:w="222"/>
        <w:gridCol w:w="834"/>
        <w:gridCol w:w="222"/>
        <w:gridCol w:w="1307"/>
        <w:gridCol w:w="222"/>
        <w:gridCol w:w="1124"/>
        <w:gridCol w:w="222"/>
        <w:gridCol w:w="559"/>
      </w:tblGrid>
      <w:tr w:rsidR="004B366C" w:rsidRPr="001E099A" w14:paraId="58087769" w14:textId="77777777" w:rsidTr="00803920">
        <w:trPr>
          <w:cantSplit/>
          <w:trHeight w:val="1134"/>
          <w:jc w:val="center"/>
        </w:trPr>
        <w:tc>
          <w:tcPr>
            <w:tcW w:w="426" w:type="dxa"/>
            <w:textDirection w:val="btLr"/>
          </w:tcPr>
          <w:p w14:paraId="4C81E96E" w14:textId="0F534566" w:rsidR="00913F3C" w:rsidRPr="001E099A" w:rsidRDefault="00913F3C" w:rsidP="00CD1069">
            <w:pPr>
              <w:ind w:left="113" w:right="113"/>
              <w:jc w:val="center"/>
              <w:rPr>
                <w:sz w:val="14"/>
              </w:rPr>
            </w:pPr>
            <w:r w:rsidRPr="001E099A">
              <w:rPr>
                <w:sz w:val="24"/>
              </w:rPr>
              <w:t>Causa</w:t>
            </w:r>
          </w:p>
        </w:tc>
        <w:tc>
          <w:tcPr>
            <w:tcW w:w="222" w:type="dxa"/>
            <w:tcBorders>
              <w:top w:val="nil"/>
              <w:bottom w:val="nil"/>
            </w:tcBorders>
          </w:tcPr>
          <w:p w14:paraId="2EE502D2" w14:textId="77777777" w:rsidR="00913F3C" w:rsidRPr="001E099A" w:rsidRDefault="00913F3C" w:rsidP="00CD1069">
            <w:pPr>
              <w:rPr>
                <w:sz w:val="14"/>
              </w:rPr>
            </w:pPr>
          </w:p>
        </w:tc>
        <w:tc>
          <w:tcPr>
            <w:tcW w:w="1463" w:type="dxa"/>
          </w:tcPr>
          <w:p w14:paraId="76412A6D" w14:textId="2AC13138" w:rsidR="00D25C1D" w:rsidRPr="001E099A" w:rsidRDefault="00D25C1D" w:rsidP="00CD1069">
            <w:pPr>
              <w:jc w:val="center"/>
              <w:rPr>
                <w:sz w:val="14"/>
              </w:rPr>
            </w:pPr>
          </w:p>
          <w:p w14:paraId="519E5980" w14:textId="77777777" w:rsidR="000E4CBC" w:rsidRPr="001E099A" w:rsidRDefault="000E4CBC" w:rsidP="00CD1069">
            <w:pPr>
              <w:jc w:val="center"/>
              <w:rPr>
                <w:sz w:val="14"/>
              </w:rPr>
            </w:pPr>
          </w:p>
          <w:p w14:paraId="445919D1" w14:textId="77777777" w:rsidR="000E4CBC" w:rsidRPr="001E099A" w:rsidRDefault="000E4CBC" w:rsidP="00CD1069">
            <w:pPr>
              <w:jc w:val="center"/>
              <w:rPr>
                <w:sz w:val="14"/>
              </w:rPr>
            </w:pPr>
          </w:p>
          <w:p w14:paraId="6C281321" w14:textId="2EBE591F" w:rsidR="00913F3C" w:rsidRPr="001E099A" w:rsidRDefault="00913F3C" w:rsidP="00CD1069">
            <w:pPr>
              <w:jc w:val="center"/>
              <w:rPr>
                <w:sz w:val="14"/>
              </w:rPr>
            </w:pPr>
            <w:r w:rsidRPr="001E099A">
              <w:rPr>
                <w:sz w:val="14"/>
              </w:rPr>
              <w:t>M</w:t>
            </w:r>
            <w:r w:rsidR="00D25C1D" w:rsidRPr="001E099A">
              <w:rPr>
                <w:sz w:val="14"/>
              </w:rPr>
              <w:t xml:space="preserve">al o poco </w:t>
            </w:r>
            <w:r w:rsidR="00A05977" w:rsidRPr="001E099A">
              <w:rPr>
                <w:sz w:val="14"/>
              </w:rPr>
              <w:t xml:space="preserve">acceso a </w:t>
            </w:r>
            <w:r w:rsidR="00D25C1D" w:rsidRPr="001E099A">
              <w:rPr>
                <w:sz w:val="14"/>
              </w:rPr>
              <w:t>métodos anticonceptivos</w:t>
            </w:r>
          </w:p>
        </w:tc>
        <w:tc>
          <w:tcPr>
            <w:tcW w:w="222" w:type="dxa"/>
            <w:tcBorders>
              <w:top w:val="nil"/>
              <w:bottom w:val="nil"/>
            </w:tcBorders>
          </w:tcPr>
          <w:p w14:paraId="5872CF4D" w14:textId="77777777" w:rsidR="00913F3C" w:rsidRPr="001E099A" w:rsidRDefault="00913F3C" w:rsidP="00CD1069">
            <w:pPr>
              <w:jc w:val="center"/>
              <w:rPr>
                <w:sz w:val="14"/>
              </w:rPr>
            </w:pPr>
          </w:p>
        </w:tc>
        <w:tc>
          <w:tcPr>
            <w:tcW w:w="1405" w:type="dxa"/>
          </w:tcPr>
          <w:p w14:paraId="369D87A7" w14:textId="55098668" w:rsidR="00913F3C" w:rsidRPr="001E099A" w:rsidRDefault="00D25C1D" w:rsidP="00CD1069">
            <w:pPr>
              <w:jc w:val="center"/>
              <w:rPr>
                <w:sz w:val="14"/>
              </w:rPr>
            </w:pPr>
            <w:r w:rsidRPr="001E099A">
              <w:rPr>
                <w:sz w:val="14"/>
              </w:rPr>
              <w:t>Poca o nula información sobre derechos sexuales y reproductivos</w:t>
            </w:r>
            <w:r w:rsidR="000E4CBC" w:rsidRPr="001E099A">
              <w:rPr>
                <w:sz w:val="14"/>
              </w:rPr>
              <w:t xml:space="preserve"> con perpectiva de género, incluyente o no discriminatorio</w:t>
            </w:r>
          </w:p>
        </w:tc>
        <w:tc>
          <w:tcPr>
            <w:tcW w:w="222" w:type="dxa"/>
            <w:tcBorders>
              <w:top w:val="nil"/>
              <w:bottom w:val="nil"/>
            </w:tcBorders>
          </w:tcPr>
          <w:p w14:paraId="5469D0AF" w14:textId="77777777" w:rsidR="00913F3C" w:rsidRPr="001E099A" w:rsidRDefault="00913F3C" w:rsidP="00CD1069">
            <w:pPr>
              <w:jc w:val="center"/>
              <w:rPr>
                <w:sz w:val="14"/>
              </w:rPr>
            </w:pPr>
          </w:p>
        </w:tc>
        <w:tc>
          <w:tcPr>
            <w:tcW w:w="802" w:type="dxa"/>
          </w:tcPr>
          <w:p w14:paraId="59635B16" w14:textId="268E4739" w:rsidR="00913F3C" w:rsidRPr="001E099A" w:rsidRDefault="00D25C1D" w:rsidP="00CD1069">
            <w:pPr>
              <w:jc w:val="center"/>
              <w:rPr>
                <w:sz w:val="14"/>
              </w:rPr>
            </w:pPr>
            <w:r w:rsidRPr="001E099A">
              <w:rPr>
                <w:sz w:val="14"/>
              </w:rPr>
              <w:t>Presión social y de pareja</w:t>
            </w:r>
            <w:r w:rsidR="00C73FFA">
              <w:rPr>
                <w:sz w:val="14"/>
              </w:rPr>
              <w:t xml:space="preserve"> para tener relaciones sexules sin protección</w:t>
            </w:r>
          </w:p>
        </w:tc>
        <w:tc>
          <w:tcPr>
            <w:tcW w:w="222" w:type="dxa"/>
            <w:tcBorders>
              <w:top w:val="nil"/>
              <w:bottom w:val="nil"/>
            </w:tcBorders>
          </w:tcPr>
          <w:p w14:paraId="53AA3C9F" w14:textId="69A5DAD2" w:rsidR="00913F3C" w:rsidRPr="001E099A" w:rsidRDefault="00913F3C" w:rsidP="00CD1069">
            <w:pPr>
              <w:jc w:val="center"/>
              <w:rPr>
                <w:sz w:val="14"/>
              </w:rPr>
            </w:pPr>
          </w:p>
        </w:tc>
        <w:tc>
          <w:tcPr>
            <w:tcW w:w="784" w:type="dxa"/>
          </w:tcPr>
          <w:p w14:paraId="5BF1DB91" w14:textId="5DB0C12D" w:rsidR="00D25C1D" w:rsidRPr="001E099A" w:rsidRDefault="00D25C1D" w:rsidP="00CD1069">
            <w:pPr>
              <w:jc w:val="center"/>
              <w:rPr>
                <w:sz w:val="14"/>
              </w:rPr>
            </w:pPr>
          </w:p>
          <w:p w14:paraId="27835F8D" w14:textId="77777777" w:rsidR="000E4CBC" w:rsidRPr="001E099A" w:rsidRDefault="000E4CBC" w:rsidP="00CD1069">
            <w:pPr>
              <w:jc w:val="center"/>
              <w:rPr>
                <w:sz w:val="14"/>
              </w:rPr>
            </w:pPr>
          </w:p>
          <w:p w14:paraId="0FFF4DBF" w14:textId="6519BD63" w:rsidR="00913F3C" w:rsidRPr="001E099A" w:rsidRDefault="00D25C1D" w:rsidP="00CD1069">
            <w:pPr>
              <w:jc w:val="center"/>
              <w:rPr>
                <w:sz w:val="14"/>
              </w:rPr>
            </w:pPr>
            <w:r w:rsidRPr="001E099A">
              <w:rPr>
                <w:sz w:val="14"/>
              </w:rPr>
              <w:t>Bajo nivel escolar</w:t>
            </w:r>
          </w:p>
        </w:tc>
        <w:tc>
          <w:tcPr>
            <w:tcW w:w="222" w:type="dxa"/>
            <w:tcBorders>
              <w:top w:val="nil"/>
              <w:bottom w:val="nil"/>
            </w:tcBorders>
          </w:tcPr>
          <w:p w14:paraId="505640D9" w14:textId="4AB014BF" w:rsidR="00913F3C" w:rsidRPr="001E099A" w:rsidRDefault="00913F3C" w:rsidP="00CD1069">
            <w:pPr>
              <w:jc w:val="center"/>
              <w:rPr>
                <w:sz w:val="14"/>
              </w:rPr>
            </w:pPr>
          </w:p>
        </w:tc>
        <w:tc>
          <w:tcPr>
            <w:tcW w:w="922" w:type="dxa"/>
          </w:tcPr>
          <w:p w14:paraId="4181BCB8" w14:textId="77777777" w:rsidR="00D25C1D" w:rsidRPr="001E099A" w:rsidRDefault="00D25C1D" w:rsidP="00CD1069">
            <w:pPr>
              <w:jc w:val="center"/>
              <w:rPr>
                <w:sz w:val="14"/>
              </w:rPr>
            </w:pPr>
          </w:p>
          <w:p w14:paraId="380C7877" w14:textId="4D361A63" w:rsidR="00913F3C" w:rsidRPr="001E099A" w:rsidRDefault="00D25C1D" w:rsidP="00CD1069">
            <w:pPr>
              <w:jc w:val="center"/>
              <w:rPr>
                <w:sz w:val="14"/>
              </w:rPr>
            </w:pPr>
            <w:r w:rsidRPr="001E099A">
              <w:rPr>
                <w:sz w:val="14"/>
              </w:rPr>
              <w:t>Adelanto de la vida sexual</w:t>
            </w:r>
          </w:p>
        </w:tc>
        <w:tc>
          <w:tcPr>
            <w:tcW w:w="222" w:type="dxa"/>
            <w:tcBorders>
              <w:top w:val="nil"/>
              <w:bottom w:val="nil"/>
            </w:tcBorders>
          </w:tcPr>
          <w:p w14:paraId="5176511C" w14:textId="1E996339" w:rsidR="00913F3C" w:rsidRPr="001E099A" w:rsidRDefault="00913F3C" w:rsidP="00CD1069">
            <w:pPr>
              <w:jc w:val="center"/>
              <w:rPr>
                <w:sz w:val="14"/>
              </w:rPr>
            </w:pPr>
          </w:p>
        </w:tc>
        <w:tc>
          <w:tcPr>
            <w:tcW w:w="1052" w:type="dxa"/>
          </w:tcPr>
          <w:p w14:paraId="208378C6" w14:textId="251F3067" w:rsidR="00D25C1D" w:rsidRPr="001E099A" w:rsidRDefault="00D25C1D" w:rsidP="00CD1069">
            <w:pPr>
              <w:jc w:val="center"/>
              <w:rPr>
                <w:sz w:val="14"/>
              </w:rPr>
            </w:pPr>
          </w:p>
          <w:p w14:paraId="1DB186C3" w14:textId="77777777" w:rsidR="000E4CBC" w:rsidRPr="001E099A" w:rsidRDefault="000E4CBC" w:rsidP="00CD1069">
            <w:pPr>
              <w:jc w:val="center"/>
              <w:rPr>
                <w:sz w:val="14"/>
              </w:rPr>
            </w:pPr>
          </w:p>
          <w:p w14:paraId="43127DE2" w14:textId="675048A2" w:rsidR="00913F3C" w:rsidRPr="001E099A" w:rsidRDefault="004B366C" w:rsidP="00CD1069">
            <w:pPr>
              <w:jc w:val="center"/>
              <w:rPr>
                <w:sz w:val="14"/>
              </w:rPr>
            </w:pPr>
            <w:r>
              <w:rPr>
                <w:sz w:val="14"/>
              </w:rPr>
              <w:t>Acceso limitado a los servicios de salud y a los métodos anticonceptivos</w:t>
            </w:r>
          </w:p>
        </w:tc>
        <w:tc>
          <w:tcPr>
            <w:tcW w:w="222" w:type="dxa"/>
            <w:tcBorders>
              <w:top w:val="nil"/>
              <w:bottom w:val="nil"/>
            </w:tcBorders>
          </w:tcPr>
          <w:p w14:paraId="3774115B" w14:textId="77777777" w:rsidR="00913F3C" w:rsidRPr="001E099A" w:rsidRDefault="00913F3C" w:rsidP="00CD1069">
            <w:pPr>
              <w:jc w:val="center"/>
              <w:rPr>
                <w:sz w:val="14"/>
              </w:rPr>
            </w:pPr>
          </w:p>
        </w:tc>
        <w:tc>
          <w:tcPr>
            <w:tcW w:w="754" w:type="dxa"/>
          </w:tcPr>
          <w:p w14:paraId="69CFFE34" w14:textId="4E847732" w:rsidR="00913F3C" w:rsidRPr="001E099A" w:rsidRDefault="004B366C" w:rsidP="00CD1069">
            <w:pPr>
              <w:jc w:val="center"/>
              <w:rPr>
                <w:sz w:val="14"/>
              </w:rPr>
            </w:pPr>
            <w:r w:rsidRPr="004B366C">
              <w:rPr>
                <w:sz w:val="14"/>
              </w:rPr>
              <w:t xml:space="preserve">Servicios amigables insuficientes  en materia de </w:t>
            </w:r>
            <w:r>
              <w:rPr>
                <w:sz w:val="14"/>
              </w:rPr>
              <w:t>salud sexual y reproductiva</w:t>
            </w:r>
            <w:r w:rsidRPr="004B366C">
              <w:rPr>
                <w:sz w:val="14"/>
              </w:rPr>
              <w:t xml:space="preserve"> para adolescentes</w:t>
            </w:r>
          </w:p>
        </w:tc>
        <w:tc>
          <w:tcPr>
            <w:tcW w:w="222" w:type="dxa"/>
            <w:tcBorders>
              <w:top w:val="nil"/>
              <w:bottom w:val="nil"/>
            </w:tcBorders>
          </w:tcPr>
          <w:p w14:paraId="6B580D92" w14:textId="77777777" w:rsidR="00913F3C" w:rsidRPr="001E099A" w:rsidRDefault="00913F3C" w:rsidP="00CD1069">
            <w:pPr>
              <w:jc w:val="center"/>
              <w:rPr>
                <w:sz w:val="14"/>
              </w:rPr>
            </w:pPr>
          </w:p>
        </w:tc>
        <w:tc>
          <w:tcPr>
            <w:tcW w:w="608" w:type="dxa"/>
          </w:tcPr>
          <w:p w14:paraId="1C933FEF" w14:textId="78B41173" w:rsidR="00913F3C" w:rsidRPr="001E099A" w:rsidRDefault="00D25C1D" w:rsidP="00CD1069">
            <w:pPr>
              <w:jc w:val="center"/>
              <w:rPr>
                <w:sz w:val="14"/>
              </w:rPr>
            </w:pPr>
            <w:r w:rsidRPr="001E099A">
              <w:rPr>
                <w:sz w:val="14"/>
              </w:rPr>
              <w:t>Falta de un plan de vida</w:t>
            </w:r>
          </w:p>
        </w:tc>
      </w:tr>
    </w:tbl>
    <w:p w14:paraId="67752170" w14:textId="1F99D73E" w:rsidR="00E10607" w:rsidRPr="00C27ED3" w:rsidRDefault="00E10607" w:rsidP="00CD1069">
      <w:pPr>
        <w:spacing w:after="0" w:line="240" w:lineRule="auto"/>
        <w:jc w:val="center"/>
        <w:rPr>
          <w:rFonts w:ascii="Gotham Rounded Light" w:hAnsi="Gotham Rounded Light"/>
          <w:sz w:val="18"/>
          <w:szCs w:val="24"/>
        </w:rPr>
      </w:pPr>
      <w:r w:rsidRPr="00C27ED3">
        <w:rPr>
          <w:rFonts w:ascii="Gotham Rounded Light" w:hAnsi="Gotham Rounded Light"/>
          <w:sz w:val="18"/>
          <w:szCs w:val="24"/>
        </w:rPr>
        <w:t>Tabla 1</w:t>
      </w:r>
      <w:r w:rsidR="00D201B8">
        <w:rPr>
          <w:rFonts w:ascii="Gotham Rounded Light" w:hAnsi="Gotham Rounded Light"/>
          <w:sz w:val="18"/>
          <w:szCs w:val="24"/>
        </w:rPr>
        <w:t>1</w:t>
      </w:r>
      <w:r w:rsidRPr="00C27ED3">
        <w:rPr>
          <w:rFonts w:ascii="Gotham Rounded Light" w:hAnsi="Gotham Rounded Light"/>
          <w:sz w:val="18"/>
          <w:szCs w:val="24"/>
        </w:rPr>
        <w:t xml:space="preserve">. </w:t>
      </w:r>
      <w:r w:rsidR="009B2F76" w:rsidRPr="00C27ED3">
        <w:rPr>
          <w:rFonts w:ascii="Gotham Rounded Light" w:hAnsi="Gotham Rounded Light"/>
          <w:sz w:val="18"/>
          <w:szCs w:val="24"/>
        </w:rPr>
        <w:t>Á</w:t>
      </w:r>
      <w:r w:rsidRPr="00C27ED3">
        <w:rPr>
          <w:rFonts w:ascii="Gotham Rounded Light" w:hAnsi="Gotham Rounded Light"/>
          <w:sz w:val="18"/>
          <w:szCs w:val="24"/>
        </w:rPr>
        <w:t>rbol de problemas</w:t>
      </w:r>
    </w:p>
    <w:p w14:paraId="1D77331B" w14:textId="77777777" w:rsidR="00E03612" w:rsidRDefault="00E03612" w:rsidP="00E03612">
      <w:pPr>
        <w:pStyle w:val="Ttulo1"/>
        <w:rPr>
          <w:rFonts w:ascii="Gotham" w:hAnsi="Gotham"/>
          <w:b/>
          <w:color w:val="9F2241"/>
          <w:sz w:val="28"/>
        </w:rPr>
      </w:pPr>
      <w:bookmarkStart w:id="18" w:name="_Toc90142553"/>
      <w:r w:rsidRPr="00A71B89">
        <w:rPr>
          <w:rFonts w:ascii="Gotham" w:hAnsi="Gotham"/>
          <w:b/>
          <w:color w:val="9F2241"/>
          <w:sz w:val="28"/>
        </w:rPr>
        <w:t>Árbol de objetivos</w:t>
      </w:r>
      <w:bookmarkEnd w:id="18"/>
    </w:p>
    <w:p w14:paraId="1CCDCFCE" w14:textId="23A4BA19" w:rsidR="00E03612" w:rsidRPr="00C27ED3" w:rsidRDefault="00E03612" w:rsidP="00C27ED3">
      <w:pPr>
        <w:jc w:val="both"/>
        <w:rPr>
          <w:rFonts w:ascii="Arial" w:hAnsi="Arial" w:cs="Arial"/>
        </w:rPr>
      </w:pPr>
      <w:r w:rsidRPr="00C27ED3">
        <w:rPr>
          <w:rFonts w:ascii="Arial" w:hAnsi="Arial" w:cs="Arial"/>
        </w:rPr>
        <w:t>El embarazo en adolescentes de entre 12 y 19 años se considera un problema de salud pública por sus causas e impactos multidimensionales de corto, mediano y largo plazo para las y los adolesce</w:t>
      </w:r>
      <w:r w:rsidR="00C27ED3">
        <w:rPr>
          <w:rFonts w:ascii="Arial" w:hAnsi="Arial" w:cs="Arial"/>
        </w:rPr>
        <w:t>ntes, sus familias y sus</w:t>
      </w:r>
      <w:r w:rsidRPr="00C27ED3">
        <w:rPr>
          <w:rFonts w:ascii="Arial" w:hAnsi="Arial" w:cs="Arial"/>
        </w:rPr>
        <w:t xml:space="preserve"> comunidades. Por lo anterior</w:t>
      </w:r>
      <w:r w:rsidR="00C27ED3">
        <w:rPr>
          <w:rFonts w:ascii="Arial" w:hAnsi="Arial" w:cs="Arial"/>
        </w:rPr>
        <w:t>,</w:t>
      </w:r>
      <w:r w:rsidRPr="00C27ED3">
        <w:rPr>
          <w:rFonts w:ascii="Arial" w:hAnsi="Arial" w:cs="Arial"/>
        </w:rPr>
        <w:t xml:space="preserve"> es sustantivo</w:t>
      </w:r>
      <w:r w:rsidR="00C27ED3">
        <w:rPr>
          <w:rFonts w:ascii="Arial" w:hAnsi="Arial" w:cs="Arial"/>
        </w:rPr>
        <w:t xml:space="preserve"> </w:t>
      </w:r>
      <w:r w:rsidRPr="00C27ED3">
        <w:rPr>
          <w:rFonts w:ascii="Arial" w:hAnsi="Arial" w:cs="Arial"/>
        </w:rPr>
        <w:t xml:space="preserve">garantizar el abasto, el acceso y la promoción de métodos anticonceptivos; integrar el enfoque de género </w:t>
      </w:r>
      <w:r w:rsidR="005176AD">
        <w:rPr>
          <w:rFonts w:ascii="Arial" w:hAnsi="Arial" w:cs="Arial"/>
        </w:rPr>
        <w:t xml:space="preserve">incluyente y no discriminatorio </w:t>
      </w:r>
      <w:r w:rsidRPr="00C27ED3">
        <w:rPr>
          <w:rFonts w:ascii="Arial" w:hAnsi="Arial" w:cs="Arial"/>
        </w:rPr>
        <w:t>en los servicios de salud sexual y reproductiva;  además de fomentar la corresponsabilidad de los hombres en el ejercicio de la sexualidad y la reproducción.</w:t>
      </w:r>
    </w:p>
    <w:tbl>
      <w:tblPr>
        <w:tblStyle w:val="Tablaconcuadrcula"/>
        <w:tblW w:w="10476" w:type="dxa"/>
        <w:jc w:val="center"/>
        <w:tblLook w:val="04A0" w:firstRow="1" w:lastRow="0" w:firstColumn="1" w:lastColumn="0" w:noHBand="0" w:noVBand="1"/>
      </w:tblPr>
      <w:tblGrid>
        <w:gridCol w:w="1135"/>
        <w:gridCol w:w="222"/>
        <w:gridCol w:w="9119"/>
      </w:tblGrid>
      <w:tr w:rsidR="00E03612" w:rsidRPr="00913F3C" w14:paraId="57D3FCF9" w14:textId="77777777" w:rsidTr="00D201B8">
        <w:trPr>
          <w:cantSplit/>
          <w:trHeight w:val="1134"/>
          <w:jc w:val="center"/>
        </w:trPr>
        <w:tc>
          <w:tcPr>
            <w:tcW w:w="1135" w:type="dxa"/>
            <w:textDirection w:val="btLr"/>
          </w:tcPr>
          <w:p w14:paraId="1EA9DEDE" w14:textId="77777777" w:rsidR="00E03612" w:rsidRPr="00913F3C" w:rsidRDefault="00E03612" w:rsidP="00D201B8">
            <w:pPr>
              <w:ind w:left="113" w:right="113"/>
              <w:jc w:val="center"/>
              <w:rPr>
                <w:sz w:val="16"/>
              </w:rPr>
            </w:pPr>
            <w:r>
              <w:rPr>
                <w:sz w:val="28"/>
              </w:rPr>
              <w:t>Fin</w:t>
            </w:r>
          </w:p>
        </w:tc>
        <w:tc>
          <w:tcPr>
            <w:tcW w:w="222" w:type="dxa"/>
            <w:tcBorders>
              <w:top w:val="nil"/>
              <w:bottom w:val="nil"/>
            </w:tcBorders>
          </w:tcPr>
          <w:p w14:paraId="75D79F22" w14:textId="77777777" w:rsidR="00E03612" w:rsidRPr="00913F3C" w:rsidRDefault="00E03612" w:rsidP="00D201B8">
            <w:pPr>
              <w:rPr>
                <w:sz w:val="16"/>
              </w:rPr>
            </w:pPr>
          </w:p>
        </w:tc>
        <w:tc>
          <w:tcPr>
            <w:tcW w:w="9119" w:type="dxa"/>
          </w:tcPr>
          <w:p w14:paraId="6C00D18C" w14:textId="77777777" w:rsidR="00E03612" w:rsidRPr="00CE5071" w:rsidRDefault="00E03612" w:rsidP="00D201B8"/>
          <w:p w14:paraId="7673E98F" w14:textId="77777777" w:rsidR="00E03612" w:rsidRPr="00CE5071" w:rsidRDefault="00E03612" w:rsidP="00D201B8">
            <w:r w:rsidRPr="00CE5071">
              <w:t>Porcentaje de acciones realizadas para personas entre 12 a 17 años, madres, padres o tutores de la Alcaldía Tlalpan.</w:t>
            </w:r>
          </w:p>
        </w:tc>
      </w:tr>
    </w:tbl>
    <w:p w14:paraId="7A9CB731" w14:textId="77777777" w:rsidR="00E03612" w:rsidRDefault="00E03612" w:rsidP="00E03612"/>
    <w:tbl>
      <w:tblPr>
        <w:tblStyle w:val="Tablaconcuadrcula"/>
        <w:tblW w:w="10618" w:type="dxa"/>
        <w:tblInd w:w="-714" w:type="dxa"/>
        <w:tblLook w:val="04A0" w:firstRow="1" w:lastRow="0" w:firstColumn="1" w:lastColumn="0" w:noHBand="0" w:noVBand="1"/>
      </w:tblPr>
      <w:tblGrid>
        <w:gridCol w:w="2676"/>
        <w:gridCol w:w="235"/>
        <w:gridCol w:w="7707"/>
      </w:tblGrid>
      <w:tr w:rsidR="00E03612" w14:paraId="15620C64" w14:textId="77777777" w:rsidTr="00D201B8">
        <w:tc>
          <w:tcPr>
            <w:tcW w:w="2676" w:type="dxa"/>
          </w:tcPr>
          <w:p w14:paraId="692CD1BA" w14:textId="77777777" w:rsidR="00E03612" w:rsidRDefault="00E03612" w:rsidP="00D201B8">
            <w:pPr>
              <w:rPr>
                <w:sz w:val="28"/>
              </w:rPr>
            </w:pPr>
          </w:p>
          <w:p w14:paraId="7776C161" w14:textId="77777777" w:rsidR="00E03612" w:rsidRDefault="00E03612" w:rsidP="00D201B8">
            <w:r>
              <w:rPr>
                <w:sz w:val="28"/>
              </w:rPr>
              <w:t>Objetivo central</w:t>
            </w:r>
          </w:p>
        </w:tc>
        <w:tc>
          <w:tcPr>
            <w:tcW w:w="235" w:type="dxa"/>
            <w:tcBorders>
              <w:top w:val="nil"/>
              <w:bottom w:val="nil"/>
            </w:tcBorders>
          </w:tcPr>
          <w:p w14:paraId="21E5AD43" w14:textId="77777777" w:rsidR="00E03612" w:rsidRDefault="00E03612" w:rsidP="00D201B8"/>
        </w:tc>
        <w:tc>
          <w:tcPr>
            <w:tcW w:w="7707" w:type="dxa"/>
          </w:tcPr>
          <w:p w14:paraId="0334A31C" w14:textId="77777777" w:rsidR="00E03612" w:rsidRDefault="00E03612" w:rsidP="00D201B8">
            <w:r w:rsidRPr="004C4DF8">
              <w:t xml:space="preserve">Brindar servicios de salud y desarrollar actividades de difusión, información y formación en materia de derechos sexuales y reproductivos con perspectiva de género, para la población adolescente de la Alcaldía Tlalpan, así como para sus padres, madres o personas tutoras; para </w:t>
            </w:r>
            <w:r w:rsidRPr="004C4DF8">
              <w:lastRenderedPageBreak/>
              <w:t>fortalecer su educación integral sexual y reproductiva y contribuir a la prevención del embarazo adolescente no deseado</w:t>
            </w:r>
          </w:p>
        </w:tc>
      </w:tr>
    </w:tbl>
    <w:p w14:paraId="6D821A0A" w14:textId="77777777" w:rsidR="00E03612" w:rsidRPr="00084870" w:rsidRDefault="00E03612" w:rsidP="00E03612"/>
    <w:tbl>
      <w:tblPr>
        <w:tblStyle w:val="Tablaconcuadrcula"/>
        <w:tblW w:w="10548" w:type="dxa"/>
        <w:jc w:val="center"/>
        <w:tblLook w:val="04A0" w:firstRow="1" w:lastRow="0" w:firstColumn="1" w:lastColumn="0" w:noHBand="0" w:noVBand="1"/>
      </w:tblPr>
      <w:tblGrid>
        <w:gridCol w:w="514"/>
        <w:gridCol w:w="222"/>
        <w:gridCol w:w="1426"/>
        <w:gridCol w:w="222"/>
        <w:gridCol w:w="1427"/>
        <w:gridCol w:w="222"/>
        <w:gridCol w:w="1489"/>
        <w:gridCol w:w="222"/>
        <w:gridCol w:w="1331"/>
        <w:gridCol w:w="296"/>
        <w:gridCol w:w="1344"/>
        <w:gridCol w:w="245"/>
        <w:gridCol w:w="1588"/>
      </w:tblGrid>
      <w:tr w:rsidR="00E03612" w:rsidRPr="00913F3C" w14:paraId="43810FF3" w14:textId="77777777" w:rsidTr="00D201B8">
        <w:trPr>
          <w:cantSplit/>
          <w:trHeight w:val="1134"/>
          <w:jc w:val="center"/>
        </w:trPr>
        <w:tc>
          <w:tcPr>
            <w:tcW w:w="514" w:type="dxa"/>
            <w:textDirection w:val="btLr"/>
          </w:tcPr>
          <w:p w14:paraId="332DEDF1" w14:textId="77777777" w:rsidR="00E03612" w:rsidRPr="00913F3C" w:rsidRDefault="00E03612" w:rsidP="00D201B8">
            <w:pPr>
              <w:ind w:left="113" w:right="113"/>
              <w:jc w:val="center"/>
              <w:rPr>
                <w:sz w:val="16"/>
              </w:rPr>
            </w:pPr>
            <w:r w:rsidRPr="007B2DF8">
              <w:rPr>
                <w:sz w:val="24"/>
              </w:rPr>
              <w:t>Medios</w:t>
            </w:r>
          </w:p>
        </w:tc>
        <w:tc>
          <w:tcPr>
            <w:tcW w:w="222" w:type="dxa"/>
            <w:tcBorders>
              <w:top w:val="nil"/>
              <w:bottom w:val="nil"/>
            </w:tcBorders>
          </w:tcPr>
          <w:p w14:paraId="040DF738" w14:textId="77777777" w:rsidR="00E03612" w:rsidRPr="00913F3C" w:rsidRDefault="00E03612" w:rsidP="00D201B8">
            <w:pPr>
              <w:rPr>
                <w:sz w:val="16"/>
              </w:rPr>
            </w:pPr>
          </w:p>
        </w:tc>
        <w:tc>
          <w:tcPr>
            <w:tcW w:w="1426" w:type="dxa"/>
          </w:tcPr>
          <w:p w14:paraId="26D1C975" w14:textId="77777777" w:rsidR="00E03612" w:rsidRPr="00913F3C" w:rsidRDefault="00E03612" w:rsidP="00D201B8">
            <w:pPr>
              <w:jc w:val="center"/>
              <w:rPr>
                <w:sz w:val="16"/>
              </w:rPr>
            </w:pPr>
            <w:r w:rsidRPr="00CE5071">
              <w:rPr>
                <w:sz w:val="16"/>
              </w:rPr>
              <w:t>C1A1.-Consejerías en derechos sexuales y reproductivos con perspectiva de género, incluyente y no discriminatorio para adolescentes de 12-17 años; así como para sus madres, padres o tutores de las colonias y pueblos de bajo y muy bajo índice de desarrollo social, de la Alcaldía Tlalpan</w:t>
            </w:r>
          </w:p>
        </w:tc>
        <w:tc>
          <w:tcPr>
            <w:tcW w:w="222" w:type="dxa"/>
            <w:tcBorders>
              <w:top w:val="nil"/>
              <w:bottom w:val="nil"/>
            </w:tcBorders>
          </w:tcPr>
          <w:p w14:paraId="592A4420" w14:textId="77777777" w:rsidR="00E03612" w:rsidRPr="00913F3C" w:rsidRDefault="00E03612" w:rsidP="00D201B8">
            <w:pPr>
              <w:jc w:val="center"/>
              <w:rPr>
                <w:sz w:val="16"/>
              </w:rPr>
            </w:pPr>
          </w:p>
        </w:tc>
        <w:tc>
          <w:tcPr>
            <w:tcW w:w="1427" w:type="dxa"/>
          </w:tcPr>
          <w:p w14:paraId="4584696C" w14:textId="77777777" w:rsidR="00E03612" w:rsidRPr="00913F3C" w:rsidRDefault="00E03612" w:rsidP="00D201B8">
            <w:pPr>
              <w:jc w:val="center"/>
              <w:rPr>
                <w:sz w:val="16"/>
              </w:rPr>
            </w:pPr>
            <w:r w:rsidRPr="00CE5071">
              <w:rPr>
                <w:sz w:val="16"/>
              </w:rPr>
              <w:t>C2A1.-Consultas médicas de salud sexual y reproductiva con enfoque de género, incluyente y no discriminatorio</w:t>
            </w:r>
          </w:p>
        </w:tc>
        <w:tc>
          <w:tcPr>
            <w:tcW w:w="222" w:type="dxa"/>
            <w:tcBorders>
              <w:top w:val="nil"/>
              <w:bottom w:val="nil"/>
            </w:tcBorders>
          </w:tcPr>
          <w:p w14:paraId="03CD405C" w14:textId="77777777" w:rsidR="00E03612" w:rsidRPr="00913F3C" w:rsidRDefault="00E03612" w:rsidP="00D201B8">
            <w:pPr>
              <w:jc w:val="center"/>
              <w:rPr>
                <w:sz w:val="16"/>
              </w:rPr>
            </w:pPr>
          </w:p>
        </w:tc>
        <w:tc>
          <w:tcPr>
            <w:tcW w:w="1489" w:type="dxa"/>
          </w:tcPr>
          <w:p w14:paraId="742AC104" w14:textId="77777777" w:rsidR="00E03612" w:rsidRPr="00913F3C" w:rsidRDefault="00E03612" w:rsidP="00D201B8">
            <w:pPr>
              <w:jc w:val="center"/>
              <w:rPr>
                <w:sz w:val="16"/>
              </w:rPr>
            </w:pPr>
            <w:r w:rsidRPr="00CE5071">
              <w:rPr>
                <w:sz w:val="16"/>
              </w:rPr>
              <w:t>C3A1.-Impartición de talleres sobre derechos sexuales y reproductivos con perspectiva de género, incluyentes y no discriminatorios</w:t>
            </w:r>
          </w:p>
        </w:tc>
        <w:tc>
          <w:tcPr>
            <w:tcW w:w="222" w:type="dxa"/>
            <w:tcBorders>
              <w:top w:val="nil"/>
              <w:bottom w:val="nil"/>
            </w:tcBorders>
          </w:tcPr>
          <w:p w14:paraId="273BAE1E" w14:textId="77777777" w:rsidR="00E03612" w:rsidRPr="00913F3C" w:rsidRDefault="00E03612" w:rsidP="00D201B8">
            <w:pPr>
              <w:jc w:val="center"/>
              <w:rPr>
                <w:sz w:val="16"/>
              </w:rPr>
            </w:pPr>
          </w:p>
        </w:tc>
        <w:tc>
          <w:tcPr>
            <w:tcW w:w="1331" w:type="dxa"/>
          </w:tcPr>
          <w:p w14:paraId="37936B86" w14:textId="77777777" w:rsidR="00E03612" w:rsidRPr="00913F3C" w:rsidRDefault="00E03612" w:rsidP="00D201B8">
            <w:pPr>
              <w:jc w:val="center"/>
              <w:rPr>
                <w:sz w:val="16"/>
              </w:rPr>
            </w:pPr>
            <w:r w:rsidRPr="00CE5071">
              <w:rPr>
                <w:sz w:val="16"/>
              </w:rPr>
              <w:t>C4A1.- Organización de actividades lúdico- formativas en los centros educativos de las comunidades, enfocadas en la prevención del embarazo adolescente no deseado</w:t>
            </w:r>
          </w:p>
        </w:tc>
        <w:tc>
          <w:tcPr>
            <w:tcW w:w="296" w:type="dxa"/>
            <w:tcBorders>
              <w:top w:val="nil"/>
              <w:bottom w:val="nil"/>
            </w:tcBorders>
          </w:tcPr>
          <w:p w14:paraId="2D90B71E" w14:textId="77777777" w:rsidR="00E03612" w:rsidRPr="00913F3C" w:rsidRDefault="00E03612" w:rsidP="00D201B8">
            <w:pPr>
              <w:jc w:val="center"/>
              <w:rPr>
                <w:sz w:val="16"/>
              </w:rPr>
            </w:pPr>
          </w:p>
        </w:tc>
        <w:tc>
          <w:tcPr>
            <w:tcW w:w="1344" w:type="dxa"/>
          </w:tcPr>
          <w:p w14:paraId="23CDBFA9" w14:textId="77777777" w:rsidR="00E03612" w:rsidRPr="00913F3C" w:rsidRDefault="00E03612" w:rsidP="00D201B8">
            <w:pPr>
              <w:jc w:val="center"/>
              <w:rPr>
                <w:sz w:val="16"/>
              </w:rPr>
            </w:pPr>
            <w:r w:rsidRPr="00CE5071">
              <w:rPr>
                <w:sz w:val="16"/>
              </w:rPr>
              <w:t>C5A1. Desarrollo de actividades formativas y elaboración de un diagnóstico participativo</w:t>
            </w:r>
          </w:p>
        </w:tc>
        <w:tc>
          <w:tcPr>
            <w:tcW w:w="245" w:type="dxa"/>
            <w:tcBorders>
              <w:top w:val="nil"/>
              <w:bottom w:val="nil"/>
            </w:tcBorders>
          </w:tcPr>
          <w:p w14:paraId="273E6DFE" w14:textId="77777777" w:rsidR="00E03612" w:rsidRPr="00913F3C" w:rsidRDefault="00E03612" w:rsidP="00D201B8">
            <w:pPr>
              <w:jc w:val="center"/>
              <w:rPr>
                <w:sz w:val="16"/>
              </w:rPr>
            </w:pPr>
          </w:p>
        </w:tc>
        <w:tc>
          <w:tcPr>
            <w:tcW w:w="1588" w:type="dxa"/>
          </w:tcPr>
          <w:p w14:paraId="210E7A93" w14:textId="77777777" w:rsidR="00E03612" w:rsidRPr="00913F3C" w:rsidRDefault="00E03612" w:rsidP="00D201B8">
            <w:pPr>
              <w:jc w:val="center"/>
              <w:rPr>
                <w:sz w:val="16"/>
              </w:rPr>
            </w:pPr>
            <w:r w:rsidRPr="00CE5071">
              <w:rPr>
                <w:sz w:val="16"/>
              </w:rPr>
              <w:t>C6A1.-Organización de jornadas de servicios de salud sexual y reproductiva con enfoque de género, incluyentes y no discriminatorias para la prevención del embarazo adolescente no deseado en las colonias y pueblos de bajo y muy bajo índice de desarrollo social de la Alcaldía Tlalpan</w:t>
            </w:r>
          </w:p>
        </w:tc>
      </w:tr>
    </w:tbl>
    <w:p w14:paraId="494DC01C" w14:textId="02E6BF4E" w:rsidR="00E03612" w:rsidRPr="00723633" w:rsidRDefault="00E03612" w:rsidP="00D201B8">
      <w:pPr>
        <w:spacing w:after="0" w:line="240" w:lineRule="auto"/>
        <w:jc w:val="center"/>
        <w:rPr>
          <w:rFonts w:ascii="Gotham Rounded Light" w:hAnsi="Gotham Rounded Light"/>
          <w:sz w:val="20"/>
          <w:szCs w:val="24"/>
        </w:rPr>
      </w:pPr>
      <w:r w:rsidRPr="00723633">
        <w:rPr>
          <w:rFonts w:ascii="Gotham Rounded Light" w:hAnsi="Gotham Rounded Light"/>
          <w:sz w:val="20"/>
          <w:szCs w:val="24"/>
        </w:rPr>
        <w:t>Tabla 1</w:t>
      </w:r>
      <w:r w:rsidR="00D201B8">
        <w:rPr>
          <w:rFonts w:ascii="Gotham Rounded Light" w:hAnsi="Gotham Rounded Light"/>
          <w:sz w:val="20"/>
          <w:szCs w:val="24"/>
        </w:rPr>
        <w:t>2</w:t>
      </w:r>
      <w:r w:rsidRPr="00723633">
        <w:rPr>
          <w:rFonts w:ascii="Gotham Rounded Light" w:hAnsi="Gotham Rounded Light"/>
          <w:sz w:val="20"/>
          <w:szCs w:val="24"/>
        </w:rPr>
        <w:t>. Árbol de objetivos</w:t>
      </w:r>
    </w:p>
    <w:p w14:paraId="46CFBC0D" w14:textId="77777777" w:rsidR="00E03612" w:rsidRPr="00B50447" w:rsidRDefault="00E03612" w:rsidP="00E03612">
      <w:pPr>
        <w:pStyle w:val="Ttulo1"/>
        <w:rPr>
          <w:rFonts w:ascii="Gotham" w:hAnsi="Gotham"/>
          <w:b/>
          <w:color w:val="9F2241"/>
          <w:sz w:val="28"/>
        </w:rPr>
      </w:pPr>
      <w:bookmarkStart w:id="19" w:name="_Toc90142554"/>
      <w:r w:rsidRPr="00B50447">
        <w:rPr>
          <w:rFonts w:ascii="Gotham" w:hAnsi="Gotham"/>
          <w:b/>
          <w:color w:val="9F2241"/>
          <w:sz w:val="28"/>
        </w:rPr>
        <w:t>Selección de alternativas</w:t>
      </w:r>
      <w:bookmarkEnd w:id="19"/>
    </w:p>
    <w:p w14:paraId="5D40D784" w14:textId="77777777" w:rsidR="00E03612" w:rsidRPr="00723633" w:rsidRDefault="00E03612" w:rsidP="00E03612">
      <w:pPr>
        <w:pStyle w:val="Prrafodelista"/>
        <w:numPr>
          <w:ilvl w:val="0"/>
          <w:numId w:val="3"/>
        </w:numPr>
        <w:rPr>
          <w:rFonts w:ascii="Arial" w:hAnsi="Arial" w:cs="Arial"/>
          <w:color w:val="auto"/>
        </w:rPr>
      </w:pPr>
      <w:r w:rsidRPr="00723633">
        <w:rPr>
          <w:rFonts w:ascii="Arial" w:hAnsi="Arial" w:cs="Arial"/>
          <w:color w:val="auto"/>
        </w:rPr>
        <w:t>Alternativa 1. Consejería en derechos sexuales y reproductivos con perspectiva de género, incluyente y no discriminatorio para adolescentes de 12-17 años; así como para sus madres, padres o tutores de las colonias y pueblos de bajo y muy bajo índice de desarrollo social, de la Alcaldía Tlalpan.- Leccciones en derechos sexuales y reproductivos con perspectiva de género, incluyente y no discriminatorio.</w:t>
      </w:r>
    </w:p>
    <w:p w14:paraId="1B98D479" w14:textId="59F76BC9" w:rsidR="00E03612" w:rsidRPr="00723633" w:rsidRDefault="00E03612" w:rsidP="00E03612">
      <w:pPr>
        <w:pStyle w:val="Prrafodelista"/>
        <w:numPr>
          <w:ilvl w:val="0"/>
          <w:numId w:val="3"/>
        </w:numPr>
        <w:rPr>
          <w:rFonts w:ascii="Arial" w:hAnsi="Arial" w:cs="Arial"/>
          <w:color w:val="auto"/>
        </w:rPr>
      </w:pPr>
      <w:r w:rsidRPr="00723633">
        <w:rPr>
          <w:rFonts w:ascii="Arial" w:hAnsi="Arial" w:cs="Arial"/>
          <w:color w:val="auto"/>
        </w:rPr>
        <w:t>Alterntiva 2. Consultas médicas de salud sexual y reproductiva con enfoque de género, incluyente y no discriminatorio.- Consultas médicas de salud sexual y re</w:t>
      </w:r>
      <w:r w:rsidR="00723633" w:rsidRPr="00723633">
        <w:rPr>
          <w:rFonts w:ascii="Arial" w:hAnsi="Arial" w:cs="Arial"/>
          <w:color w:val="auto"/>
        </w:rPr>
        <w:t>p</w:t>
      </w:r>
      <w:r w:rsidRPr="00723633">
        <w:rPr>
          <w:rFonts w:ascii="Arial" w:hAnsi="Arial" w:cs="Arial"/>
          <w:color w:val="auto"/>
        </w:rPr>
        <w:t>roductiva.</w:t>
      </w:r>
    </w:p>
    <w:p w14:paraId="511BE08D" w14:textId="77777777" w:rsidR="00E03612" w:rsidRPr="00723633" w:rsidRDefault="00E03612" w:rsidP="00E03612">
      <w:pPr>
        <w:pStyle w:val="Prrafodelista"/>
        <w:numPr>
          <w:ilvl w:val="0"/>
          <w:numId w:val="3"/>
        </w:numPr>
        <w:rPr>
          <w:rFonts w:ascii="Arial" w:hAnsi="Arial" w:cs="Arial"/>
          <w:color w:val="auto"/>
        </w:rPr>
      </w:pPr>
      <w:r w:rsidRPr="00723633">
        <w:rPr>
          <w:rFonts w:ascii="Arial" w:hAnsi="Arial" w:cs="Arial"/>
          <w:color w:val="auto"/>
        </w:rPr>
        <w:t>Alternativa 3. Impartición de talleres sobre derechos sexuales y reproductivos con perspectiva de género, incluyentes y no discriminatorio.- Talleres sobre derechos sexuales y reproductivos con perpectiva de género.</w:t>
      </w:r>
    </w:p>
    <w:p w14:paraId="35825CB6" w14:textId="77777777" w:rsidR="00E03612" w:rsidRPr="00723633" w:rsidRDefault="00E03612" w:rsidP="00E03612">
      <w:pPr>
        <w:pStyle w:val="Prrafodelista"/>
        <w:numPr>
          <w:ilvl w:val="0"/>
          <w:numId w:val="3"/>
        </w:numPr>
        <w:rPr>
          <w:rFonts w:ascii="Arial" w:hAnsi="Arial" w:cs="Arial"/>
          <w:color w:val="auto"/>
        </w:rPr>
      </w:pPr>
      <w:r w:rsidRPr="00723633">
        <w:rPr>
          <w:rFonts w:ascii="Arial" w:hAnsi="Arial" w:cs="Arial"/>
          <w:color w:val="auto"/>
        </w:rPr>
        <w:t>Alternativa 4. Organización de actividades lúdico- formativas en los centros educativos de las comunidades, enfocadas en la prevención del embarazo adolescente no deseado.- Actividades lúdico- formativas enfocadas en la prevención del embarazo adolescente no deseado.</w:t>
      </w:r>
    </w:p>
    <w:p w14:paraId="652B83A3" w14:textId="77777777" w:rsidR="00E03612" w:rsidRPr="00723633" w:rsidRDefault="00E03612" w:rsidP="00E03612">
      <w:pPr>
        <w:pStyle w:val="Prrafodelista"/>
        <w:numPr>
          <w:ilvl w:val="0"/>
          <w:numId w:val="3"/>
        </w:numPr>
        <w:rPr>
          <w:rFonts w:ascii="Arial" w:hAnsi="Arial" w:cs="Arial"/>
          <w:color w:val="auto"/>
        </w:rPr>
      </w:pPr>
      <w:r w:rsidRPr="00723633">
        <w:rPr>
          <w:rFonts w:ascii="Arial" w:hAnsi="Arial" w:cs="Arial"/>
          <w:color w:val="auto"/>
        </w:rPr>
        <w:t xml:space="preserve"> Alternativa 5. Desarrollo de actividades formativas y elaboración de un diagnóstico participativo.- Actividades formativas y elaboración de un diagnóstico participativo.</w:t>
      </w:r>
    </w:p>
    <w:p w14:paraId="5165F608" w14:textId="069EA741" w:rsidR="00E03612" w:rsidRPr="00723633" w:rsidRDefault="00E03612" w:rsidP="00E03612">
      <w:pPr>
        <w:pStyle w:val="Prrafodelista"/>
        <w:numPr>
          <w:ilvl w:val="0"/>
          <w:numId w:val="3"/>
        </w:numPr>
        <w:rPr>
          <w:rFonts w:ascii="Arial" w:hAnsi="Arial" w:cs="Arial"/>
          <w:color w:val="auto"/>
        </w:rPr>
      </w:pPr>
      <w:r w:rsidRPr="00723633">
        <w:rPr>
          <w:rFonts w:ascii="Arial" w:hAnsi="Arial" w:cs="Arial"/>
          <w:color w:val="auto"/>
        </w:rPr>
        <w:t xml:space="preserve">Altrnativa 6. Organización de jornadas de servicios de salud sexual y reproductiva con enfoque de género, incluyentes y no discriminatorias para la prevención del </w:t>
      </w:r>
      <w:r w:rsidRPr="00723633">
        <w:rPr>
          <w:rFonts w:ascii="Arial" w:hAnsi="Arial" w:cs="Arial"/>
          <w:color w:val="auto"/>
        </w:rPr>
        <w:lastRenderedPageBreak/>
        <w:t xml:space="preserve">embarazo adolescente no deseado en las colonias y pueblos de bajo y muy bajo índice de desarrollo social de la </w:t>
      </w:r>
      <w:r w:rsidR="00723633">
        <w:rPr>
          <w:rFonts w:ascii="Arial" w:hAnsi="Arial" w:cs="Arial"/>
          <w:color w:val="auto"/>
        </w:rPr>
        <w:t>a</w:t>
      </w:r>
      <w:r w:rsidRPr="00723633">
        <w:rPr>
          <w:rFonts w:ascii="Arial" w:hAnsi="Arial" w:cs="Arial"/>
          <w:color w:val="auto"/>
        </w:rPr>
        <w:t>lcaldía Tlalpan.- Jornadas de servicios de salud sexual y reproductiva con enfoque de género, incluyentes y no discriminatorias para la prevención del embarazo adolescente no deseado.</w:t>
      </w:r>
    </w:p>
    <w:tbl>
      <w:tblPr>
        <w:tblStyle w:val="Tablaconcuadrcula"/>
        <w:tblW w:w="0" w:type="auto"/>
        <w:tblInd w:w="-113" w:type="dxa"/>
        <w:tblLook w:val="04A0" w:firstRow="1" w:lastRow="0" w:firstColumn="1" w:lastColumn="0" w:noHBand="0" w:noVBand="1"/>
      </w:tblPr>
      <w:tblGrid>
        <w:gridCol w:w="7083"/>
        <w:gridCol w:w="1858"/>
      </w:tblGrid>
      <w:tr w:rsidR="00E03612" w:rsidRPr="009644AD" w14:paraId="4F93C2C2" w14:textId="77777777" w:rsidTr="00D201B8">
        <w:tc>
          <w:tcPr>
            <w:tcW w:w="7083" w:type="dxa"/>
            <w:shd w:val="clear" w:color="auto" w:fill="636569"/>
          </w:tcPr>
          <w:p w14:paraId="4F9C675F" w14:textId="77777777" w:rsidR="00E03612" w:rsidRPr="009644AD" w:rsidRDefault="00E03612" w:rsidP="00D201B8">
            <w:pPr>
              <w:rPr>
                <w:rFonts w:ascii="Gotham Rounded Light" w:hAnsi="Gotham Rounded Light"/>
                <w:b/>
                <w:color w:val="FFFFFF" w:themeColor="background1"/>
                <w:sz w:val="22"/>
                <w:szCs w:val="24"/>
              </w:rPr>
            </w:pPr>
            <w:r w:rsidRPr="009644AD">
              <w:rPr>
                <w:rFonts w:ascii="Gotham Rounded Light" w:hAnsi="Gotham Rounded Light"/>
                <w:b/>
                <w:color w:val="FFFFFF" w:themeColor="background1"/>
                <w:sz w:val="22"/>
                <w:szCs w:val="24"/>
              </w:rPr>
              <w:t>PASO</w:t>
            </w:r>
          </w:p>
        </w:tc>
        <w:tc>
          <w:tcPr>
            <w:tcW w:w="1858" w:type="dxa"/>
            <w:shd w:val="clear" w:color="auto" w:fill="636569"/>
          </w:tcPr>
          <w:p w14:paraId="3E3698E1" w14:textId="77777777" w:rsidR="00E03612" w:rsidRPr="009644AD" w:rsidRDefault="00E03612" w:rsidP="00D201B8">
            <w:pPr>
              <w:rPr>
                <w:rFonts w:ascii="Gotham Rounded Light" w:hAnsi="Gotham Rounded Light"/>
                <w:b/>
                <w:color w:val="FFFFFF" w:themeColor="background1"/>
                <w:sz w:val="22"/>
                <w:szCs w:val="24"/>
              </w:rPr>
            </w:pPr>
            <w:r w:rsidRPr="009644AD">
              <w:rPr>
                <w:rFonts w:ascii="Gotham Rounded Light" w:hAnsi="Gotham Rounded Light"/>
                <w:b/>
                <w:color w:val="FFFFFF" w:themeColor="background1"/>
                <w:sz w:val="22"/>
                <w:szCs w:val="24"/>
              </w:rPr>
              <w:t>SI/NO</w:t>
            </w:r>
          </w:p>
        </w:tc>
      </w:tr>
      <w:tr w:rsidR="00E03612" w:rsidRPr="009644AD" w14:paraId="42674930" w14:textId="77777777" w:rsidTr="00D201B8">
        <w:tc>
          <w:tcPr>
            <w:tcW w:w="7083" w:type="dxa"/>
          </w:tcPr>
          <w:p w14:paraId="72A37034" w14:textId="77777777" w:rsidR="00E03612" w:rsidRPr="00723633" w:rsidRDefault="00E03612" w:rsidP="00D201B8">
            <w:pPr>
              <w:rPr>
                <w:rFonts w:ascii="Gotham Rounded Light" w:hAnsi="Gotham Rounded Light"/>
                <w:sz w:val="22"/>
                <w:szCs w:val="24"/>
                <w:lang w:val="es-MX"/>
              </w:rPr>
            </w:pPr>
            <w:r w:rsidRPr="00723633">
              <w:rPr>
                <w:rFonts w:ascii="Gotham Rounded Light" w:hAnsi="Gotham Rounded Light"/>
                <w:sz w:val="22"/>
                <w:szCs w:val="24"/>
                <w:lang w:val="es-MX"/>
              </w:rPr>
              <w:t>Examinar el nivel de incidencia de la alternativa en la solución del problema, de tal manera que se preferencia a las acciones que tengan mayor probabilidad de incidencia.</w:t>
            </w:r>
          </w:p>
        </w:tc>
        <w:tc>
          <w:tcPr>
            <w:tcW w:w="1858" w:type="dxa"/>
          </w:tcPr>
          <w:p w14:paraId="03147208" w14:textId="77777777" w:rsidR="00E03612" w:rsidRPr="009644AD" w:rsidRDefault="00E03612" w:rsidP="00D201B8">
            <w:pPr>
              <w:jc w:val="center"/>
              <w:rPr>
                <w:rFonts w:ascii="Gotham Rounded Light" w:hAnsi="Gotham Rounded Light"/>
                <w:sz w:val="22"/>
                <w:szCs w:val="24"/>
                <w:lang w:val="es-MX"/>
              </w:rPr>
            </w:pPr>
            <w:r w:rsidRPr="009644AD">
              <w:rPr>
                <w:rFonts w:ascii="Gotham Rounded Light" w:hAnsi="Gotham Rounded Light"/>
                <w:sz w:val="22"/>
                <w:szCs w:val="24"/>
                <w:lang w:val="es-MX"/>
              </w:rPr>
              <w:t>SI</w:t>
            </w:r>
          </w:p>
        </w:tc>
      </w:tr>
      <w:tr w:rsidR="00E03612" w:rsidRPr="009644AD" w14:paraId="7898C258" w14:textId="77777777" w:rsidTr="00D201B8">
        <w:tc>
          <w:tcPr>
            <w:tcW w:w="7083" w:type="dxa"/>
          </w:tcPr>
          <w:p w14:paraId="0F6F9DB2" w14:textId="77777777" w:rsidR="00E03612" w:rsidRPr="00723633" w:rsidRDefault="00E03612" w:rsidP="00D201B8">
            <w:pPr>
              <w:rPr>
                <w:rFonts w:ascii="Gotham Rounded Light" w:hAnsi="Gotham Rounded Light"/>
                <w:sz w:val="22"/>
                <w:szCs w:val="24"/>
                <w:lang w:val="es-MX"/>
              </w:rPr>
            </w:pPr>
            <w:r w:rsidRPr="00723633">
              <w:rPr>
                <w:rFonts w:ascii="Gotham Rounded Light" w:hAnsi="Gotham Rounded Light"/>
                <w:sz w:val="22"/>
                <w:szCs w:val="24"/>
                <w:lang w:val="es-MX"/>
              </w:rPr>
              <w:t>Identificar la interdependencia entre las acciones propuestas y agrupar las que se complementan.</w:t>
            </w:r>
          </w:p>
        </w:tc>
        <w:tc>
          <w:tcPr>
            <w:tcW w:w="1858" w:type="dxa"/>
          </w:tcPr>
          <w:p w14:paraId="48016551" w14:textId="77777777" w:rsidR="00E03612" w:rsidRPr="009644AD" w:rsidRDefault="00E03612" w:rsidP="00D201B8">
            <w:pPr>
              <w:jc w:val="center"/>
              <w:rPr>
                <w:rFonts w:ascii="Gotham Rounded Light" w:hAnsi="Gotham Rounded Light"/>
                <w:sz w:val="22"/>
                <w:szCs w:val="24"/>
                <w:lang w:val="es-MX"/>
              </w:rPr>
            </w:pPr>
            <w:r w:rsidRPr="009644AD">
              <w:rPr>
                <w:rFonts w:ascii="Gotham Rounded Light" w:hAnsi="Gotham Rounded Light"/>
                <w:sz w:val="22"/>
                <w:szCs w:val="24"/>
                <w:lang w:val="es-MX"/>
              </w:rPr>
              <w:t>SI</w:t>
            </w:r>
          </w:p>
        </w:tc>
      </w:tr>
      <w:tr w:rsidR="00E03612" w:rsidRPr="009644AD" w14:paraId="3F437903" w14:textId="77777777" w:rsidTr="00D201B8">
        <w:tc>
          <w:tcPr>
            <w:tcW w:w="7083" w:type="dxa"/>
          </w:tcPr>
          <w:p w14:paraId="176495B8" w14:textId="77777777" w:rsidR="00E03612" w:rsidRPr="00723633" w:rsidRDefault="00E03612" w:rsidP="00D201B8">
            <w:pPr>
              <w:rPr>
                <w:rFonts w:ascii="Gotham Rounded Light" w:hAnsi="Gotham Rounded Light"/>
                <w:sz w:val="22"/>
                <w:szCs w:val="24"/>
                <w:lang w:val="es-MX"/>
              </w:rPr>
            </w:pPr>
            <w:r w:rsidRPr="00723633">
              <w:rPr>
                <w:rFonts w:ascii="Gotham Rounded Light" w:hAnsi="Gotham Rounded Light"/>
                <w:sz w:val="22"/>
                <w:szCs w:val="24"/>
                <w:lang w:val="es-MX"/>
              </w:rPr>
              <w:t>Examinar la factibilidad política, económica, técnica, presupuestaria e institucional de las alternativas</w:t>
            </w:r>
          </w:p>
        </w:tc>
        <w:tc>
          <w:tcPr>
            <w:tcW w:w="1858" w:type="dxa"/>
          </w:tcPr>
          <w:p w14:paraId="08D06F1E" w14:textId="77777777" w:rsidR="00E03612" w:rsidRPr="009644AD" w:rsidRDefault="00E03612" w:rsidP="00D201B8">
            <w:pPr>
              <w:jc w:val="center"/>
              <w:rPr>
                <w:rFonts w:ascii="Gotham Rounded Light" w:hAnsi="Gotham Rounded Light"/>
                <w:sz w:val="22"/>
                <w:szCs w:val="24"/>
                <w:lang w:val="es-MX"/>
              </w:rPr>
            </w:pPr>
            <w:r w:rsidRPr="009644AD">
              <w:rPr>
                <w:rFonts w:ascii="Gotham Rounded Light" w:hAnsi="Gotham Rounded Light"/>
                <w:sz w:val="22"/>
                <w:szCs w:val="24"/>
                <w:lang w:val="es-MX"/>
              </w:rPr>
              <w:t>SI</w:t>
            </w:r>
          </w:p>
        </w:tc>
      </w:tr>
      <w:tr w:rsidR="00E03612" w:rsidRPr="009644AD" w14:paraId="20A22505" w14:textId="77777777" w:rsidTr="00D201B8">
        <w:tc>
          <w:tcPr>
            <w:tcW w:w="7083" w:type="dxa"/>
          </w:tcPr>
          <w:p w14:paraId="1A863AE3" w14:textId="77777777" w:rsidR="00E03612" w:rsidRPr="00723633" w:rsidRDefault="00E03612" w:rsidP="00D201B8">
            <w:pPr>
              <w:rPr>
                <w:rFonts w:ascii="Gotham Rounded Light" w:hAnsi="Gotham Rounded Light"/>
                <w:sz w:val="22"/>
                <w:szCs w:val="24"/>
                <w:lang w:val="es-MX"/>
              </w:rPr>
            </w:pPr>
            <w:r w:rsidRPr="00723633">
              <w:rPr>
                <w:rFonts w:ascii="Gotham Rounded Light" w:hAnsi="Gotham Rounded Light"/>
                <w:sz w:val="22"/>
                <w:szCs w:val="24"/>
                <w:lang w:val="es-MX"/>
              </w:rPr>
              <w:t>Verificar que la alternativa seleccionada sea parte de las competencias de la entidad.</w:t>
            </w:r>
          </w:p>
        </w:tc>
        <w:tc>
          <w:tcPr>
            <w:tcW w:w="1858" w:type="dxa"/>
          </w:tcPr>
          <w:p w14:paraId="2A8DE54B" w14:textId="77777777" w:rsidR="00E03612" w:rsidRPr="009644AD" w:rsidRDefault="00E03612" w:rsidP="00D201B8">
            <w:pPr>
              <w:jc w:val="center"/>
              <w:rPr>
                <w:rFonts w:ascii="Gotham Rounded Light" w:hAnsi="Gotham Rounded Light"/>
                <w:sz w:val="22"/>
                <w:szCs w:val="24"/>
                <w:lang w:val="es-MX"/>
              </w:rPr>
            </w:pPr>
            <w:r w:rsidRPr="009644AD">
              <w:rPr>
                <w:rFonts w:ascii="Gotham Rounded Light" w:hAnsi="Gotham Rounded Light"/>
                <w:sz w:val="22"/>
                <w:szCs w:val="24"/>
                <w:lang w:val="es-MX"/>
              </w:rPr>
              <w:t>SI</w:t>
            </w:r>
          </w:p>
        </w:tc>
      </w:tr>
      <w:tr w:rsidR="00E03612" w:rsidRPr="009644AD" w14:paraId="2C493523" w14:textId="77777777" w:rsidTr="00D201B8">
        <w:tc>
          <w:tcPr>
            <w:tcW w:w="7083" w:type="dxa"/>
          </w:tcPr>
          <w:p w14:paraId="07730231" w14:textId="77777777" w:rsidR="00E03612" w:rsidRPr="00723633" w:rsidRDefault="00E03612" w:rsidP="00D201B8">
            <w:pPr>
              <w:rPr>
                <w:rFonts w:ascii="Gotham Rounded Light" w:hAnsi="Gotham Rounded Light"/>
                <w:sz w:val="22"/>
                <w:szCs w:val="24"/>
                <w:lang w:val="es-ES"/>
              </w:rPr>
            </w:pPr>
            <w:r w:rsidRPr="00723633">
              <w:rPr>
                <w:rFonts w:ascii="Gotham Rounded Light" w:hAnsi="Gotham Rounded Light"/>
                <w:sz w:val="22"/>
                <w:szCs w:val="24"/>
                <w:lang w:val="es-MX"/>
              </w:rPr>
              <w:t>Identificar si las acciones propuestas están siendo operadas por otro programa, para evitar la duplicidad de esfuerzos.</w:t>
            </w:r>
          </w:p>
        </w:tc>
        <w:tc>
          <w:tcPr>
            <w:tcW w:w="1858" w:type="dxa"/>
          </w:tcPr>
          <w:p w14:paraId="6227CF51" w14:textId="77777777" w:rsidR="00E03612" w:rsidRPr="009644AD" w:rsidRDefault="00E03612" w:rsidP="00D201B8">
            <w:pPr>
              <w:jc w:val="center"/>
              <w:rPr>
                <w:rFonts w:ascii="Gotham Rounded Light" w:hAnsi="Gotham Rounded Light"/>
                <w:sz w:val="22"/>
                <w:szCs w:val="24"/>
                <w:lang w:val="es-MX"/>
              </w:rPr>
            </w:pPr>
            <w:r w:rsidRPr="009644AD">
              <w:rPr>
                <w:rFonts w:ascii="Gotham Rounded Light" w:hAnsi="Gotham Rounded Light"/>
                <w:sz w:val="22"/>
                <w:szCs w:val="24"/>
                <w:lang w:val="es-MX"/>
              </w:rPr>
              <w:t>SI</w:t>
            </w:r>
          </w:p>
        </w:tc>
      </w:tr>
    </w:tbl>
    <w:p w14:paraId="0F8849F9" w14:textId="1F7BF9FA" w:rsidR="00E03612" w:rsidRPr="00723633" w:rsidRDefault="00E03612" w:rsidP="00723633">
      <w:pPr>
        <w:spacing w:after="0" w:line="240" w:lineRule="auto"/>
        <w:jc w:val="center"/>
        <w:rPr>
          <w:rFonts w:ascii="Gotham Rounded Light" w:hAnsi="Gotham Rounded Light"/>
          <w:sz w:val="18"/>
          <w:szCs w:val="24"/>
        </w:rPr>
      </w:pPr>
      <w:r w:rsidRPr="00723633">
        <w:rPr>
          <w:rFonts w:ascii="Gotham Rounded Light" w:hAnsi="Gotham Rounded Light"/>
          <w:sz w:val="18"/>
          <w:szCs w:val="24"/>
        </w:rPr>
        <w:t>Tabla 1</w:t>
      </w:r>
      <w:r w:rsidR="00003BAF">
        <w:rPr>
          <w:rFonts w:ascii="Gotham Rounded Light" w:hAnsi="Gotham Rounded Light"/>
          <w:sz w:val="18"/>
          <w:szCs w:val="24"/>
        </w:rPr>
        <w:t>3</w:t>
      </w:r>
      <w:r w:rsidRPr="00723633">
        <w:rPr>
          <w:rFonts w:ascii="Gotham Rounded Light" w:hAnsi="Gotham Rounded Light"/>
          <w:sz w:val="18"/>
          <w:szCs w:val="24"/>
        </w:rPr>
        <w:t>. Lista de verificación para la selección de alternativas</w:t>
      </w:r>
    </w:p>
    <w:p w14:paraId="7A8A8928" w14:textId="77777777" w:rsidR="00E03612" w:rsidRDefault="00E03612" w:rsidP="00E03612">
      <w:pPr>
        <w:jc w:val="both"/>
        <w:rPr>
          <w:rFonts w:ascii="Gotham Rounded Light" w:hAnsi="Gotham Rounded Light"/>
          <w:sz w:val="24"/>
          <w:szCs w:val="24"/>
        </w:rPr>
      </w:pPr>
    </w:p>
    <w:p w14:paraId="73D6C145" w14:textId="77777777" w:rsidR="00E03612" w:rsidRPr="00356CA6" w:rsidRDefault="00E03612" w:rsidP="00E03612">
      <w:pPr>
        <w:rPr>
          <w:rFonts w:ascii="Gotham" w:hAnsi="Gotham"/>
          <w:b/>
          <w:color w:val="9F2241"/>
          <w:sz w:val="28"/>
        </w:rPr>
      </w:pPr>
      <w:r w:rsidRPr="00356CA6">
        <w:rPr>
          <w:rFonts w:ascii="Gotham" w:hAnsi="Gotham"/>
          <w:b/>
          <w:color w:val="9F2241"/>
          <w:sz w:val="28"/>
        </w:rPr>
        <w:t xml:space="preserve"> Estructura analítica</w:t>
      </w:r>
    </w:p>
    <w:tbl>
      <w:tblPr>
        <w:tblStyle w:val="Tabladecuadrcula1clara-nfasis61"/>
        <w:tblW w:w="9323"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000" w:firstRow="0" w:lastRow="0" w:firstColumn="0" w:lastColumn="0" w:noHBand="0" w:noVBand="0"/>
      </w:tblPr>
      <w:tblGrid>
        <w:gridCol w:w="4248"/>
        <w:gridCol w:w="5075"/>
      </w:tblGrid>
      <w:tr w:rsidR="00E03612" w:rsidRPr="00723633" w14:paraId="2A1D5731" w14:textId="77777777" w:rsidTr="00D201B8">
        <w:trPr>
          <w:trHeight w:hRule="exact" w:val="435"/>
        </w:trPr>
        <w:tc>
          <w:tcPr>
            <w:tcW w:w="9323" w:type="dxa"/>
            <w:gridSpan w:val="2"/>
          </w:tcPr>
          <w:p w14:paraId="680F32D0" w14:textId="77777777" w:rsidR="00E03612" w:rsidRPr="00723633" w:rsidRDefault="00E03612" w:rsidP="00D201B8">
            <w:pPr>
              <w:jc w:val="center"/>
              <w:rPr>
                <w:rFonts w:ascii="Arial" w:hAnsi="Arial" w:cs="Arial"/>
                <w:sz w:val="18"/>
                <w:szCs w:val="20"/>
              </w:rPr>
            </w:pPr>
            <w:r w:rsidRPr="00723633">
              <w:rPr>
                <w:rFonts w:ascii="Arial" w:hAnsi="Arial" w:cs="Arial"/>
                <w:b/>
                <w:bCs/>
                <w:sz w:val="18"/>
                <w:szCs w:val="20"/>
              </w:rPr>
              <w:t>EST</w:t>
            </w:r>
            <w:r w:rsidRPr="00723633">
              <w:rPr>
                <w:rFonts w:ascii="Arial" w:hAnsi="Arial" w:cs="Arial"/>
                <w:b/>
                <w:bCs/>
                <w:spacing w:val="-3"/>
                <w:sz w:val="18"/>
                <w:szCs w:val="20"/>
              </w:rPr>
              <w:t>R</w:t>
            </w:r>
            <w:r w:rsidRPr="00723633">
              <w:rPr>
                <w:rFonts w:ascii="Arial" w:hAnsi="Arial" w:cs="Arial"/>
                <w:b/>
                <w:bCs/>
                <w:sz w:val="18"/>
                <w:szCs w:val="20"/>
              </w:rPr>
              <w:t>U</w:t>
            </w:r>
            <w:r w:rsidRPr="00723633">
              <w:rPr>
                <w:rFonts w:ascii="Arial" w:hAnsi="Arial" w:cs="Arial"/>
                <w:b/>
                <w:bCs/>
                <w:spacing w:val="-2"/>
                <w:sz w:val="18"/>
                <w:szCs w:val="20"/>
              </w:rPr>
              <w:t>C</w:t>
            </w:r>
            <w:r w:rsidRPr="00723633">
              <w:rPr>
                <w:rFonts w:ascii="Arial" w:hAnsi="Arial" w:cs="Arial"/>
                <w:b/>
                <w:bCs/>
                <w:sz w:val="18"/>
                <w:szCs w:val="20"/>
              </w:rPr>
              <w:t>T</w:t>
            </w:r>
            <w:r w:rsidRPr="00723633">
              <w:rPr>
                <w:rFonts w:ascii="Arial" w:hAnsi="Arial" w:cs="Arial"/>
                <w:b/>
                <w:bCs/>
                <w:spacing w:val="-3"/>
                <w:sz w:val="18"/>
                <w:szCs w:val="20"/>
              </w:rPr>
              <w:t>U</w:t>
            </w:r>
            <w:r w:rsidRPr="00723633">
              <w:rPr>
                <w:rFonts w:ascii="Arial" w:hAnsi="Arial" w:cs="Arial"/>
                <w:b/>
                <w:bCs/>
                <w:sz w:val="18"/>
                <w:szCs w:val="20"/>
              </w:rPr>
              <w:t>RA</w:t>
            </w:r>
            <w:r w:rsidRPr="00723633">
              <w:rPr>
                <w:rFonts w:ascii="Arial" w:hAnsi="Arial" w:cs="Arial"/>
                <w:b/>
                <w:bCs/>
                <w:spacing w:val="-2"/>
                <w:sz w:val="18"/>
                <w:szCs w:val="20"/>
              </w:rPr>
              <w:t xml:space="preserve"> </w:t>
            </w:r>
            <w:r w:rsidRPr="00723633">
              <w:rPr>
                <w:rFonts w:ascii="Arial" w:hAnsi="Arial" w:cs="Arial"/>
                <w:b/>
                <w:bCs/>
                <w:sz w:val="18"/>
                <w:szCs w:val="20"/>
              </w:rPr>
              <w:t>ANA</w:t>
            </w:r>
            <w:r w:rsidRPr="00723633">
              <w:rPr>
                <w:rFonts w:ascii="Arial" w:hAnsi="Arial" w:cs="Arial"/>
                <w:b/>
                <w:bCs/>
                <w:spacing w:val="-1"/>
                <w:sz w:val="18"/>
                <w:szCs w:val="20"/>
              </w:rPr>
              <w:t>L</w:t>
            </w:r>
            <w:r w:rsidRPr="00723633">
              <w:rPr>
                <w:rFonts w:ascii="Arial" w:hAnsi="Arial" w:cs="Arial"/>
                <w:b/>
                <w:bCs/>
                <w:sz w:val="18"/>
                <w:szCs w:val="20"/>
              </w:rPr>
              <w:t>Í</w:t>
            </w:r>
            <w:r w:rsidRPr="00723633">
              <w:rPr>
                <w:rFonts w:ascii="Arial" w:hAnsi="Arial" w:cs="Arial"/>
                <w:b/>
                <w:bCs/>
                <w:spacing w:val="-3"/>
                <w:sz w:val="18"/>
                <w:szCs w:val="20"/>
              </w:rPr>
              <w:t>T</w:t>
            </w:r>
            <w:r w:rsidRPr="00723633">
              <w:rPr>
                <w:rFonts w:ascii="Arial" w:hAnsi="Arial" w:cs="Arial"/>
                <w:b/>
                <w:bCs/>
                <w:sz w:val="18"/>
                <w:szCs w:val="20"/>
              </w:rPr>
              <w:t>I</w:t>
            </w:r>
            <w:r w:rsidRPr="00723633">
              <w:rPr>
                <w:rFonts w:ascii="Arial" w:hAnsi="Arial" w:cs="Arial"/>
                <w:b/>
                <w:bCs/>
                <w:spacing w:val="-1"/>
                <w:sz w:val="18"/>
                <w:szCs w:val="20"/>
              </w:rPr>
              <w:t>C</w:t>
            </w:r>
            <w:r w:rsidRPr="00723633">
              <w:rPr>
                <w:rFonts w:ascii="Arial" w:hAnsi="Arial" w:cs="Arial"/>
                <w:b/>
                <w:bCs/>
                <w:sz w:val="18"/>
                <w:szCs w:val="20"/>
              </w:rPr>
              <w:t>A</w:t>
            </w:r>
            <w:r w:rsidRPr="00723633">
              <w:rPr>
                <w:rFonts w:ascii="Arial" w:hAnsi="Arial" w:cs="Arial"/>
                <w:b/>
                <w:bCs/>
                <w:spacing w:val="1"/>
                <w:sz w:val="18"/>
                <w:szCs w:val="20"/>
              </w:rPr>
              <w:t xml:space="preserve"> </w:t>
            </w:r>
            <w:r w:rsidRPr="00723633">
              <w:rPr>
                <w:rFonts w:ascii="Arial" w:hAnsi="Arial" w:cs="Arial"/>
                <w:b/>
                <w:bCs/>
                <w:spacing w:val="-1"/>
                <w:sz w:val="18"/>
                <w:szCs w:val="20"/>
              </w:rPr>
              <w:t>D</w:t>
            </w:r>
            <w:r w:rsidRPr="00723633">
              <w:rPr>
                <w:rFonts w:ascii="Arial" w:hAnsi="Arial" w:cs="Arial"/>
                <w:b/>
                <w:bCs/>
                <w:sz w:val="18"/>
                <w:szCs w:val="20"/>
              </w:rPr>
              <w:t>EL</w:t>
            </w:r>
            <w:r w:rsidRPr="00723633">
              <w:rPr>
                <w:rFonts w:ascii="Arial" w:hAnsi="Arial" w:cs="Arial"/>
                <w:b/>
                <w:bCs/>
                <w:spacing w:val="-3"/>
                <w:sz w:val="18"/>
                <w:szCs w:val="20"/>
              </w:rPr>
              <w:t xml:space="preserve"> </w:t>
            </w:r>
            <w:r w:rsidRPr="00723633">
              <w:rPr>
                <w:rFonts w:ascii="Arial" w:hAnsi="Arial" w:cs="Arial"/>
                <w:b/>
                <w:bCs/>
                <w:sz w:val="18"/>
                <w:szCs w:val="20"/>
              </w:rPr>
              <w:t>PR</w:t>
            </w:r>
            <w:r w:rsidRPr="00723633">
              <w:rPr>
                <w:rFonts w:ascii="Arial" w:hAnsi="Arial" w:cs="Arial"/>
                <w:b/>
                <w:bCs/>
                <w:spacing w:val="-1"/>
                <w:sz w:val="18"/>
                <w:szCs w:val="20"/>
              </w:rPr>
              <w:t>O</w:t>
            </w:r>
            <w:r w:rsidRPr="00723633">
              <w:rPr>
                <w:rFonts w:ascii="Arial" w:hAnsi="Arial" w:cs="Arial"/>
                <w:b/>
                <w:bCs/>
                <w:spacing w:val="-2"/>
                <w:sz w:val="18"/>
                <w:szCs w:val="20"/>
              </w:rPr>
              <w:t>GR</w:t>
            </w:r>
            <w:r w:rsidRPr="00723633">
              <w:rPr>
                <w:rFonts w:ascii="Arial" w:hAnsi="Arial" w:cs="Arial"/>
                <w:b/>
                <w:bCs/>
                <w:sz w:val="18"/>
                <w:szCs w:val="20"/>
              </w:rPr>
              <w:t>A</w:t>
            </w:r>
            <w:r w:rsidRPr="00723633">
              <w:rPr>
                <w:rFonts w:ascii="Arial" w:hAnsi="Arial" w:cs="Arial"/>
                <w:b/>
                <w:bCs/>
                <w:spacing w:val="-2"/>
                <w:sz w:val="18"/>
                <w:szCs w:val="20"/>
              </w:rPr>
              <w:t>M</w:t>
            </w:r>
            <w:r w:rsidRPr="00723633">
              <w:rPr>
                <w:rFonts w:ascii="Arial" w:hAnsi="Arial" w:cs="Arial"/>
                <w:b/>
                <w:bCs/>
                <w:sz w:val="18"/>
                <w:szCs w:val="20"/>
              </w:rPr>
              <w:t>A</w:t>
            </w:r>
            <w:r w:rsidRPr="00723633">
              <w:rPr>
                <w:rFonts w:ascii="Arial" w:hAnsi="Arial" w:cs="Arial"/>
                <w:b/>
                <w:bCs/>
                <w:spacing w:val="1"/>
                <w:sz w:val="18"/>
                <w:szCs w:val="20"/>
              </w:rPr>
              <w:t xml:space="preserve"> </w:t>
            </w:r>
            <w:r w:rsidRPr="00723633">
              <w:rPr>
                <w:rFonts w:ascii="Arial" w:hAnsi="Arial" w:cs="Arial"/>
                <w:b/>
                <w:bCs/>
                <w:spacing w:val="-2"/>
                <w:sz w:val="18"/>
                <w:szCs w:val="20"/>
              </w:rPr>
              <w:t>P</w:t>
            </w:r>
            <w:r w:rsidRPr="00723633">
              <w:rPr>
                <w:rFonts w:ascii="Arial" w:hAnsi="Arial" w:cs="Arial"/>
                <w:b/>
                <w:bCs/>
                <w:sz w:val="18"/>
                <w:szCs w:val="20"/>
              </w:rPr>
              <w:t>R</w:t>
            </w:r>
            <w:r w:rsidRPr="00723633">
              <w:rPr>
                <w:rFonts w:ascii="Arial" w:hAnsi="Arial" w:cs="Arial"/>
                <w:b/>
                <w:bCs/>
                <w:spacing w:val="-2"/>
                <w:sz w:val="18"/>
                <w:szCs w:val="20"/>
              </w:rPr>
              <w:t>E</w:t>
            </w:r>
            <w:r w:rsidRPr="00723633">
              <w:rPr>
                <w:rFonts w:ascii="Arial" w:hAnsi="Arial" w:cs="Arial"/>
                <w:b/>
                <w:bCs/>
                <w:sz w:val="18"/>
                <w:szCs w:val="20"/>
              </w:rPr>
              <w:t>S</w:t>
            </w:r>
            <w:r w:rsidRPr="00723633">
              <w:rPr>
                <w:rFonts w:ascii="Arial" w:hAnsi="Arial" w:cs="Arial"/>
                <w:b/>
                <w:bCs/>
                <w:spacing w:val="-2"/>
                <w:sz w:val="18"/>
                <w:szCs w:val="20"/>
              </w:rPr>
              <w:t>U</w:t>
            </w:r>
            <w:r w:rsidRPr="00723633">
              <w:rPr>
                <w:rFonts w:ascii="Arial" w:hAnsi="Arial" w:cs="Arial"/>
                <w:b/>
                <w:bCs/>
                <w:sz w:val="18"/>
                <w:szCs w:val="20"/>
              </w:rPr>
              <w:t>P</w:t>
            </w:r>
            <w:r w:rsidRPr="00723633">
              <w:rPr>
                <w:rFonts w:ascii="Arial" w:hAnsi="Arial" w:cs="Arial"/>
                <w:b/>
                <w:bCs/>
                <w:spacing w:val="-2"/>
                <w:sz w:val="18"/>
                <w:szCs w:val="20"/>
              </w:rPr>
              <w:t>U</w:t>
            </w:r>
            <w:r w:rsidRPr="00723633">
              <w:rPr>
                <w:rFonts w:ascii="Arial" w:hAnsi="Arial" w:cs="Arial"/>
                <w:b/>
                <w:bCs/>
                <w:sz w:val="18"/>
                <w:szCs w:val="20"/>
              </w:rPr>
              <w:t>ES</w:t>
            </w:r>
            <w:r w:rsidRPr="00723633">
              <w:rPr>
                <w:rFonts w:ascii="Arial" w:hAnsi="Arial" w:cs="Arial"/>
                <w:b/>
                <w:bCs/>
                <w:spacing w:val="-3"/>
                <w:sz w:val="18"/>
                <w:szCs w:val="20"/>
              </w:rPr>
              <w:t>T</w:t>
            </w:r>
            <w:r w:rsidRPr="00723633">
              <w:rPr>
                <w:rFonts w:ascii="Arial" w:hAnsi="Arial" w:cs="Arial"/>
                <w:b/>
                <w:bCs/>
                <w:sz w:val="18"/>
                <w:szCs w:val="20"/>
              </w:rPr>
              <w:t>A</w:t>
            </w:r>
            <w:r w:rsidRPr="00723633">
              <w:rPr>
                <w:rFonts w:ascii="Arial" w:hAnsi="Arial" w:cs="Arial"/>
                <w:b/>
                <w:bCs/>
                <w:spacing w:val="-2"/>
                <w:sz w:val="18"/>
                <w:szCs w:val="20"/>
              </w:rPr>
              <w:t>R</w:t>
            </w:r>
            <w:r w:rsidRPr="00723633">
              <w:rPr>
                <w:rFonts w:ascii="Arial" w:hAnsi="Arial" w:cs="Arial"/>
                <w:b/>
                <w:bCs/>
                <w:sz w:val="18"/>
                <w:szCs w:val="20"/>
              </w:rPr>
              <w:t>IO</w:t>
            </w:r>
          </w:p>
        </w:tc>
      </w:tr>
      <w:tr w:rsidR="00E03612" w:rsidRPr="00723633" w14:paraId="32F6FC48" w14:textId="77777777" w:rsidTr="00723633">
        <w:trPr>
          <w:trHeight w:hRule="exact" w:val="1942"/>
        </w:trPr>
        <w:tc>
          <w:tcPr>
            <w:tcW w:w="4248" w:type="dxa"/>
          </w:tcPr>
          <w:p w14:paraId="42A6AF6B" w14:textId="77777777" w:rsidR="00E03612" w:rsidRPr="00723633" w:rsidRDefault="00E03612" w:rsidP="00D201B8">
            <w:pPr>
              <w:jc w:val="both"/>
              <w:rPr>
                <w:rFonts w:ascii="Arial" w:hAnsi="Arial" w:cs="Arial"/>
                <w:sz w:val="18"/>
                <w:szCs w:val="20"/>
              </w:rPr>
            </w:pPr>
            <w:r w:rsidRPr="00723633">
              <w:rPr>
                <w:rFonts w:ascii="Arial" w:hAnsi="Arial" w:cs="Arial"/>
                <w:b/>
                <w:bCs/>
                <w:sz w:val="18"/>
                <w:szCs w:val="20"/>
              </w:rPr>
              <w:t>PR</w:t>
            </w:r>
            <w:r w:rsidRPr="00723633">
              <w:rPr>
                <w:rFonts w:ascii="Arial" w:hAnsi="Arial" w:cs="Arial"/>
                <w:b/>
                <w:bCs/>
                <w:spacing w:val="-4"/>
                <w:sz w:val="18"/>
                <w:szCs w:val="20"/>
              </w:rPr>
              <w:t>O</w:t>
            </w:r>
            <w:r w:rsidRPr="00723633">
              <w:rPr>
                <w:rFonts w:ascii="Arial" w:hAnsi="Arial" w:cs="Arial"/>
                <w:b/>
                <w:bCs/>
                <w:sz w:val="18"/>
                <w:szCs w:val="20"/>
              </w:rPr>
              <w:t>B</w:t>
            </w:r>
            <w:r w:rsidRPr="00723633">
              <w:rPr>
                <w:rFonts w:ascii="Arial" w:hAnsi="Arial" w:cs="Arial"/>
                <w:b/>
                <w:bCs/>
                <w:spacing w:val="-1"/>
                <w:sz w:val="18"/>
                <w:szCs w:val="20"/>
              </w:rPr>
              <w:t>L</w:t>
            </w:r>
            <w:r w:rsidRPr="00723633">
              <w:rPr>
                <w:rFonts w:ascii="Arial" w:hAnsi="Arial" w:cs="Arial"/>
                <w:b/>
                <w:bCs/>
                <w:spacing w:val="-2"/>
                <w:sz w:val="18"/>
                <w:szCs w:val="20"/>
              </w:rPr>
              <w:t>E</w:t>
            </w:r>
            <w:r w:rsidRPr="00723633">
              <w:rPr>
                <w:rFonts w:ascii="Arial" w:hAnsi="Arial" w:cs="Arial"/>
                <w:b/>
                <w:bCs/>
                <w:sz w:val="18"/>
                <w:szCs w:val="20"/>
              </w:rPr>
              <w:t>MÁTI</w:t>
            </w:r>
            <w:r w:rsidRPr="00723633">
              <w:rPr>
                <w:rFonts w:ascii="Arial" w:hAnsi="Arial" w:cs="Arial"/>
                <w:b/>
                <w:bCs/>
                <w:spacing w:val="-4"/>
                <w:sz w:val="18"/>
                <w:szCs w:val="20"/>
              </w:rPr>
              <w:t>C</w:t>
            </w:r>
            <w:r w:rsidRPr="00723633">
              <w:rPr>
                <w:rFonts w:ascii="Arial" w:hAnsi="Arial" w:cs="Arial"/>
                <w:b/>
                <w:bCs/>
                <w:sz w:val="18"/>
                <w:szCs w:val="20"/>
              </w:rPr>
              <w:t xml:space="preserve">A: </w:t>
            </w:r>
            <w:r w:rsidRPr="00723633">
              <w:rPr>
                <w:rFonts w:ascii="Arial" w:hAnsi="Arial" w:cs="Arial"/>
                <w:sz w:val="18"/>
                <w:szCs w:val="20"/>
              </w:rPr>
              <w:t>Incremento del embarazo en adolescente y disminución en la edad de inicio de la vida sexual</w:t>
            </w:r>
          </w:p>
        </w:tc>
        <w:tc>
          <w:tcPr>
            <w:tcW w:w="5075" w:type="dxa"/>
          </w:tcPr>
          <w:p w14:paraId="0FA473B1" w14:textId="61F0664D" w:rsidR="00E03612" w:rsidRPr="00723633" w:rsidRDefault="00E03612" w:rsidP="00723633">
            <w:pPr>
              <w:jc w:val="both"/>
              <w:rPr>
                <w:rFonts w:ascii="Arial" w:hAnsi="Arial" w:cs="Arial"/>
                <w:sz w:val="18"/>
                <w:szCs w:val="20"/>
              </w:rPr>
            </w:pPr>
            <w:r w:rsidRPr="00723633">
              <w:rPr>
                <w:rFonts w:ascii="Arial" w:hAnsi="Arial" w:cs="Arial"/>
                <w:b/>
                <w:bCs/>
                <w:sz w:val="18"/>
                <w:szCs w:val="20"/>
              </w:rPr>
              <w:t>S</w:t>
            </w:r>
            <w:r w:rsidRPr="00723633">
              <w:rPr>
                <w:rFonts w:ascii="Arial" w:hAnsi="Arial" w:cs="Arial"/>
                <w:b/>
                <w:bCs/>
                <w:spacing w:val="-1"/>
                <w:sz w:val="18"/>
                <w:szCs w:val="20"/>
              </w:rPr>
              <w:t>OL</w:t>
            </w:r>
            <w:r w:rsidRPr="00723633">
              <w:rPr>
                <w:rFonts w:ascii="Arial" w:hAnsi="Arial" w:cs="Arial"/>
                <w:b/>
                <w:bCs/>
                <w:sz w:val="18"/>
                <w:szCs w:val="20"/>
              </w:rPr>
              <w:t>U</w:t>
            </w:r>
            <w:r w:rsidRPr="00723633">
              <w:rPr>
                <w:rFonts w:ascii="Arial" w:hAnsi="Arial" w:cs="Arial"/>
                <w:b/>
                <w:bCs/>
                <w:spacing w:val="-2"/>
                <w:sz w:val="18"/>
                <w:szCs w:val="20"/>
              </w:rPr>
              <w:t>C</w:t>
            </w:r>
            <w:r w:rsidRPr="00723633">
              <w:rPr>
                <w:rFonts w:ascii="Arial" w:hAnsi="Arial" w:cs="Arial"/>
                <w:b/>
                <w:bCs/>
                <w:sz w:val="18"/>
                <w:szCs w:val="20"/>
              </w:rPr>
              <w:t xml:space="preserve">IÓN: </w:t>
            </w:r>
            <w:r w:rsidRPr="00723633">
              <w:rPr>
                <w:rFonts w:ascii="Arial" w:hAnsi="Arial" w:cs="Arial"/>
                <w:sz w:val="18"/>
                <w:szCs w:val="20"/>
              </w:rPr>
              <w:t>Desarrollar actividades formativas y de difusión en escuelas, centros comunitarios, espacios culturales y medios virtuales, relacionadas con las temáticas de derechos sexuales y reproductivos para la población adolescente, asi como para sus padres, madres o tutor</w:t>
            </w:r>
            <w:r w:rsidR="00723633" w:rsidRPr="00723633">
              <w:rPr>
                <w:rFonts w:ascii="Arial" w:hAnsi="Arial" w:cs="Arial"/>
                <w:sz w:val="18"/>
                <w:szCs w:val="20"/>
              </w:rPr>
              <w:t>e</w:t>
            </w:r>
            <w:r w:rsidRPr="00723633">
              <w:rPr>
                <w:rFonts w:ascii="Arial" w:hAnsi="Arial" w:cs="Arial"/>
                <w:sz w:val="18"/>
                <w:szCs w:val="20"/>
              </w:rPr>
              <w:t>s, con la finalidad de fortalecer su educación integral  sexual y reproductiva y contribuir en la prevención del embarazo adolescente no deseado, en las colonias y pueblos de bajo y muy bajo índice de desarrollo social.</w:t>
            </w:r>
          </w:p>
        </w:tc>
      </w:tr>
      <w:tr w:rsidR="00E03612" w:rsidRPr="00723633" w14:paraId="06E422ED" w14:textId="77777777" w:rsidTr="00D201B8">
        <w:trPr>
          <w:trHeight w:hRule="exact" w:val="1710"/>
        </w:trPr>
        <w:tc>
          <w:tcPr>
            <w:tcW w:w="4248" w:type="dxa"/>
          </w:tcPr>
          <w:p w14:paraId="48392BB9" w14:textId="77777777" w:rsidR="00E03612" w:rsidRPr="00723633" w:rsidRDefault="00E03612" w:rsidP="00D201B8">
            <w:pPr>
              <w:jc w:val="both"/>
              <w:rPr>
                <w:rFonts w:ascii="Arial" w:hAnsi="Arial" w:cs="Arial"/>
                <w:sz w:val="18"/>
                <w:szCs w:val="20"/>
              </w:rPr>
            </w:pPr>
            <w:r w:rsidRPr="00723633">
              <w:rPr>
                <w:rFonts w:ascii="Arial" w:hAnsi="Arial" w:cs="Arial"/>
                <w:b/>
                <w:bCs/>
                <w:sz w:val="18"/>
                <w:szCs w:val="20"/>
              </w:rPr>
              <w:t>EFE</w:t>
            </w:r>
            <w:r w:rsidRPr="00723633">
              <w:rPr>
                <w:rFonts w:ascii="Arial" w:hAnsi="Arial" w:cs="Arial"/>
                <w:b/>
                <w:bCs/>
                <w:spacing w:val="-2"/>
                <w:sz w:val="18"/>
                <w:szCs w:val="20"/>
              </w:rPr>
              <w:t>C</w:t>
            </w:r>
            <w:r w:rsidRPr="00723633">
              <w:rPr>
                <w:rFonts w:ascii="Arial" w:hAnsi="Arial" w:cs="Arial"/>
                <w:b/>
                <w:bCs/>
                <w:sz w:val="18"/>
                <w:szCs w:val="20"/>
              </w:rPr>
              <w:t>T</w:t>
            </w:r>
            <w:r w:rsidRPr="00723633">
              <w:rPr>
                <w:rFonts w:ascii="Arial" w:hAnsi="Arial" w:cs="Arial"/>
                <w:b/>
                <w:bCs/>
                <w:spacing w:val="-2"/>
                <w:sz w:val="18"/>
                <w:szCs w:val="20"/>
              </w:rPr>
              <w:t>O</w:t>
            </w:r>
            <w:r w:rsidRPr="00723633">
              <w:rPr>
                <w:rFonts w:ascii="Arial" w:hAnsi="Arial" w:cs="Arial"/>
                <w:b/>
                <w:bCs/>
                <w:sz w:val="18"/>
                <w:szCs w:val="20"/>
              </w:rPr>
              <w:t xml:space="preserve">S: </w:t>
            </w:r>
            <w:r w:rsidRPr="00723633">
              <w:rPr>
                <w:rFonts w:ascii="Arial" w:hAnsi="Arial" w:cs="Arial"/>
                <w:sz w:val="18"/>
                <w:szCs w:val="20"/>
              </w:rPr>
              <w:t>Violencia, Riesgo de mortalidad a causa del embarazo, Mayor índice de natalidad, Discontinuidad en las trayectorias educativas o deserción escolar definitiva, Limitada posibilidad de encontrar y ejercer una actividad laboral remunerada en el sector formal, Rechazo social</w:t>
            </w:r>
          </w:p>
          <w:p w14:paraId="544F42AE" w14:textId="77777777" w:rsidR="00E03612" w:rsidRPr="00723633" w:rsidRDefault="00E03612" w:rsidP="00D201B8">
            <w:pPr>
              <w:jc w:val="both"/>
              <w:rPr>
                <w:rFonts w:ascii="Arial" w:hAnsi="Arial" w:cs="Arial"/>
                <w:sz w:val="18"/>
                <w:szCs w:val="20"/>
              </w:rPr>
            </w:pPr>
          </w:p>
          <w:p w14:paraId="7FBDEB51" w14:textId="77777777" w:rsidR="00E03612" w:rsidRPr="00723633" w:rsidRDefault="00E03612" w:rsidP="00D201B8">
            <w:pPr>
              <w:jc w:val="both"/>
              <w:rPr>
                <w:rFonts w:ascii="Arial" w:hAnsi="Arial" w:cs="Arial"/>
                <w:sz w:val="18"/>
                <w:szCs w:val="20"/>
              </w:rPr>
            </w:pPr>
          </w:p>
        </w:tc>
        <w:tc>
          <w:tcPr>
            <w:tcW w:w="5075" w:type="dxa"/>
          </w:tcPr>
          <w:p w14:paraId="33F98806" w14:textId="77777777" w:rsidR="00E03612" w:rsidRPr="00723633" w:rsidRDefault="00E03612" w:rsidP="00D201B8">
            <w:pPr>
              <w:jc w:val="both"/>
              <w:rPr>
                <w:rFonts w:ascii="Arial" w:hAnsi="Arial" w:cs="Arial"/>
                <w:sz w:val="18"/>
                <w:szCs w:val="20"/>
              </w:rPr>
            </w:pPr>
            <w:r w:rsidRPr="00723633">
              <w:rPr>
                <w:rFonts w:ascii="Arial" w:hAnsi="Arial" w:cs="Arial"/>
                <w:b/>
                <w:bCs/>
                <w:sz w:val="18"/>
                <w:szCs w:val="20"/>
              </w:rPr>
              <w:t xml:space="preserve">FIN: </w:t>
            </w:r>
            <w:r w:rsidRPr="00723633">
              <w:rPr>
                <w:rFonts w:ascii="Arial" w:hAnsi="Arial" w:cs="Arial"/>
                <w:sz w:val="18"/>
                <w:szCs w:val="20"/>
              </w:rPr>
              <w:t>Brindar servicios de salud y desarrollar actividades de difusión, información y formación en materia de derechos sexuales y reproductivos con perspectiva de género, para la población adolescente de la Alcaldía Tlalpan, así como para sus padres, madres o personas tutoras; para fortalecer su educación integral sexual y reproductiva y contribuir a la prevención del embarazo adolescente no deseado.</w:t>
            </w:r>
          </w:p>
        </w:tc>
      </w:tr>
      <w:tr w:rsidR="00E03612" w:rsidRPr="00723633" w14:paraId="182FB417" w14:textId="77777777" w:rsidTr="00D201B8">
        <w:trPr>
          <w:trHeight w:hRule="exact" w:val="4076"/>
        </w:trPr>
        <w:tc>
          <w:tcPr>
            <w:tcW w:w="4248" w:type="dxa"/>
          </w:tcPr>
          <w:p w14:paraId="791CA247" w14:textId="77777777" w:rsidR="00E03612" w:rsidRPr="00723633" w:rsidRDefault="00E03612" w:rsidP="00D201B8">
            <w:pPr>
              <w:rPr>
                <w:rFonts w:ascii="Arial" w:hAnsi="Arial" w:cs="Arial"/>
                <w:sz w:val="18"/>
                <w:szCs w:val="20"/>
              </w:rPr>
            </w:pPr>
            <w:r w:rsidRPr="00723633">
              <w:rPr>
                <w:rFonts w:ascii="Arial" w:hAnsi="Arial" w:cs="Arial"/>
                <w:b/>
                <w:bCs/>
                <w:sz w:val="18"/>
                <w:szCs w:val="20"/>
              </w:rPr>
              <w:lastRenderedPageBreak/>
              <w:t xml:space="preserve">PROBLEMA: </w:t>
            </w:r>
            <w:r w:rsidRPr="00723633">
              <w:rPr>
                <w:rFonts w:ascii="Arial" w:hAnsi="Arial" w:cs="Arial"/>
                <w:sz w:val="18"/>
                <w:szCs w:val="20"/>
              </w:rPr>
              <w:t>Incremento del embarazo en adolescente y disminución en la edad de inicio de la vida sexual</w:t>
            </w:r>
          </w:p>
          <w:p w14:paraId="5A8A893C" w14:textId="77777777" w:rsidR="00E03612" w:rsidRPr="00723633" w:rsidRDefault="00E03612" w:rsidP="00D201B8">
            <w:pPr>
              <w:rPr>
                <w:rFonts w:ascii="Arial" w:hAnsi="Arial" w:cs="Arial"/>
                <w:sz w:val="18"/>
                <w:szCs w:val="20"/>
              </w:rPr>
            </w:pPr>
          </w:p>
          <w:p w14:paraId="0FBF9DFD" w14:textId="77777777" w:rsidR="00E03612" w:rsidRPr="00723633" w:rsidRDefault="00E03612" w:rsidP="00D201B8">
            <w:pPr>
              <w:rPr>
                <w:rFonts w:ascii="Arial" w:hAnsi="Arial" w:cs="Arial"/>
                <w:sz w:val="18"/>
                <w:szCs w:val="20"/>
              </w:rPr>
            </w:pPr>
            <w:r w:rsidRPr="00723633">
              <w:rPr>
                <w:rFonts w:ascii="Arial" w:hAnsi="Arial" w:cs="Arial"/>
                <w:b/>
                <w:bCs/>
                <w:sz w:val="18"/>
                <w:szCs w:val="20"/>
              </w:rPr>
              <w:t>Población:</w:t>
            </w:r>
            <w:r w:rsidRPr="00723633">
              <w:rPr>
                <w:rFonts w:ascii="Arial" w:hAnsi="Arial" w:cs="Arial"/>
                <w:sz w:val="18"/>
                <w:szCs w:val="20"/>
              </w:rPr>
              <w:t xml:space="preserve"> Población adolescente en la Alcaldía Tlalpan entre 12 y 17 años. </w:t>
            </w:r>
          </w:p>
          <w:p w14:paraId="451CA88F" w14:textId="77777777" w:rsidR="00E03612" w:rsidRPr="00723633" w:rsidRDefault="00E03612" w:rsidP="00D201B8">
            <w:pPr>
              <w:rPr>
                <w:rFonts w:ascii="Arial" w:hAnsi="Arial" w:cs="Arial"/>
                <w:sz w:val="18"/>
                <w:szCs w:val="20"/>
              </w:rPr>
            </w:pPr>
          </w:p>
          <w:p w14:paraId="777B51E2" w14:textId="77777777" w:rsidR="00E03612" w:rsidRPr="00723633" w:rsidRDefault="00E03612" w:rsidP="00D201B8">
            <w:pPr>
              <w:rPr>
                <w:rFonts w:ascii="Arial" w:hAnsi="Arial" w:cs="Arial"/>
                <w:sz w:val="18"/>
                <w:szCs w:val="20"/>
              </w:rPr>
            </w:pPr>
            <w:r w:rsidRPr="00723633">
              <w:rPr>
                <w:rFonts w:ascii="Arial" w:hAnsi="Arial" w:cs="Arial"/>
                <w:b/>
                <w:bCs/>
                <w:sz w:val="18"/>
                <w:szCs w:val="20"/>
              </w:rPr>
              <w:t>Descripción del problema:</w:t>
            </w:r>
            <w:r w:rsidRPr="00723633">
              <w:rPr>
                <w:rFonts w:ascii="Arial" w:hAnsi="Arial" w:cs="Arial"/>
                <w:sz w:val="18"/>
                <w:szCs w:val="20"/>
              </w:rPr>
              <w:t xml:space="preserve"> El embarazo adolescente representa un problema de salud pública lo que favorece condiciones de vulnerabilidad y pobreza.</w:t>
            </w:r>
          </w:p>
          <w:p w14:paraId="5101466F" w14:textId="77777777" w:rsidR="00E03612" w:rsidRPr="00723633" w:rsidRDefault="00E03612" w:rsidP="00D201B8">
            <w:pPr>
              <w:rPr>
                <w:rFonts w:ascii="Arial" w:hAnsi="Arial" w:cs="Arial"/>
                <w:sz w:val="18"/>
                <w:szCs w:val="20"/>
              </w:rPr>
            </w:pPr>
          </w:p>
          <w:p w14:paraId="38F7E991" w14:textId="77777777" w:rsidR="00E03612" w:rsidRPr="00723633" w:rsidRDefault="00E03612" w:rsidP="00D201B8">
            <w:pPr>
              <w:rPr>
                <w:rFonts w:ascii="Arial" w:hAnsi="Arial" w:cs="Arial"/>
                <w:sz w:val="18"/>
                <w:szCs w:val="20"/>
              </w:rPr>
            </w:pPr>
            <w:r w:rsidRPr="00723633">
              <w:rPr>
                <w:rFonts w:ascii="Arial" w:hAnsi="Arial" w:cs="Arial"/>
                <w:b/>
                <w:bCs/>
                <w:sz w:val="18"/>
                <w:szCs w:val="20"/>
              </w:rPr>
              <w:t xml:space="preserve">Magnitud (Línea base): </w:t>
            </w:r>
            <w:r w:rsidRPr="00723633">
              <w:rPr>
                <w:rFonts w:ascii="Arial" w:hAnsi="Arial" w:cs="Arial"/>
                <w:sz w:val="18"/>
                <w:szCs w:val="20"/>
              </w:rPr>
              <w:t>No existen programas anteriores para identificar la línea base del programa prevención del embarazo adolescente, Tlalpan 2022.</w:t>
            </w:r>
          </w:p>
          <w:p w14:paraId="19C81FF8" w14:textId="77777777" w:rsidR="00E03612" w:rsidRPr="00723633" w:rsidRDefault="00E03612" w:rsidP="00D201B8">
            <w:pPr>
              <w:rPr>
                <w:rFonts w:ascii="Arial" w:hAnsi="Arial" w:cs="Arial"/>
                <w:sz w:val="18"/>
                <w:szCs w:val="20"/>
              </w:rPr>
            </w:pPr>
          </w:p>
          <w:p w14:paraId="2D7F1ABA" w14:textId="77777777" w:rsidR="00E03612" w:rsidRPr="00723633" w:rsidRDefault="00E03612" w:rsidP="00D201B8">
            <w:pPr>
              <w:tabs>
                <w:tab w:val="left" w:pos="2615"/>
              </w:tabs>
              <w:rPr>
                <w:rFonts w:ascii="Arial" w:hAnsi="Arial" w:cs="Arial"/>
                <w:sz w:val="18"/>
                <w:szCs w:val="20"/>
              </w:rPr>
            </w:pPr>
            <w:r w:rsidRPr="00723633">
              <w:rPr>
                <w:rFonts w:ascii="Arial" w:hAnsi="Arial" w:cs="Arial"/>
                <w:sz w:val="18"/>
                <w:szCs w:val="20"/>
              </w:rPr>
              <w:tab/>
            </w:r>
          </w:p>
        </w:tc>
        <w:tc>
          <w:tcPr>
            <w:tcW w:w="5075" w:type="dxa"/>
          </w:tcPr>
          <w:p w14:paraId="00311CCD" w14:textId="77777777" w:rsidR="00E03612" w:rsidRPr="00723633" w:rsidRDefault="00E03612" w:rsidP="00D201B8">
            <w:pPr>
              <w:rPr>
                <w:rFonts w:ascii="Arial" w:hAnsi="Arial" w:cs="Arial"/>
                <w:sz w:val="18"/>
                <w:szCs w:val="20"/>
              </w:rPr>
            </w:pPr>
            <w:r w:rsidRPr="00723633">
              <w:rPr>
                <w:rFonts w:ascii="Arial" w:hAnsi="Arial" w:cs="Arial"/>
                <w:b/>
                <w:bCs/>
                <w:spacing w:val="-1"/>
                <w:sz w:val="18"/>
                <w:szCs w:val="20"/>
              </w:rPr>
              <w:t>O</w:t>
            </w:r>
            <w:r w:rsidRPr="00723633">
              <w:rPr>
                <w:rFonts w:ascii="Arial" w:hAnsi="Arial" w:cs="Arial"/>
                <w:b/>
                <w:bCs/>
                <w:sz w:val="18"/>
                <w:szCs w:val="20"/>
              </w:rPr>
              <w:t>BJET</w:t>
            </w:r>
            <w:r w:rsidRPr="00723633">
              <w:rPr>
                <w:rFonts w:ascii="Arial" w:hAnsi="Arial" w:cs="Arial"/>
                <w:b/>
                <w:bCs/>
                <w:spacing w:val="-3"/>
                <w:sz w:val="18"/>
                <w:szCs w:val="20"/>
              </w:rPr>
              <w:t>I</w:t>
            </w:r>
            <w:r w:rsidRPr="00723633">
              <w:rPr>
                <w:rFonts w:ascii="Arial" w:hAnsi="Arial" w:cs="Arial"/>
                <w:b/>
                <w:bCs/>
                <w:sz w:val="18"/>
                <w:szCs w:val="20"/>
              </w:rPr>
              <w:t xml:space="preserve">VO: </w:t>
            </w:r>
            <w:r w:rsidRPr="00723633">
              <w:rPr>
                <w:rFonts w:ascii="Arial" w:hAnsi="Arial" w:cs="Arial"/>
                <w:sz w:val="18"/>
                <w:szCs w:val="20"/>
              </w:rPr>
              <w:t xml:space="preserve">Otorgar servicios de salud y desarrollar actividades formativas y de difusión con perspectiva de género, incluyente y no disciminatoria a población adolescente de 12-17 años, sus madres, padres o tutores habitantes de las colonias y pueblos de bajo y muy bajo índice de desarrollo social de la Alcaldía Tlalpan </w:t>
            </w:r>
          </w:p>
          <w:p w14:paraId="772AA608" w14:textId="77777777" w:rsidR="00E03612" w:rsidRPr="00723633" w:rsidRDefault="00E03612" w:rsidP="00D201B8">
            <w:pPr>
              <w:rPr>
                <w:rFonts w:ascii="Arial" w:hAnsi="Arial" w:cs="Arial"/>
                <w:color w:val="FF0000"/>
                <w:sz w:val="18"/>
                <w:szCs w:val="20"/>
              </w:rPr>
            </w:pPr>
          </w:p>
          <w:p w14:paraId="3A307EA3" w14:textId="77777777" w:rsidR="00E03612" w:rsidRPr="00723633" w:rsidRDefault="00E03612" w:rsidP="00D201B8">
            <w:pPr>
              <w:rPr>
                <w:rFonts w:ascii="Arial" w:hAnsi="Arial" w:cs="Arial"/>
                <w:sz w:val="18"/>
                <w:szCs w:val="20"/>
              </w:rPr>
            </w:pPr>
            <w:r w:rsidRPr="00723633">
              <w:rPr>
                <w:rFonts w:ascii="Arial" w:hAnsi="Arial" w:cs="Arial"/>
                <w:b/>
                <w:bCs/>
                <w:sz w:val="18"/>
                <w:szCs w:val="20"/>
              </w:rPr>
              <w:t>Pob</w:t>
            </w:r>
            <w:r w:rsidRPr="00723633">
              <w:rPr>
                <w:rFonts w:ascii="Arial" w:hAnsi="Arial" w:cs="Arial"/>
                <w:b/>
                <w:bCs/>
                <w:spacing w:val="-2"/>
                <w:sz w:val="18"/>
                <w:szCs w:val="20"/>
              </w:rPr>
              <w:t>l</w:t>
            </w:r>
            <w:r w:rsidRPr="00723633">
              <w:rPr>
                <w:rFonts w:ascii="Arial" w:hAnsi="Arial" w:cs="Arial"/>
                <w:b/>
                <w:bCs/>
                <w:sz w:val="18"/>
                <w:szCs w:val="20"/>
              </w:rPr>
              <w:t>ac</w:t>
            </w:r>
            <w:r w:rsidRPr="00723633">
              <w:rPr>
                <w:rFonts w:ascii="Arial" w:hAnsi="Arial" w:cs="Arial"/>
                <w:b/>
                <w:bCs/>
                <w:spacing w:val="-2"/>
                <w:sz w:val="18"/>
                <w:szCs w:val="20"/>
              </w:rPr>
              <w:t>i</w:t>
            </w:r>
            <w:r w:rsidRPr="00723633">
              <w:rPr>
                <w:rFonts w:ascii="Arial" w:hAnsi="Arial" w:cs="Arial"/>
                <w:b/>
                <w:bCs/>
                <w:sz w:val="18"/>
                <w:szCs w:val="20"/>
              </w:rPr>
              <w:t xml:space="preserve">ón </w:t>
            </w:r>
            <w:r w:rsidRPr="00723633">
              <w:rPr>
                <w:rFonts w:ascii="Arial" w:hAnsi="Arial" w:cs="Arial"/>
                <w:b/>
                <w:bCs/>
                <w:spacing w:val="-1"/>
                <w:sz w:val="18"/>
                <w:szCs w:val="20"/>
              </w:rPr>
              <w:t>o</w:t>
            </w:r>
            <w:r w:rsidRPr="00723633">
              <w:rPr>
                <w:rFonts w:ascii="Arial" w:hAnsi="Arial" w:cs="Arial"/>
                <w:b/>
                <w:bCs/>
                <w:sz w:val="18"/>
                <w:szCs w:val="20"/>
              </w:rPr>
              <w:t>bje</w:t>
            </w:r>
            <w:r w:rsidRPr="00723633">
              <w:rPr>
                <w:rFonts w:ascii="Arial" w:hAnsi="Arial" w:cs="Arial"/>
                <w:b/>
                <w:bCs/>
                <w:spacing w:val="-1"/>
                <w:sz w:val="18"/>
                <w:szCs w:val="20"/>
              </w:rPr>
              <w:t>t</w:t>
            </w:r>
            <w:r w:rsidRPr="00723633">
              <w:rPr>
                <w:rFonts w:ascii="Arial" w:hAnsi="Arial" w:cs="Arial"/>
                <w:b/>
                <w:bCs/>
                <w:spacing w:val="-2"/>
                <w:sz w:val="18"/>
                <w:szCs w:val="20"/>
              </w:rPr>
              <w:t>iv</w:t>
            </w:r>
            <w:r w:rsidRPr="00723633">
              <w:rPr>
                <w:rFonts w:ascii="Arial" w:hAnsi="Arial" w:cs="Arial"/>
                <w:b/>
                <w:bCs/>
                <w:sz w:val="18"/>
                <w:szCs w:val="20"/>
              </w:rPr>
              <w:t xml:space="preserve">o: </w:t>
            </w:r>
            <w:r w:rsidRPr="00723633">
              <w:rPr>
                <w:rFonts w:ascii="Arial" w:hAnsi="Arial" w:cs="Arial"/>
                <w:sz w:val="18"/>
                <w:szCs w:val="20"/>
              </w:rPr>
              <w:t>La población adolescente en la Alcaldía Tlalpan, entre 12 y 17 años.</w:t>
            </w:r>
          </w:p>
          <w:p w14:paraId="7177137F" w14:textId="77777777" w:rsidR="00E03612" w:rsidRPr="00723633" w:rsidRDefault="00E03612" w:rsidP="00D201B8">
            <w:pPr>
              <w:rPr>
                <w:rFonts w:ascii="Arial" w:hAnsi="Arial" w:cs="Arial"/>
                <w:sz w:val="18"/>
                <w:szCs w:val="20"/>
              </w:rPr>
            </w:pPr>
          </w:p>
          <w:p w14:paraId="0033D8A4" w14:textId="77777777" w:rsidR="00E03612" w:rsidRPr="00723633" w:rsidRDefault="00E03612" w:rsidP="00D201B8">
            <w:pPr>
              <w:rPr>
                <w:rFonts w:ascii="Arial" w:hAnsi="Arial" w:cs="Arial"/>
                <w:sz w:val="18"/>
                <w:szCs w:val="20"/>
              </w:rPr>
            </w:pPr>
            <w:r w:rsidRPr="00723633">
              <w:rPr>
                <w:rFonts w:ascii="Arial" w:hAnsi="Arial" w:cs="Arial"/>
                <w:b/>
                <w:bCs/>
                <w:spacing w:val="-1"/>
                <w:sz w:val="18"/>
                <w:szCs w:val="20"/>
              </w:rPr>
              <w:t>D</w:t>
            </w:r>
            <w:r w:rsidRPr="00723633">
              <w:rPr>
                <w:rFonts w:ascii="Arial" w:hAnsi="Arial" w:cs="Arial"/>
                <w:b/>
                <w:bCs/>
                <w:sz w:val="18"/>
                <w:szCs w:val="20"/>
              </w:rPr>
              <w:t>escr</w:t>
            </w:r>
            <w:r w:rsidRPr="00723633">
              <w:rPr>
                <w:rFonts w:ascii="Arial" w:hAnsi="Arial" w:cs="Arial"/>
                <w:b/>
                <w:bCs/>
                <w:spacing w:val="-2"/>
                <w:sz w:val="18"/>
                <w:szCs w:val="20"/>
              </w:rPr>
              <w:t>i</w:t>
            </w:r>
            <w:r w:rsidRPr="00723633">
              <w:rPr>
                <w:rFonts w:ascii="Arial" w:hAnsi="Arial" w:cs="Arial"/>
                <w:b/>
                <w:bCs/>
                <w:sz w:val="18"/>
                <w:szCs w:val="20"/>
              </w:rPr>
              <w:t>pc</w:t>
            </w:r>
            <w:r w:rsidRPr="00723633">
              <w:rPr>
                <w:rFonts w:ascii="Arial" w:hAnsi="Arial" w:cs="Arial"/>
                <w:b/>
                <w:bCs/>
                <w:spacing w:val="-2"/>
                <w:sz w:val="18"/>
                <w:szCs w:val="20"/>
              </w:rPr>
              <w:t>i</w:t>
            </w:r>
            <w:r w:rsidRPr="00723633">
              <w:rPr>
                <w:rFonts w:ascii="Arial" w:hAnsi="Arial" w:cs="Arial"/>
                <w:b/>
                <w:bCs/>
                <w:sz w:val="18"/>
                <w:szCs w:val="20"/>
              </w:rPr>
              <w:t>ón</w:t>
            </w:r>
            <w:r w:rsidRPr="00723633">
              <w:rPr>
                <w:rFonts w:ascii="Arial" w:hAnsi="Arial" w:cs="Arial"/>
                <w:b/>
                <w:bCs/>
                <w:spacing w:val="1"/>
                <w:sz w:val="18"/>
                <w:szCs w:val="20"/>
              </w:rPr>
              <w:t xml:space="preserve"> </w:t>
            </w:r>
            <w:r w:rsidRPr="00723633">
              <w:rPr>
                <w:rFonts w:ascii="Arial" w:hAnsi="Arial" w:cs="Arial"/>
                <w:b/>
                <w:bCs/>
                <w:sz w:val="18"/>
                <w:szCs w:val="20"/>
              </w:rPr>
              <w:t>del</w:t>
            </w:r>
            <w:r w:rsidRPr="00723633">
              <w:rPr>
                <w:rFonts w:ascii="Arial" w:hAnsi="Arial" w:cs="Arial"/>
                <w:b/>
                <w:bCs/>
                <w:spacing w:val="35"/>
                <w:sz w:val="18"/>
                <w:szCs w:val="20"/>
              </w:rPr>
              <w:t xml:space="preserve"> </w:t>
            </w:r>
            <w:r w:rsidRPr="00723633">
              <w:rPr>
                <w:rFonts w:ascii="Arial" w:hAnsi="Arial" w:cs="Arial"/>
                <w:b/>
                <w:bCs/>
                <w:sz w:val="18"/>
                <w:szCs w:val="20"/>
              </w:rPr>
              <w:t>r</w:t>
            </w:r>
            <w:r w:rsidRPr="00723633">
              <w:rPr>
                <w:rFonts w:ascii="Arial" w:hAnsi="Arial" w:cs="Arial"/>
                <w:b/>
                <w:bCs/>
                <w:spacing w:val="-2"/>
                <w:sz w:val="18"/>
                <w:szCs w:val="20"/>
              </w:rPr>
              <w:t>e</w:t>
            </w:r>
            <w:r w:rsidRPr="00723633">
              <w:rPr>
                <w:rFonts w:ascii="Arial" w:hAnsi="Arial" w:cs="Arial"/>
                <w:b/>
                <w:bCs/>
                <w:sz w:val="18"/>
                <w:szCs w:val="20"/>
              </w:rPr>
              <w:t>su</w:t>
            </w:r>
            <w:r w:rsidRPr="00723633">
              <w:rPr>
                <w:rFonts w:ascii="Arial" w:hAnsi="Arial" w:cs="Arial"/>
                <w:b/>
                <w:bCs/>
                <w:spacing w:val="-1"/>
                <w:sz w:val="18"/>
                <w:szCs w:val="20"/>
              </w:rPr>
              <w:t>lt</w:t>
            </w:r>
            <w:r w:rsidRPr="00723633">
              <w:rPr>
                <w:rFonts w:ascii="Arial" w:hAnsi="Arial" w:cs="Arial"/>
                <w:b/>
                <w:bCs/>
                <w:sz w:val="18"/>
                <w:szCs w:val="20"/>
              </w:rPr>
              <w:t>ado</w:t>
            </w:r>
            <w:r w:rsidRPr="00723633">
              <w:rPr>
                <w:rFonts w:ascii="Arial" w:hAnsi="Arial" w:cs="Arial"/>
                <w:sz w:val="18"/>
                <w:szCs w:val="20"/>
              </w:rPr>
              <w:t xml:space="preserve"> </w:t>
            </w:r>
            <w:r w:rsidRPr="00723633">
              <w:rPr>
                <w:rFonts w:ascii="Arial" w:hAnsi="Arial" w:cs="Arial"/>
                <w:b/>
                <w:bCs/>
                <w:sz w:val="18"/>
                <w:szCs w:val="20"/>
              </w:rPr>
              <w:t>esp</w:t>
            </w:r>
            <w:r w:rsidRPr="00723633">
              <w:rPr>
                <w:rFonts w:ascii="Arial" w:hAnsi="Arial" w:cs="Arial"/>
                <w:b/>
                <w:bCs/>
                <w:spacing w:val="-2"/>
                <w:sz w:val="18"/>
                <w:szCs w:val="20"/>
              </w:rPr>
              <w:t>e</w:t>
            </w:r>
            <w:r w:rsidRPr="00723633">
              <w:rPr>
                <w:rFonts w:ascii="Arial" w:hAnsi="Arial" w:cs="Arial"/>
                <w:b/>
                <w:bCs/>
                <w:sz w:val="18"/>
                <w:szCs w:val="20"/>
              </w:rPr>
              <w:t xml:space="preserve">rado: </w:t>
            </w:r>
            <w:r w:rsidRPr="00723633">
              <w:rPr>
                <w:rFonts w:ascii="Arial" w:hAnsi="Arial" w:cs="Arial"/>
                <w:sz w:val="18"/>
                <w:szCs w:val="20"/>
              </w:rPr>
              <w:t>Contribuir a la disminución del embarazo adolescente en personas de 10 a 19 años, de la Alcaldía Tlalpan.</w:t>
            </w:r>
          </w:p>
          <w:p w14:paraId="600AB576" w14:textId="77777777" w:rsidR="00E03612" w:rsidRPr="00723633" w:rsidRDefault="00E03612" w:rsidP="00D201B8">
            <w:pPr>
              <w:rPr>
                <w:rFonts w:ascii="Arial" w:hAnsi="Arial" w:cs="Arial"/>
                <w:sz w:val="18"/>
                <w:szCs w:val="20"/>
              </w:rPr>
            </w:pPr>
          </w:p>
          <w:p w14:paraId="15E05E51" w14:textId="77777777" w:rsidR="00E03612" w:rsidRPr="00723633" w:rsidRDefault="00E03612" w:rsidP="00D201B8">
            <w:pPr>
              <w:rPr>
                <w:rFonts w:ascii="Arial" w:hAnsi="Arial" w:cs="Arial"/>
                <w:sz w:val="18"/>
                <w:szCs w:val="20"/>
              </w:rPr>
            </w:pPr>
            <w:r w:rsidRPr="00723633">
              <w:rPr>
                <w:rFonts w:ascii="Arial" w:hAnsi="Arial" w:cs="Arial"/>
                <w:b/>
                <w:bCs/>
                <w:sz w:val="18"/>
                <w:szCs w:val="20"/>
              </w:rPr>
              <w:t>Magn</w:t>
            </w:r>
            <w:r w:rsidRPr="00723633">
              <w:rPr>
                <w:rFonts w:ascii="Arial" w:hAnsi="Arial" w:cs="Arial"/>
                <w:b/>
                <w:bCs/>
                <w:spacing w:val="-1"/>
                <w:sz w:val="18"/>
                <w:szCs w:val="20"/>
              </w:rPr>
              <w:t>it</w:t>
            </w:r>
            <w:r w:rsidRPr="00723633">
              <w:rPr>
                <w:rFonts w:ascii="Arial" w:hAnsi="Arial" w:cs="Arial"/>
                <w:b/>
                <w:bCs/>
                <w:sz w:val="18"/>
                <w:szCs w:val="20"/>
              </w:rPr>
              <w:t>ud</w:t>
            </w:r>
            <w:r w:rsidRPr="00723633">
              <w:rPr>
                <w:rFonts w:ascii="Arial" w:hAnsi="Arial" w:cs="Arial"/>
                <w:b/>
                <w:bCs/>
                <w:spacing w:val="-3"/>
                <w:sz w:val="18"/>
                <w:szCs w:val="20"/>
              </w:rPr>
              <w:t xml:space="preserve"> </w:t>
            </w:r>
            <w:r w:rsidRPr="00723633">
              <w:rPr>
                <w:rFonts w:ascii="Arial" w:hAnsi="Arial" w:cs="Arial"/>
                <w:b/>
                <w:bCs/>
                <w:sz w:val="18"/>
                <w:szCs w:val="20"/>
              </w:rPr>
              <w:t>(r</w:t>
            </w:r>
            <w:r w:rsidRPr="00723633">
              <w:rPr>
                <w:rFonts w:ascii="Arial" w:hAnsi="Arial" w:cs="Arial"/>
                <w:b/>
                <w:bCs/>
                <w:spacing w:val="-2"/>
                <w:sz w:val="18"/>
                <w:szCs w:val="20"/>
              </w:rPr>
              <w:t>e</w:t>
            </w:r>
            <w:r w:rsidRPr="00723633">
              <w:rPr>
                <w:rFonts w:ascii="Arial" w:hAnsi="Arial" w:cs="Arial"/>
                <w:b/>
                <w:bCs/>
                <w:sz w:val="18"/>
                <w:szCs w:val="20"/>
              </w:rPr>
              <w:t>su</w:t>
            </w:r>
            <w:r w:rsidRPr="00723633">
              <w:rPr>
                <w:rFonts w:ascii="Arial" w:hAnsi="Arial" w:cs="Arial"/>
                <w:b/>
                <w:bCs/>
                <w:spacing w:val="-1"/>
                <w:sz w:val="18"/>
                <w:szCs w:val="20"/>
              </w:rPr>
              <w:t>lt</w:t>
            </w:r>
            <w:r w:rsidRPr="00723633">
              <w:rPr>
                <w:rFonts w:ascii="Arial" w:hAnsi="Arial" w:cs="Arial"/>
                <w:b/>
                <w:bCs/>
                <w:sz w:val="18"/>
                <w:szCs w:val="20"/>
              </w:rPr>
              <w:t>ado</w:t>
            </w:r>
            <w:r w:rsidRPr="00723633">
              <w:rPr>
                <w:rFonts w:ascii="Arial" w:hAnsi="Arial" w:cs="Arial"/>
                <w:b/>
                <w:bCs/>
                <w:spacing w:val="-1"/>
                <w:sz w:val="18"/>
                <w:szCs w:val="20"/>
              </w:rPr>
              <w:t xml:space="preserve"> </w:t>
            </w:r>
            <w:r w:rsidRPr="00723633">
              <w:rPr>
                <w:rFonts w:ascii="Arial" w:hAnsi="Arial" w:cs="Arial"/>
                <w:b/>
                <w:bCs/>
                <w:spacing w:val="-2"/>
                <w:sz w:val="18"/>
                <w:szCs w:val="20"/>
              </w:rPr>
              <w:t>e</w:t>
            </w:r>
            <w:r w:rsidRPr="00723633">
              <w:rPr>
                <w:rFonts w:ascii="Arial" w:hAnsi="Arial" w:cs="Arial"/>
                <w:b/>
                <w:bCs/>
                <w:sz w:val="18"/>
                <w:szCs w:val="20"/>
              </w:rPr>
              <w:t>sp</w:t>
            </w:r>
            <w:r w:rsidRPr="00723633">
              <w:rPr>
                <w:rFonts w:ascii="Arial" w:hAnsi="Arial" w:cs="Arial"/>
                <w:b/>
                <w:bCs/>
                <w:spacing w:val="-2"/>
                <w:sz w:val="18"/>
                <w:szCs w:val="20"/>
              </w:rPr>
              <w:t>e</w:t>
            </w:r>
            <w:r w:rsidRPr="00723633">
              <w:rPr>
                <w:rFonts w:ascii="Arial" w:hAnsi="Arial" w:cs="Arial"/>
                <w:b/>
                <w:bCs/>
                <w:sz w:val="18"/>
                <w:szCs w:val="20"/>
              </w:rPr>
              <w:t xml:space="preserve">rado): </w:t>
            </w:r>
            <w:r w:rsidRPr="00723633">
              <w:rPr>
                <w:rFonts w:ascii="Arial" w:hAnsi="Arial" w:cs="Arial"/>
                <w:sz w:val="18"/>
                <w:szCs w:val="20"/>
              </w:rPr>
              <w:t>600 acciones realizadas.</w:t>
            </w:r>
          </w:p>
          <w:p w14:paraId="5B8F013F" w14:textId="77777777" w:rsidR="00E03612" w:rsidRPr="00723633" w:rsidRDefault="00E03612" w:rsidP="00D201B8">
            <w:pPr>
              <w:rPr>
                <w:rFonts w:ascii="Arial" w:hAnsi="Arial" w:cs="Arial"/>
                <w:sz w:val="18"/>
                <w:szCs w:val="20"/>
              </w:rPr>
            </w:pPr>
            <w:r w:rsidRPr="00723633">
              <w:rPr>
                <w:rFonts w:ascii="Arial" w:hAnsi="Arial" w:cs="Arial"/>
                <w:sz w:val="18"/>
                <w:szCs w:val="20"/>
              </w:rPr>
              <w:t xml:space="preserve"> </w:t>
            </w:r>
          </w:p>
        </w:tc>
      </w:tr>
      <w:tr w:rsidR="00E03612" w:rsidRPr="00723633" w14:paraId="20A283D7" w14:textId="77777777" w:rsidTr="00D201B8">
        <w:trPr>
          <w:trHeight w:hRule="exact" w:val="76"/>
        </w:trPr>
        <w:tc>
          <w:tcPr>
            <w:tcW w:w="4248" w:type="dxa"/>
            <w:vMerge w:val="restart"/>
          </w:tcPr>
          <w:p w14:paraId="791CA6E6" w14:textId="77777777" w:rsidR="00E03612" w:rsidRPr="00723633" w:rsidRDefault="00E03612" w:rsidP="00D201B8">
            <w:pPr>
              <w:rPr>
                <w:rFonts w:ascii="Arial" w:hAnsi="Arial" w:cs="Arial"/>
                <w:b/>
                <w:bCs/>
                <w:sz w:val="18"/>
                <w:szCs w:val="20"/>
              </w:rPr>
            </w:pPr>
            <w:r w:rsidRPr="00723633">
              <w:rPr>
                <w:rFonts w:ascii="Arial" w:hAnsi="Arial" w:cs="Arial"/>
                <w:b/>
                <w:bCs/>
                <w:spacing w:val="-2"/>
                <w:sz w:val="18"/>
                <w:szCs w:val="20"/>
              </w:rPr>
              <w:t>C</w:t>
            </w:r>
            <w:r w:rsidRPr="00723633">
              <w:rPr>
                <w:rFonts w:ascii="Arial" w:hAnsi="Arial" w:cs="Arial"/>
                <w:b/>
                <w:bCs/>
                <w:sz w:val="18"/>
                <w:szCs w:val="20"/>
              </w:rPr>
              <w:t>AU</w:t>
            </w:r>
            <w:r w:rsidRPr="00723633">
              <w:rPr>
                <w:rFonts w:ascii="Arial" w:hAnsi="Arial" w:cs="Arial"/>
                <w:b/>
                <w:bCs/>
                <w:spacing w:val="-2"/>
                <w:sz w:val="18"/>
                <w:szCs w:val="20"/>
              </w:rPr>
              <w:t>S</w:t>
            </w:r>
            <w:r w:rsidRPr="00723633">
              <w:rPr>
                <w:rFonts w:ascii="Arial" w:hAnsi="Arial" w:cs="Arial"/>
                <w:b/>
                <w:bCs/>
                <w:sz w:val="18"/>
                <w:szCs w:val="20"/>
              </w:rPr>
              <w:t xml:space="preserve">AS: </w:t>
            </w:r>
            <w:r w:rsidRPr="00723633">
              <w:rPr>
                <w:rFonts w:ascii="Arial" w:hAnsi="Arial" w:cs="Arial"/>
                <w:sz w:val="18"/>
                <w:szCs w:val="20"/>
              </w:rPr>
              <w:t>Mal o poco uso de métodos anticonceptivos, poca o nula información sobre derechos sexuales y reproductivos, presión social y de pareja, bajo nivel escolar, adelanto de la vida sexual, problemas familiares, baja auto-estima, flata de un plan de vida.</w:t>
            </w:r>
          </w:p>
        </w:tc>
        <w:tc>
          <w:tcPr>
            <w:tcW w:w="5075" w:type="dxa"/>
            <w:vMerge w:val="restart"/>
          </w:tcPr>
          <w:p w14:paraId="5B3BCFDF" w14:textId="77777777" w:rsidR="00E03612" w:rsidRPr="00723633" w:rsidRDefault="00E03612" w:rsidP="00D201B8">
            <w:pPr>
              <w:rPr>
                <w:rFonts w:ascii="Arial" w:hAnsi="Arial" w:cs="Arial"/>
                <w:b/>
                <w:bCs/>
                <w:sz w:val="18"/>
                <w:szCs w:val="20"/>
              </w:rPr>
            </w:pPr>
            <w:r w:rsidRPr="00723633">
              <w:rPr>
                <w:rFonts w:ascii="Arial" w:hAnsi="Arial" w:cs="Arial"/>
                <w:b/>
                <w:bCs/>
                <w:sz w:val="18"/>
                <w:szCs w:val="20"/>
              </w:rPr>
              <w:t>ME</w:t>
            </w:r>
            <w:r w:rsidRPr="00723633">
              <w:rPr>
                <w:rFonts w:ascii="Arial" w:hAnsi="Arial" w:cs="Arial"/>
                <w:b/>
                <w:bCs/>
                <w:spacing w:val="-1"/>
                <w:sz w:val="18"/>
                <w:szCs w:val="20"/>
              </w:rPr>
              <w:t>D</w:t>
            </w:r>
            <w:r w:rsidRPr="00723633">
              <w:rPr>
                <w:rFonts w:ascii="Arial" w:hAnsi="Arial" w:cs="Arial"/>
                <w:b/>
                <w:bCs/>
                <w:sz w:val="18"/>
                <w:szCs w:val="20"/>
              </w:rPr>
              <w:t>I</w:t>
            </w:r>
            <w:r w:rsidRPr="00723633">
              <w:rPr>
                <w:rFonts w:ascii="Arial" w:hAnsi="Arial" w:cs="Arial"/>
                <w:b/>
                <w:bCs/>
                <w:spacing w:val="-3"/>
                <w:sz w:val="18"/>
                <w:szCs w:val="20"/>
              </w:rPr>
              <w:t>O</w:t>
            </w:r>
            <w:r w:rsidRPr="00723633">
              <w:rPr>
                <w:rFonts w:ascii="Arial" w:hAnsi="Arial" w:cs="Arial"/>
                <w:b/>
                <w:bCs/>
                <w:sz w:val="18"/>
                <w:szCs w:val="20"/>
              </w:rPr>
              <w:t xml:space="preserve">S: </w:t>
            </w:r>
            <w:r w:rsidRPr="00723633">
              <w:rPr>
                <w:rFonts w:ascii="Arial" w:hAnsi="Arial" w:cs="Arial"/>
                <w:sz w:val="18"/>
                <w:szCs w:val="20"/>
              </w:rPr>
              <w:t>Consejerías en derechos sexuales y reproductivos con perspectiva de género, incluyente y no discriminatorio para adolescentes de 12-17 años; así como para sus madres, padres o tutores de las colonias y pueblos de bajo y muy bajo índice de desarrollo social, de la Alcaldía Tlalpan, Consultas médicas de salud sexual y reproductiva con enfoque de género, incluyente y no discriminatorio, Impartición de talleres sobre derechos sexuales y reproductivos con perspectiva de género, incluyentes y no discriminatorios, Organización de actividades lúdico- formativas en los centros educativos de las comunidades, enfocadas en la prevención del embarazo adolescente no deseado, Desarrollo de actividades formativas y elaboración de un diagnóstico participativo, Organización de jornadas de servicios de salud sexual y reproductiva con enfoque de género, incluyentes y no discriminatorias para la prevención del embarazo adolescente no deseado en las colonias y pueblos de bajo y muy bajo índice de desarrollo social de la Alcaldía Tlalpan.</w:t>
            </w:r>
          </w:p>
        </w:tc>
      </w:tr>
      <w:tr w:rsidR="00E03612" w:rsidRPr="00723633" w14:paraId="775C034C" w14:textId="77777777" w:rsidTr="00723633">
        <w:trPr>
          <w:trHeight w:hRule="exact" w:val="4014"/>
        </w:trPr>
        <w:tc>
          <w:tcPr>
            <w:tcW w:w="4248" w:type="dxa"/>
            <w:vMerge/>
          </w:tcPr>
          <w:p w14:paraId="15A8A32E" w14:textId="77777777" w:rsidR="00E03612" w:rsidRPr="00723633" w:rsidRDefault="00E03612" w:rsidP="00D201B8">
            <w:pPr>
              <w:rPr>
                <w:rFonts w:ascii="Arial" w:hAnsi="Arial" w:cs="Arial"/>
                <w:b/>
                <w:bCs/>
                <w:spacing w:val="-2"/>
                <w:sz w:val="18"/>
                <w:szCs w:val="20"/>
              </w:rPr>
            </w:pPr>
          </w:p>
        </w:tc>
        <w:tc>
          <w:tcPr>
            <w:tcW w:w="5075" w:type="dxa"/>
            <w:vMerge/>
          </w:tcPr>
          <w:p w14:paraId="0188C78C" w14:textId="77777777" w:rsidR="00E03612" w:rsidRPr="00723633" w:rsidRDefault="00E03612" w:rsidP="00D201B8">
            <w:pPr>
              <w:rPr>
                <w:rFonts w:ascii="Arial" w:hAnsi="Arial" w:cs="Arial"/>
                <w:b/>
                <w:bCs/>
                <w:sz w:val="18"/>
                <w:szCs w:val="20"/>
              </w:rPr>
            </w:pPr>
          </w:p>
        </w:tc>
      </w:tr>
    </w:tbl>
    <w:p w14:paraId="1FF778B8" w14:textId="77777777" w:rsidR="00E03612" w:rsidRPr="00723633" w:rsidRDefault="00E03612" w:rsidP="00723633">
      <w:pPr>
        <w:spacing w:after="0" w:line="240" w:lineRule="auto"/>
        <w:jc w:val="center"/>
        <w:rPr>
          <w:rFonts w:ascii="Gotham Rounded Light" w:hAnsi="Gotham Rounded Light"/>
          <w:sz w:val="18"/>
          <w:szCs w:val="24"/>
        </w:rPr>
      </w:pPr>
      <w:r w:rsidRPr="00723633">
        <w:rPr>
          <w:rFonts w:ascii="Gotham Rounded Light" w:hAnsi="Gotham Rounded Light"/>
          <w:sz w:val="18"/>
          <w:szCs w:val="24"/>
        </w:rPr>
        <w:t>Tabla 14. Ejemplo de la Estructura analítica del Pp</w:t>
      </w:r>
    </w:p>
    <w:p w14:paraId="73DEDE77" w14:textId="77777777" w:rsidR="00E03612" w:rsidRPr="00A71B89" w:rsidRDefault="00E03612" w:rsidP="00E03612">
      <w:pPr>
        <w:pStyle w:val="Ttulo1"/>
        <w:rPr>
          <w:rFonts w:ascii="Gotham" w:hAnsi="Gotham"/>
          <w:b/>
          <w:color w:val="9F2241"/>
          <w:sz w:val="28"/>
        </w:rPr>
      </w:pPr>
      <w:bookmarkStart w:id="20" w:name="_Toc90142555"/>
      <w:r w:rsidRPr="00A71B89">
        <w:rPr>
          <w:rFonts w:ascii="Gotham" w:hAnsi="Gotham"/>
          <w:b/>
          <w:color w:val="9F2241"/>
          <w:sz w:val="28"/>
        </w:rPr>
        <w:t>Vinculación de la Estructura Analítica con los objetivos de la MIR</w:t>
      </w:r>
      <w:bookmarkEnd w:id="20"/>
    </w:p>
    <w:tbl>
      <w:tblPr>
        <w:tblStyle w:val="Tablaconcuadrcula"/>
        <w:tblW w:w="0" w:type="auto"/>
        <w:jc w:val="center"/>
        <w:tblLook w:val="04A0" w:firstRow="1" w:lastRow="0" w:firstColumn="1" w:lastColumn="0" w:noHBand="0" w:noVBand="1"/>
      </w:tblPr>
      <w:tblGrid>
        <w:gridCol w:w="2594"/>
        <w:gridCol w:w="2604"/>
        <w:gridCol w:w="222"/>
        <w:gridCol w:w="2722"/>
        <w:gridCol w:w="1146"/>
      </w:tblGrid>
      <w:tr w:rsidR="00E03612" w:rsidRPr="00723633" w14:paraId="4C7C84BB" w14:textId="77777777" w:rsidTr="00D201B8">
        <w:trPr>
          <w:jc w:val="center"/>
        </w:trPr>
        <w:tc>
          <w:tcPr>
            <w:tcW w:w="0" w:type="auto"/>
            <w:gridSpan w:val="2"/>
            <w:tcBorders>
              <w:top w:val="single" w:sz="4" w:space="0" w:color="auto"/>
              <w:left w:val="single" w:sz="4" w:space="0" w:color="auto"/>
              <w:right w:val="single" w:sz="4" w:space="0" w:color="auto"/>
            </w:tcBorders>
            <w:shd w:val="clear" w:color="auto" w:fill="98989A"/>
            <w:vAlign w:val="center"/>
          </w:tcPr>
          <w:p w14:paraId="2FAE790A" w14:textId="77777777" w:rsidR="00E03612" w:rsidRPr="00723633" w:rsidRDefault="00E03612" w:rsidP="00D201B8">
            <w:pPr>
              <w:rPr>
                <w:rFonts w:ascii="Arial" w:eastAsia="Calibri" w:hAnsi="Arial" w:cs="Arial"/>
                <w:b/>
                <w:color w:val="FFFFFF" w:themeColor="background1"/>
                <w:lang w:val="es-MX"/>
              </w:rPr>
            </w:pPr>
            <w:r w:rsidRPr="00723633">
              <w:rPr>
                <w:rFonts w:ascii="Arial" w:eastAsia="Calibri" w:hAnsi="Arial" w:cs="Arial"/>
                <w:b/>
                <w:color w:val="FFFFFF" w:themeColor="background1"/>
                <w:lang w:val="es-MX"/>
              </w:rPr>
              <w:t>ESTRUCTURA ANALÍTICA DEL PROGRAMA PRESUPUESTARIO</w:t>
            </w:r>
          </w:p>
        </w:tc>
        <w:tc>
          <w:tcPr>
            <w:tcW w:w="0" w:type="auto"/>
            <w:tcBorders>
              <w:top w:val="nil"/>
              <w:left w:val="nil"/>
              <w:bottom w:val="nil"/>
              <w:right w:val="single" w:sz="4" w:space="0" w:color="auto"/>
            </w:tcBorders>
            <w:shd w:val="clear" w:color="auto" w:fill="FFFFFF" w:themeFill="background1"/>
            <w:vAlign w:val="center"/>
          </w:tcPr>
          <w:p w14:paraId="5366439B" w14:textId="77777777" w:rsidR="00E03612" w:rsidRPr="00723633" w:rsidRDefault="00E03612" w:rsidP="00D201B8">
            <w:pPr>
              <w:rPr>
                <w:rFonts w:ascii="Arial" w:eastAsia="Calibri" w:hAnsi="Arial" w:cs="Arial"/>
                <w:b/>
                <w:color w:val="FFFFFF" w:themeColor="background1"/>
                <w:lang w:val="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9F2241"/>
            <w:vAlign w:val="center"/>
          </w:tcPr>
          <w:p w14:paraId="153C7C62" w14:textId="77777777" w:rsidR="00E03612" w:rsidRPr="00723633" w:rsidRDefault="00E03612" w:rsidP="00D201B8">
            <w:pPr>
              <w:rPr>
                <w:rFonts w:ascii="Arial" w:eastAsia="Calibri" w:hAnsi="Arial" w:cs="Arial"/>
                <w:b/>
                <w:color w:val="FFFFFF" w:themeColor="background1"/>
              </w:rPr>
            </w:pPr>
            <w:r w:rsidRPr="00723633">
              <w:rPr>
                <w:rFonts w:ascii="Arial" w:eastAsia="Calibri" w:hAnsi="Arial" w:cs="Arial"/>
                <w:b/>
                <w:color w:val="FFFFFF" w:themeColor="background1"/>
              </w:rPr>
              <w:t>MIR</w:t>
            </w:r>
          </w:p>
        </w:tc>
      </w:tr>
      <w:tr w:rsidR="00E03612" w:rsidRPr="00723633" w14:paraId="597D8622" w14:textId="77777777" w:rsidTr="00D201B8">
        <w:trPr>
          <w:jc w:val="center"/>
        </w:trPr>
        <w:tc>
          <w:tcPr>
            <w:tcW w:w="0" w:type="auto"/>
            <w:tcBorders>
              <w:left w:val="single" w:sz="4" w:space="0" w:color="auto"/>
            </w:tcBorders>
            <w:shd w:val="clear" w:color="auto" w:fill="98989A"/>
            <w:vAlign w:val="center"/>
          </w:tcPr>
          <w:p w14:paraId="5FFCDE90" w14:textId="77777777" w:rsidR="00E03612" w:rsidRPr="00723633" w:rsidRDefault="00E03612" w:rsidP="00D201B8">
            <w:pPr>
              <w:rPr>
                <w:rFonts w:ascii="Arial" w:eastAsia="Calibri" w:hAnsi="Arial" w:cs="Arial"/>
                <w:b/>
                <w:color w:val="FFFFFF" w:themeColor="background1"/>
              </w:rPr>
            </w:pPr>
            <w:r w:rsidRPr="00723633">
              <w:rPr>
                <w:rFonts w:ascii="Arial" w:eastAsia="Calibri" w:hAnsi="Arial" w:cs="Arial"/>
                <w:b/>
                <w:color w:val="FFFFFF" w:themeColor="background1"/>
              </w:rPr>
              <w:t>Problemática</w:t>
            </w:r>
          </w:p>
        </w:tc>
        <w:tc>
          <w:tcPr>
            <w:tcW w:w="0" w:type="auto"/>
            <w:tcBorders>
              <w:right w:val="single" w:sz="4" w:space="0" w:color="auto"/>
            </w:tcBorders>
            <w:shd w:val="clear" w:color="auto" w:fill="98989A"/>
            <w:vAlign w:val="center"/>
          </w:tcPr>
          <w:p w14:paraId="02F311FC" w14:textId="77777777" w:rsidR="00E03612" w:rsidRPr="00723633" w:rsidRDefault="00E03612" w:rsidP="00D201B8">
            <w:pPr>
              <w:rPr>
                <w:rFonts w:ascii="Arial" w:eastAsia="Calibri" w:hAnsi="Arial" w:cs="Arial"/>
                <w:b/>
                <w:color w:val="FFFFFF" w:themeColor="background1"/>
              </w:rPr>
            </w:pPr>
            <w:r w:rsidRPr="00723633">
              <w:rPr>
                <w:rFonts w:ascii="Arial" w:eastAsia="Calibri" w:hAnsi="Arial" w:cs="Arial"/>
                <w:b/>
                <w:bCs/>
                <w:color w:val="FFFFFF" w:themeColor="background1"/>
              </w:rPr>
              <w:t>Solución</w:t>
            </w:r>
          </w:p>
        </w:tc>
        <w:tc>
          <w:tcPr>
            <w:tcW w:w="0" w:type="auto"/>
            <w:tcBorders>
              <w:top w:val="nil"/>
              <w:left w:val="nil"/>
              <w:bottom w:val="nil"/>
              <w:right w:val="single" w:sz="4" w:space="0" w:color="auto"/>
            </w:tcBorders>
            <w:shd w:val="clear" w:color="auto" w:fill="FFFFFF" w:themeFill="background1"/>
            <w:vAlign w:val="center"/>
          </w:tcPr>
          <w:p w14:paraId="42059197" w14:textId="77777777" w:rsidR="00E03612" w:rsidRPr="00723633" w:rsidRDefault="00E03612" w:rsidP="00D201B8">
            <w:pPr>
              <w:rPr>
                <w:rFonts w:ascii="Arial" w:eastAsia="Calibri" w:hAnsi="Arial" w:cs="Arial"/>
                <w:b/>
                <w:bCs/>
                <w:color w:val="FFFFFF" w:themeColor="background1"/>
              </w:rPr>
            </w:pPr>
          </w:p>
        </w:tc>
        <w:tc>
          <w:tcPr>
            <w:tcW w:w="0" w:type="auto"/>
            <w:tcBorders>
              <w:top w:val="single" w:sz="4" w:space="0" w:color="auto"/>
              <w:left w:val="single" w:sz="4" w:space="0" w:color="auto"/>
              <w:bottom w:val="single" w:sz="4" w:space="0" w:color="auto"/>
              <w:right w:val="single" w:sz="4" w:space="0" w:color="auto"/>
            </w:tcBorders>
            <w:shd w:val="clear" w:color="auto" w:fill="9F2241"/>
            <w:vAlign w:val="center"/>
          </w:tcPr>
          <w:p w14:paraId="6AAF2BAA" w14:textId="77777777" w:rsidR="00E03612" w:rsidRPr="00723633" w:rsidRDefault="00E03612" w:rsidP="00D201B8">
            <w:pPr>
              <w:rPr>
                <w:rFonts w:ascii="Arial" w:eastAsia="Calibri" w:hAnsi="Arial" w:cs="Arial"/>
                <w:b/>
                <w:bCs/>
                <w:color w:val="FFFFFF" w:themeColor="background1"/>
              </w:rPr>
            </w:pPr>
            <w:r w:rsidRPr="00723633">
              <w:rPr>
                <w:rFonts w:ascii="Arial" w:eastAsia="Calibri" w:hAnsi="Arial" w:cs="Arial"/>
                <w:b/>
                <w:bCs/>
                <w:color w:val="FFFFFF" w:themeColor="background1"/>
              </w:rPr>
              <w:t>Nivel</w:t>
            </w:r>
          </w:p>
        </w:tc>
        <w:tc>
          <w:tcPr>
            <w:tcW w:w="0" w:type="auto"/>
            <w:tcBorders>
              <w:left w:val="single" w:sz="4" w:space="0" w:color="auto"/>
            </w:tcBorders>
            <w:shd w:val="clear" w:color="auto" w:fill="9F2241"/>
            <w:vAlign w:val="center"/>
          </w:tcPr>
          <w:p w14:paraId="5D2B197C" w14:textId="77777777" w:rsidR="00E03612" w:rsidRPr="00723633" w:rsidRDefault="00E03612" w:rsidP="00D201B8">
            <w:pPr>
              <w:rPr>
                <w:rFonts w:ascii="Arial" w:eastAsia="Calibri" w:hAnsi="Arial" w:cs="Arial"/>
                <w:b/>
                <w:bCs/>
                <w:color w:val="FFFFFF" w:themeColor="background1"/>
              </w:rPr>
            </w:pPr>
            <w:r w:rsidRPr="00723633">
              <w:rPr>
                <w:rFonts w:ascii="Arial" w:eastAsia="Calibri" w:hAnsi="Arial" w:cs="Arial"/>
                <w:b/>
                <w:bCs/>
                <w:color w:val="FFFFFF" w:themeColor="background1"/>
              </w:rPr>
              <w:t>Resumen Narrativo</w:t>
            </w:r>
          </w:p>
        </w:tc>
      </w:tr>
      <w:tr w:rsidR="00E03612" w:rsidRPr="00723633" w14:paraId="05454FB9" w14:textId="77777777" w:rsidTr="00D201B8">
        <w:trPr>
          <w:jc w:val="center"/>
        </w:trPr>
        <w:tc>
          <w:tcPr>
            <w:tcW w:w="0" w:type="auto"/>
            <w:tcBorders>
              <w:left w:val="single" w:sz="4" w:space="0" w:color="auto"/>
            </w:tcBorders>
          </w:tcPr>
          <w:p w14:paraId="3F8FA942" w14:textId="77777777" w:rsidR="00E03612" w:rsidRPr="00723633" w:rsidRDefault="00E03612" w:rsidP="00D201B8">
            <w:pPr>
              <w:jc w:val="both"/>
              <w:rPr>
                <w:rFonts w:ascii="Arial" w:eastAsiaTheme="minorHAnsi" w:hAnsi="Arial" w:cs="Arial"/>
                <w:lang w:val="es-MX"/>
              </w:rPr>
            </w:pPr>
            <w:r w:rsidRPr="00723633">
              <w:rPr>
                <w:rFonts w:ascii="Arial" w:eastAsia="Calibri" w:hAnsi="Arial" w:cs="Arial"/>
                <w:b/>
                <w:color w:val="000000" w:themeColor="text1"/>
              </w:rPr>
              <w:t>EFECTOS</w:t>
            </w:r>
            <w:r w:rsidRPr="00723633">
              <w:rPr>
                <w:rFonts w:ascii="Arial" w:hAnsi="Arial" w:cs="Arial"/>
              </w:rPr>
              <w:t xml:space="preserve">: Violencia, </w:t>
            </w:r>
            <w:r w:rsidRPr="00723633">
              <w:rPr>
                <w:rFonts w:ascii="Arial" w:eastAsiaTheme="minorHAnsi" w:hAnsi="Arial" w:cs="Arial"/>
                <w:lang w:val="es-MX"/>
              </w:rPr>
              <w:t xml:space="preserve">Riesgo de mortalidad a causa del embarazo, </w:t>
            </w:r>
            <w:r w:rsidRPr="00723633">
              <w:rPr>
                <w:rFonts w:ascii="Arial" w:hAnsi="Arial" w:cs="Arial"/>
              </w:rPr>
              <w:t xml:space="preserve">mayor índice de natalidad, discontinuidad en las trayectorias educativas o deserción escolar definitiva, limitada posibilidad de encontrar y </w:t>
            </w:r>
            <w:r w:rsidRPr="00723633">
              <w:rPr>
                <w:rFonts w:ascii="Arial" w:hAnsi="Arial" w:cs="Arial"/>
              </w:rPr>
              <w:lastRenderedPageBreak/>
              <w:t>ejercer una actividad laboral remunerada en el sector formal, rechazo social</w:t>
            </w:r>
          </w:p>
          <w:p w14:paraId="055D19D4" w14:textId="77777777" w:rsidR="00E03612" w:rsidRPr="00723633" w:rsidRDefault="00E03612" w:rsidP="00D201B8">
            <w:pPr>
              <w:rPr>
                <w:rFonts w:ascii="Arial" w:eastAsia="Calibri" w:hAnsi="Arial" w:cs="Arial"/>
                <w:color w:val="000000" w:themeColor="text1"/>
              </w:rPr>
            </w:pPr>
          </w:p>
        </w:tc>
        <w:tc>
          <w:tcPr>
            <w:tcW w:w="0" w:type="auto"/>
            <w:tcBorders>
              <w:right w:val="single" w:sz="4" w:space="0" w:color="auto"/>
            </w:tcBorders>
          </w:tcPr>
          <w:p w14:paraId="5FB48D1D" w14:textId="0F8469D7" w:rsidR="00E03612" w:rsidRPr="00723633" w:rsidRDefault="00E03612" w:rsidP="00723633">
            <w:pPr>
              <w:rPr>
                <w:rFonts w:ascii="Arial" w:eastAsia="Calibri" w:hAnsi="Arial" w:cs="Arial"/>
                <w:color w:val="000000" w:themeColor="text1"/>
              </w:rPr>
            </w:pPr>
            <w:r w:rsidRPr="00723633">
              <w:rPr>
                <w:rFonts w:ascii="Arial" w:eastAsia="Calibri" w:hAnsi="Arial" w:cs="Arial"/>
                <w:b/>
                <w:color w:val="000000" w:themeColor="text1"/>
              </w:rPr>
              <w:lastRenderedPageBreak/>
              <w:t>FIN</w:t>
            </w:r>
            <w:r w:rsidRPr="00723633">
              <w:rPr>
                <w:rFonts w:ascii="Arial" w:hAnsi="Arial" w:cs="Arial"/>
              </w:rPr>
              <w:t xml:space="preserve">  Porcentaje de acciones realizadas para personas entre 12 a 17 años, madres, padres o tutores de la </w:t>
            </w:r>
            <w:r w:rsidR="00723633">
              <w:rPr>
                <w:rFonts w:ascii="Arial" w:hAnsi="Arial" w:cs="Arial"/>
              </w:rPr>
              <w:t>a</w:t>
            </w:r>
            <w:r w:rsidRPr="00723633">
              <w:rPr>
                <w:rFonts w:ascii="Arial" w:hAnsi="Arial" w:cs="Arial"/>
              </w:rPr>
              <w:t>lcaldía Tlalpan</w:t>
            </w:r>
            <w:r w:rsidRPr="00723633">
              <w:rPr>
                <w:rFonts w:ascii="Arial" w:eastAsia="Calibri" w:hAnsi="Arial" w:cs="Arial"/>
                <w:color w:val="000000" w:themeColor="text1"/>
              </w:rPr>
              <w:t xml:space="preserve"> </w:t>
            </w:r>
          </w:p>
        </w:tc>
        <w:tc>
          <w:tcPr>
            <w:tcW w:w="0" w:type="auto"/>
            <w:tcBorders>
              <w:top w:val="nil"/>
              <w:left w:val="nil"/>
              <w:bottom w:val="nil"/>
              <w:right w:val="single" w:sz="4" w:space="0" w:color="auto"/>
            </w:tcBorders>
            <w:shd w:val="clear" w:color="auto" w:fill="FFFFFF" w:themeFill="background1"/>
          </w:tcPr>
          <w:p w14:paraId="2C968D18" w14:textId="77777777" w:rsidR="00E03612" w:rsidRPr="00723633" w:rsidRDefault="00E03612" w:rsidP="00D201B8">
            <w:pPr>
              <w:rPr>
                <w:rFonts w:ascii="Arial" w:eastAsia="Calibri" w:hAnsi="Arial" w:cs="Arial"/>
                <w:b/>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14:paraId="26AF995A" w14:textId="10A2DDF7" w:rsidR="00E03612" w:rsidRPr="00723633" w:rsidRDefault="00E03612" w:rsidP="00723633">
            <w:pPr>
              <w:rPr>
                <w:rFonts w:ascii="Arial" w:hAnsi="Arial" w:cs="Arial"/>
              </w:rPr>
            </w:pPr>
            <w:r w:rsidRPr="00723633">
              <w:rPr>
                <w:rFonts w:ascii="Arial" w:hAnsi="Arial" w:cs="Arial"/>
                <w:b/>
              </w:rPr>
              <w:t xml:space="preserve">FIN </w:t>
            </w:r>
            <w:r w:rsidRPr="00723633">
              <w:rPr>
                <w:rFonts w:ascii="Arial" w:hAnsi="Arial" w:cs="Arial"/>
              </w:rPr>
              <w:t xml:space="preserve">Brindar servicios de salud y desarrollar actividades de difusión, información y formación en materia de derechos sexuales y reproductivos con perspectiva de género, para la población adolescente de la </w:t>
            </w:r>
            <w:r w:rsidR="00723633">
              <w:rPr>
                <w:rFonts w:ascii="Arial" w:hAnsi="Arial" w:cs="Arial"/>
              </w:rPr>
              <w:t>a</w:t>
            </w:r>
            <w:r w:rsidRPr="00723633">
              <w:rPr>
                <w:rFonts w:ascii="Arial" w:hAnsi="Arial" w:cs="Arial"/>
              </w:rPr>
              <w:t xml:space="preserve">lcaldía </w:t>
            </w:r>
            <w:r w:rsidRPr="00723633">
              <w:rPr>
                <w:rFonts w:ascii="Arial" w:hAnsi="Arial" w:cs="Arial"/>
              </w:rPr>
              <w:lastRenderedPageBreak/>
              <w:t>Tlalpan, así como para sus padres, madres o personas tutoras; para fortalecer su educación integral sexual y reproductiva y contribuir a la prevención del embarazo adolescente no deseado</w:t>
            </w:r>
          </w:p>
        </w:tc>
        <w:tc>
          <w:tcPr>
            <w:tcW w:w="0" w:type="auto"/>
            <w:tcBorders>
              <w:left w:val="single" w:sz="4" w:space="0" w:color="auto"/>
            </w:tcBorders>
            <w:vAlign w:val="center"/>
          </w:tcPr>
          <w:p w14:paraId="399ADE0C" w14:textId="77777777" w:rsidR="00E03612" w:rsidRPr="00723633" w:rsidRDefault="00E03612" w:rsidP="00D201B8">
            <w:pPr>
              <w:rPr>
                <w:rFonts w:ascii="Arial" w:eastAsia="Calibri" w:hAnsi="Arial" w:cs="Arial"/>
                <w:color w:val="000000" w:themeColor="text1"/>
              </w:rPr>
            </w:pPr>
          </w:p>
        </w:tc>
      </w:tr>
      <w:tr w:rsidR="00E03612" w:rsidRPr="00723633" w14:paraId="63766171" w14:textId="77777777" w:rsidTr="00D201B8">
        <w:trPr>
          <w:jc w:val="center"/>
        </w:trPr>
        <w:tc>
          <w:tcPr>
            <w:tcW w:w="0" w:type="auto"/>
            <w:tcBorders>
              <w:left w:val="single" w:sz="4" w:space="0" w:color="auto"/>
            </w:tcBorders>
          </w:tcPr>
          <w:p w14:paraId="4F102C1F" w14:textId="77777777" w:rsidR="00E03612" w:rsidRPr="00723633" w:rsidRDefault="00E03612" w:rsidP="00D201B8">
            <w:pPr>
              <w:rPr>
                <w:rFonts w:ascii="Arial" w:eastAsia="Calibri" w:hAnsi="Arial" w:cs="Arial"/>
                <w:b/>
                <w:color w:val="000000" w:themeColor="text1"/>
                <w:lang w:val="es-MX"/>
              </w:rPr>
            </w:pPr>
            <w:r w:rsidRPr="00723633">
              <w:rPr>
                <w:rFonts w:ascii="Arial" w:eastAsia="Calibri" w:hAnsi="Arial" w:cs="Arial"/>
                <w:b/>
                <w:color w:val="000000" w:themeColor="text1"/>
                <w:lang w:val="es-MX"/>
              </w:rPr>
              <w:lastRenderedPageBreak/>
              <w:t>PROBLEMA</w:t>
            </w:r>
          </w:p>
          <w:p w14:paraId="3A7978C7" w14:textId="77777777" w:rsidR="00E03612" w:rsidRPr="00723633" w:rsidRDefault="00E03612" w:rsidP="00D201B8">
            <w:pPr>
              <w:rPr>
                <w:rFonts w:ascii="Arial" w:eastAsia="Calibri" w:hAnsi="Arial" w:cs="Arial"/>
                <w:b/>
                <w:color w:val="000000" w:themeColor="text1"/>
                <w:lang w:val="es-MX"/>
              </w:rPr>
            </w:pPr>
          </w:p>
          <w:p w14:paraId="611B4A20" w14:textId="6DAC6BF8" w:rsidR="00E03612" w:rsidRPr="00723633" w:rsidRDefault="00E03612" w:rsidP="00D201B8">
            <w:pPr>
              <w:rPr>
                <w:rFonts w:ascii="Arial" w:eastAsia="Calibri" w:hAnsi="Arial" w:cs="Arial"/>
                <w:color w:val="000000" w:themeColor="text1"/>
                <w:lang w:val="es-MX"/>
              </w:rPr>
            </w:pPr>
            <w:r w:rsidRPr="00723633">
              <w:rPr>
                <w:rFonts w:ascii="Arial" w:eastAsia="Calibri" w:hAnsi="Arial" w:cs="Arial"/>
                <w:color w:val="000000" w:themeColor="text1"/>
                <w:lang w:val="es-MX"/>
              </w:rPr>
              <w:t>Población:</w:t>
            </w:r>
            <w:r w:rsidRPr="00723633">
              <w:rPr>
                <w:rFonts w:ascii="Arial" w:hAnsi="Arial" w:cs="Arial"/>
                <w:spacing w:val="-1"/>
              </w:rPr>
              <w:t xml:space="preserve"> Población adolescente en la </w:t>
            </w:r>
            <w:r w:rsidR="00723633">
              <w:rPr>
                <w:rFonts w:ascii="Arial" w:hAnsi="Arial" w:cs="Arial"/>
                <w:spacing w:val="-1"/>
              </w:rPr>
              <w:t>a</w:t>
            </w:r>
            <w:r w:rsidRPr="00723633">
              <w:rPr>
                <w:rFonts w:ascii="Arial" w:hAnsi="Arial" w:cs="Arial"/>
                <w:spacing w:val="-1"/>
              </w:rPr>
              <w:t>lcaldía Tlalpan entre 12 y 17 años</w:t>
            </w:r>
          </w:p>
          <w:p w14:paraId="6EF793AD" w14:textId="77777777" w:rsidR="00E03612" w:rsidRPr="00723633" w:rsidRDefault="00E03612" w:rsidP="00D201B8">
            <w:pPr>
              <w:rPr>
                <w:rFonts w:ascii="Arial" w:eastAsia="Calibri" w:hAnsi="Arial" w:cs="Arial"/>
                <w:color w:val="000000" w:themeColor="text1"/>
                <w:lang w:val="es-MX"/>
              </w:rPr>
            </w:pPr>
          </w:p>
          <w:p w14:paraId="2AE93CD3" w14:textId="77777777" w:rsidR="00E03612" w:rsidRPr="00723633" w:rsidRDefault="00E03612" w:rsidP="00D201B8">
            <w:pPr>
              <w:rPr>
                <w:rFonts w:ascii="Arial" w:hAnsi="Arial" w:cs="Arial"/>
                <w:spacing w:val="-1"/>
              </w:rPr>
            </w:pPr>
            <w:r w:rsidRPr="00723633">
              <w:rPr>
                <w:rFonts w:ascii="Arial" w:eastAsia="Calibri" w:hAnsi="Arial" w:cs="Arial"/>
                <w:color w:val="000000" w:themeColor="text1"/>
                <w:lang w:val="es-MX"/>
              </w:rPr>
              <w:t>Descripción del Problema:</w:t>
            </w:r>
            <w:r w:rsidRPr="00723633">
              <w:rPr>
                <w:rFonts w:ascii="Arial" w:hAnsi="Arial" w:cs="Arial"/>
              </w:rPr>
              <w:t xml:space="preserve"> I</w:t>
            </w:r>
            <w:r w:rsidRPr="00723633">
              <w:rPr>
                <w:rFonts w:ascii="Arial" w:hAnsi="Arial" w:cs="Arial"/>
                <w:spacing w:val="-1"/>
              </w:rPr>
              <w:t>ncremento del embarazo en adolescente y disminución en la edad de inicio de la vida sexual.</w:t>
            </w:r>
          </w:p>
          <w:p w14:paraId="50CF308F" w14:textId="77777777" w:rsidR="00E03612" w:rsidRPr="00723633" w:rsidRDefault="00E03612" w:rsidP="00D201B8">
            <w:pPr>
              <w:rPr>
                <w:rFonts w:ascii="Arial" w:eastAsia="Calibri" w:hAnsi="Arial" w:cs="Arial"/>
                <w:color w:val="000000" w:themeColor="text1"/>
                <w:lang w:val="es-MX"/>
              </w:rPr>
            </w:pPr>
          </w:p>
          <w:p w14:paraId="3786C9D9" w14:textId="77777777" w:rsidR="00E03612" w:rsidRPr="00723633" w:rsidRDefault="00E03612" w:rsidP="00D201B8">
            <w:pPr>
              <w:rPr>
                <w:rFonts w:ascii="Arial" w:eastAsia="Calibri" w:hAnsi="Arial" w:cs="Arial"/>
                <w:color w:val="000000" w:themeColor="text1"/>
                <w:lang w:val="es-MX"/>
              </w:rPr>
            </w:pPr>
          </w:p>
          <w:p w14:paraId="48FA52E3" w14:textId="77777777" w:rsidR="00E03612" w:rsidRPr="00723633" w:rsidRDefault="00E03612" w:rsidP="00D201B8">
            <w:pPr>
              <w:rPr>
                <w:rFonts w:ascii="Arial" w:eastAsia="Calibri" w:hAnsi="Arial" w:cs="Arial"/>
                <w:color w:val="000000" w:themeColor="text1"/>
              </w:rPr>
            </w:pPr>
            <w:r w:rsidRPr="00723633">
              <w:rPr>
                <w:rFonts w:ascii="Arial" w:eastAsia="Calibri" w:hAnsi="Arial" w:cs="Arial"/>
                <w:color w:val="000000" w:themeColor="text1"/>
              </w:rPr>
              <w:t xml:space="preserve">Magnitud (Línea base) </w:t>
            </w:r>
          </w:p>
          <w:p w14:paraId="464AAC20" w14:textId="77777777" w:rsidR="00E03612" w:rsidRPr="00723633" w:rsidRDefault="00E03612" w:rsidP="00D201B8">
            <w:pPr>
              <w:rPr>
                <w:rFonts w:ascii="Arial" w:eastAsia="Calibri" w:hAnsi="Arial" w:cs="Arial"/>
                <w:color w:val="000000" w:themeColor="text1"/>
              </w:rPr>
            </w:pPr>
            <w:r w:rsidRPr="00723633">
              <w:rPr>
                <w:rFonts w:ascii="Arial" w:eastAsia="Calibri" w:hAnsi="Arial" w:cs="Arial"/>
                <w:color w:val="000000" w:themeColor="text1"/>
              </w:rPr>
              <w:t>No existen programas que antecedan al presente</w:t>
            </w:r>
          </w:p>
        </w:tc>
        <w:tc>
          <w:tcPr>
            <w:tcW w:w="0" w:type="auto"/>
            <w:tcBorders>
              <w:right w:val="single" w:sz="4" w:space="0" w:color="auto"/>
            </w:tcBorders>
          </w:tcPr>
          <w:p w14:paraId="39BA236A" w14:textId="29E9C5FF" w:rsidR="00E03612" w:rsidRPr="00723633" w:rsidRDefault="00E03612" w:rsidP="00723633">
            <w:pPr>
              <w:rPr>
                <w:rFonts w:ascii="Arial" w:eastAsia="Calibri" w:hAnsi="Arial" w:cs="Arial"/>
              </w:rPr>
            </w:pPr>
            <w:r w:rsidRPr="00723633">
              <w:rPr>
                <w:rFonts w:ascii="Arial" w:eastAsia="Calibri" w:hAnsi="Arial" w:cs="Arial"/>
                <w:b/>
                <w:color w:val="000000" w:themeColor="text1"/>
              </w:rPr>
              <w:t>OBJETIVO</w:t>
            </w:r>
            <w:r w:rsidRPr="00723633">
              <w:rPr>
                <w:rFonts w:ascii="Arial" w:hAnsi="Arial" w:cs="Arial"/>
              </w:rPr>
              <w:t xml:space="preserve"> Otorgar servicios de salud y desarrollar actividades formativas y de difusión con perspectiva de género, incluyente y no disciminatoria a población adolescente de 12-17 años, sus madres, padres o tutores habitantes de las colonias y pueblos de bajo y muy bajo índice de desarrollo social de la </w:t>
            </w:r>
            <w:r w:rsidR="00723633">
              <w:rPr>
                <w:rFonts w:ascii="Arial" w:hAnsi="Arial" w:cs="Arial"/>
              </w:rPr>
              <w:t>a</w:t>
            </w:r>
            <w:r w:rsidRPr="00723633">
              <w:rPr>
                <w:rFonts w:ascii="Arial" w:hAnsi="Arial" w:cs="Arial"/>
              </w:rPr>
              <w:t xml:space="preserve">lcaldía Tlalpan </w:t>
            </w:r>
          </w:p>
        </w:tc>
        <w:tc>
          <w:tcPr>
            <w:tcW w:w="0" w:type="auto"/>
            <w:tcBorders>
              <w:top w:val="nil"/>
              <w:left w:val="nil"/>
              <w:bottom w:val="nil"/>
              <w:right w:val="single" w:sz="4" w:space="0" w:color="auto"/>
            </w:tcBorders>
            <w:shd w:val="clear" w:color="auto" w:fill="FFFFFF" w:themeFill="background1"/>
          </w:tcPr>
          <w:p w14:paraId="34ED608A" w14:textId="77777777" w:rsidR="00E03612" w:rsidRPr="00723633" w:rsidRDefault="00E03612" w:rsidP="00D201B8">
            <w:pPr>
              <w:rPr>
                <w:rFonts w:ascii="Arial" w:eastAsia="Calibri" w:hAnsi="Arial" w:cs="Arial"/>
                <w:b/>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14:paraId="119D6F78" w14:textId="0A1A01BB" w:rsidR="00E03612" w:rsidRPr="00723633" w:rsidRDefault="00E03612" w:rsidP="00723633">
            <w:pPr>
              <w:rPr>
                <w:rFonts w:ascii="Arial" w:hAnsi="Arial" w:cs="Arial"/>
              </w:rPr>
            </w:pPr>
            <w:r w:rsidRPr="00723633">
              <w:rPr>
                <w:rFonts w:ascii="Arial" w:hAnsi="Arial" w:cs="Arial"/>
                <w:b/>
              </w:rPr>
              <w:t>PROPÓSITO</w:t>
            </w:r>
            <w:r w:rsidRPr="00723633">
              <w:rPr>
                <w:rFonts w:ascii="Arial" w:hAnsi="Arial" w:cs="Arial"/>
              </w:rPr>
              <w:t xml:space="preserve"> Otorgar servicios de salud y desarrollar actividades formativas y de difusión con perspectiva de género, incluyente y no disciminatoria a población adolescente de 12-17 años, sus madres, padres o tutores habitantes de las colonias y pueblos de bajo y muy bajo índice de desarrollo social de la </w:t>
            </w:r>
            <w:r w:rsidR="00723633">
              <w:rPr>
                <w:rFonts w:ascii="Arial" w:hAnsi="Arial" w:cs="Arial"/>
              </w:rPr>
              <w:t>a</w:t>
            </w:r>
            <w:r w:rsidRPr="00723633">
              <w:rPr>
                <w:rFonts w:ascii="Arial" w:hAnsi="Arial" w:cs="Arial"/>
              </w:rPr>
              <w:t>lcaldía Tlalpan</w:t>
            </w:r>
          </w:p>
        </w:tc>
        <w:tc>
          <w:tcPr>
            <w:tcW w:w="0" w:type="auto"/>
            <w:tcBorders>
              <w:left w:val="single" w:sz="4" w:space="0" w:color="auto"/>
            </w:tcBorders>
            <w:vAlign w:val="center"/>
          </w:tcPr>
          <w:p w14:paraId="5FCA0032" w14:textId="77777777" w:rsidR="00E03612" w:rsidRPr="00723633" w:rsidRDefault="00E03612" w:rsidP="00D201B8">
            <w:pPr>
              <w:rPr>
                <w:rFonts w:ascii="Arial" w:eastAsia="Calibri" w:hAnsi="Arial" w:cs="Arial"/>
                <w:color w:val="000000" w:themeColor="text1"/>
              </w:rPr>
            </w:pPr>
          </w:p>
        </w:tc>
      </w:tr>
      <w:tr w:rsidR="00E03612" w:rsidRPr="00723633" w14:paraId="17378D21" w14:textId="77777777" w:rsidTr="00D201B8">
        <w:trPr>
          <w:trHeight w:val="1896"/>
          <w:jc w:val="center"/>
        </w:trPr>
        <w:tc>
          <w:tcPr>
            <w:tcW w:w="0" w:type="auto"/>
            <w:tcBorders>
              <w:left w:val="single" w:sz="4" w:space="0" w:color="auto"/>
              <w:bottom w:val="single" w:sz="4" w:space="0" w:color="auto"/>
            </w:tcBorders>
          </w:tcPr>
          <w:p w14:paraId="4F851FBD" w14:textId="77777777" w:rsidR="00E03612" w:rsidRPr="00723633" w:rsidRDefault="00E03612" w:rsidP="00D201B8">
            <w:pPr>
              <w:rPr>
                <w:rFonts w:ascii="Arial" w:eastAsia="Calibri" w:hAnsi="Arial" w:cs="Arial"/>
                <w:b/>
                <w:color w:val="000000" w:themeColor="text1"/>
              </w:rPr>
            </w:pPr>
            <w:r w:rsidRPr="00723633">
              <w:rPr>
                <w:rFonts w:ascii="Arial" w:eastAsia="Calibri" w:hAnsi="Arial" w:cs="Arial"/>
                <w:b/>
                <w:color w:val="000000" w:themeColor="text1"/>
              </w:rPr>
              <w:t>CAUSAS</w:t>
            </w:r>
          </w:p>
          <w:p w14:paraId="411F80E2" w14:textId="77777777" w:rsidR="00E03612" w:rsidRPr="00723633" w:rsidRDefault="00E03612" w:rsidP="00D201B8">
            <w:pPr>
              <w:rPr>
                <w:rFonts w:ascii="Arial" w:eastAsia="Calibri" w:hAnsi="Arial" w:cs="Arial"/>
              </w:rPr>
            </w:pPr>
            <w:r w:rsidRPr="00723633">
              <w:rPr>
                <w:rFonts w:ascii="Arial" w:hAnsi="Arial" w:cs="Arial"/>
              </w:rPr>
              <w:t>Mal o poco acceso a métodos anticonceptivos</w:t>
            </w:r>
            <w:r w:rsidRPr="00723633">
              <w:rPr>
                <w:rFonts w:ascii="Arial" w:eastAsia="Calibri" w:hAnsi="Arial" w:cs="Arial"/>
              </w:rPr>
              <w:t xml:space="preserve">, </w:t>
            </w:r>
            <w:r w:rsidRPr="00723633">
              <w:rPr>
                <w:rFonts w:ascii="Arial" w:hAnsi="Arial" w:cs="Arial"/>
              </w:rPr>
              <w:t>poca o nula información sobre derechos sexuales y reproductivos con perpectiva de género, incluyente o no discriminatorio, presión social y de pareja para tener relaciones sexules sin protección, Bajo nivel escolar, adelanto de la vida sexual, acceso limitado a los servicios de salud y a los métodos anticonceptivos, servicios amigables insuficientes  en materia de salud sexual y reproductiva para adolescents, falta de un plan de vida.</w:t>
            </w:r>
          </w:p>
          <w:p w14:paraId="70A0352A" w14:textId="77777777" w:rsidR="00E03612" w:rsidRPr="00723633" w:rsidRDefault="00E03612" w:rsidP="00D201B8">
            <w:pPr>
              <w:rPr>
                <w:rFonts w:ascii="Arial" w:eastAsia="Calibri" w:hAnsi="Arial" w:cs="Arial"/>
              </w:rPr>
            </w:pPr>
          </w:p>
          <w:p w14:paraId="4D248F02" w14:textId="77777777" w:rsidR="00E03612" w:rsidRPr="00723633" w:rsidRDefault="00E03612" w:rsidP="00D201B8">
            <w:pPr>
              <w:rPr>
                <w:rFonts w:ascii="Arial" w:eastAsia="Calibri" w:hAnsi="Arial" w:cs="Arial"/>
              </w:rPr>
            </w:pPr>
          </w:p>
          <w:p w14:paraId="0E8F1838" w14:textId="77777777" w:rsidR="00E03612" w:rsidRPr="00723633" w:rsidRDefault="00E03612" w:rsidP="00D201B8">
            <w:pPr>
              <w:rPr>
                <w:rFonts w:ascii="Arial" w:eastAsia="Calibri" w:hAnsi="Arial" w:cs="Arial"/>
              </w:rPr>
            </w:pPr>
          </w:p>
          <w:p w14:paraId="22A0E3AD" w14:textId="77777777" w:rsidR="00E03612" w:rsidRPr="00723633" w:rsidRDefault="00E03612" w:rsidP="00D201B8">
            <w:pPr>
              <w:rPr>
                <w:rFonts w:ascii="Arial" w:eastAsia="Calibri" w:hAnsi="Arial" w:cs="Arial"/>
              </w:rPr>
            </w:pPr>
          </w:p>
          <w:p w14:paraId="114B3AB1" w14:textId="77777777" w:rsidR="00E03612" w:rsidRPr="00723633" w:rsidRDefault="00E03612" w:rsidP="00D201B8">
            <w:pPr>
              <w:rPr>
                <w:rFonts w:ascii="Arial" w:eastAsia="Calibri" w:hAnsi="Arial" w:cs="Arial"/>
                <w:color w:val="000000" w:themeColor="text1"/>
              </w:rPr>
            </w:pPr>
          </w:p>
        </w:tc>
        <w:tc>
          <w:tcPr>
            <w:tcW w:w="0" w:type="auto"/>
            <w:tcBorders>
              <w:bottom w:val="single" w:sz="4" w:space="0" w:color="auto"/>
              <w:right w:val="single" w:sz="4" w:space="0" w:color="auto"/>
            </w:tcBorders>
          </w:tcPr>
          <w:p w14:paraId="0E175FC9" w14:textId="63F8B227" w:rsidR="00E03612" w:rsidRPr="00723633" w:rsidRDefault="00E03612" w:rsidP="00D201B8">
            <w:pPr>
              <w:rPr>
                <w:rFonts w:ascii="Arial" w:hAnsi="Arial" w:cs="Arial"/>
              </w:rPr>
            </w:pPr>
            <w:r w:rsidRPr="00723633">
              <w:rPr>
                <w:rFonts w:ascii="Arial" w:eastAsia="Calibri" w:hAnsi="Arial" w:cs="Arial"/>
                <w:b/>
                <w:color w:val="000000" w:themeColor="text1"/>
              </w:rPr>
              <w:t>MEDIOS</w:t>
            </w:r>
            <w:r w:rsidRPr="00723633">
              <w:rPr>
                <w:rFonts w:ascii="Arial" w:hAnsi="Arial" w:cs="Arial"/>
              </w:rPr>
              <w:t xml:space="preserve"> 1.Consejerías en derechos sexuales y reproductivos con perspectiva de género, incluyente y no discriminatorio para adolescentes de 12-17 años; así como para sus madres, padres o tutores de las colonias y pueblos de bajo y muy bajo índice de desarrollo social, de la </w:t>
            </w:r>
            <w:r w:rsidR="00723633">
              <w:rPr>
                <w:rFonts w:ascii="Arial" w:hAnsi="Arial" w:cs="Arial"/>
              </w:rPr>
              <w:t>a</w:t>
            </w:r>
            <w:r w:rsidRPr="00723633">
              <w:rPr>
                <w:rFonts w:ascii="Arial" w:hAnsi="Arial" w:cs="Arial"/>
              </w:rPr>
              <w:t>lcaldía Tlalpan.</w:t>
            </w:r>
          </w:p>
          <w:p w14:paraId="31C26070" w14:textId="77777777" w:rsidR="00E03612" w:rsidRPr="00723633" w:rsidRDefault="00E03612" w:rsidP="00D201B8">
            <w:pPr>
              <w:rPr>
                <w:rFonts w:ascii="Arial" w:hAnsi="Arial" w:cs="Arial"/>
              </w:rPr>
            </w:pPr>
            <w:r w:rsidRPr="00723633">
              <w:rPr>
                <w:rFonts w:ascii="Arial" w:hAnsi="Arial" w:cs="Arial"/>
              </w:rPr>
              <w:t xml:space="preserve">2.Consultas médicas de salud sexual y reproductiva con enfoque de género, incluyente y no discriminatorio, impartición de talleres sobre derechos sexuales y reproductivos con perspectiva de género, incluyentes y no discriminatorios. 3.Organización de actividades lúdico- formativas en los centros educativos de las comunidades, enfocadas en la prevención del </w:t>
            </w:r>
            <w:r w:rsidRPr="00723633">
              <w:rPr>
                <w:rFonts w:ascii="Arial" w:hAnsi="Arial" w:cs="Arial"/>
              </w:rPr>
              <w:lastRenderedPageBreak/>
              <w:t>embarazo adolescente no deseado. Desarrollo de actividades formativas y elaboración de un diagnóstico participativo.</w:t>
            </w:r>
          </w:p>
          <w:p w14:paraId="08FA67EE" w14:textId="77777777" w:rsidR="00E03612" w:rsidRPr="00723633" w:rsidRDefault="00E03612" w:rsidP="00D201B8">
            <w:pPr>
              <w:rPr>
                <w:rFonts w:ascii="Arial" w:hAnsi="Arial" w:cs="Arial"/>
              </w:rPr>
            </w:pPr>
            <w:r w:rsidRPr="00723633">
              <w:rPr>
                <w:rFonts w:ascii="Arial" w:hAnsi="Arial" w:cs="Arial"/>
              </w:rPr>
              <w:t>4. Organización de actividades lúdico- formativas en los centros educativos de las comunidades, enfocadas en la prevención del embarazo adolescente no deseado</w:t>
            </w:r>
          </w:p>
          <w:p w14:paraId="0971D4A1" w14:textId="77777777" w:rsidR="00E03612" w:rsidRPr="00723633" w:rsidRDefault="00E03612" w:rsidP="00D201B8">
            <w:pPr>
              <w:rPr>
                <w:rFonts w:ascii="Arial" w:hAnsi="Arial" w:cs="Arial"/>
              </w:rPr>
            </w:pPr>
            <w:r w:rsidRPr="00723633">
              <w:rPr>
                <w:rFonts w:ascii="Arial" w:hAnsi="Arial" w:cs="Arial"/>
              </w:rPr>
              <w:t>5. Desarrollo de actividades formativas y elaboración de un diagnóstico participativo.</w:t>
            </w:r>
          </w:p>
          <w:p w14:paraId="6EF6DCAF" w14:textId="77777777" w:rsidR="00E03612" w:rsidRPr="00723633" w:rsidRDefault="00E03612" w:rsidP="00D201B8">
            <w:pPr>
              <w:rPr>
                <w:rFonts w:ascii="Arial" w:hAnsi="Arial" w:cs="Arial"/>
                <w:b/>
                <w:bCs/>
              </w:rPr>
            </w:pPr>
            <w:r w:rsidRPr="00723633">
              <w:rPr>
                <w:rFonts w:ascii="Arial" w:hAnsi="Arial" w:cs="Arial"/>
              </w:rPr>
              <w:t>6. Organización de jornadas de servicios de salud sexual y reproductiva con enfoque de género, incluyentes y no discriminatorias para la prevención del embarazo adolescente no deseado en las colonias y pueblos de bajo y muy bajo índice de desarrollo social de la Alcaldía Tlalpan.</w:t>
            </w:r>
          </w:p>
          <w:p w14:paraId="0F7D0842" w14:textId="77777777" w:rsidR="00E03612" w:rsidRPr="00723633" w:rsidRDefault="00E03612" w:rsidP="00D201B8">
            <w:pPr>
              <w:rPr>
                <w:rFonts w:ascii="Arial" w:hAnsi="Arial" w:cs="Arial"/>
                <w:b/>
                <w:bCs/>
              </w:rPr>
            </w:pPr>
          </w:p>
          <w:p w14:paraId="4AB287FE" w14:textId="77777777" w:rsidR="00E03612" w:rsidRPr="00723633" w:rsidRDefault="00E03612" w:rsidP="00D201B8">
            <w:pPr>
              <w:rPr>
                <w:rFonts w:ascii="Arial" w:eastAsia="Calibri" w:hAnsi="Arial" w:cs="Arial"/>
                <w:b/>
                <w:color w:val="000000" w:themeColor="text1"/>
              </w:rPr>
            </w:pPr>
          </w:p>
          <w:p w14:paraId="3E180812" w14:textId="77777777" w:rsidR="00E03612" w:rsidRPr="00723633" w:rsidRDefault="00E03612" w:rsidP="00D201B8">
            <w:pPr>
              <w:rPr>
                <w:rFonts w:ascii="Arial" w:eastAsia="Calibri" w:hAnsi="Arial" w:cs="Arial"/>
                <w:color w:val="000000" w:themeColor="text1"/>
              </w:rPr>
            </w:pPr>
          </w:p>
          <w:p w14:paraId="3AFA6A7D" w14:textId="77777777" w:rsidR="00E03612" w:rsidRPr="00723633" w:rsidRDefault="00E03612" w:rsidP="00D201B8">
            <w:pPr>
              <w:rPr>
                <w:rFonts w:ascii="Arial" w:eastAsia="Calibri" w:hAnsi="Arial" w:cs="Arial"/>
                <w:color w:val="000000" w:themeColor="text1"/>
              </w:rPr>
            </w:pPr>
          </w:p>
        </w:tc>
        <w:tc>
          <w:tcPr>
            <w:tcW w:w="0" w:type="auto"/>
            <w:tcBorders>
              <w:top w:val="nil"/>
              <w:left w:val="nil"/>
              <w:bottom w:val="nil"/>
              <w:right w:val="single" w:sz="4" w:space="0" w:color="auto"/>
            </w:tcBorders>
            <w:shd w:val="clear" w:color="auto" w:fill="FFFFFF" w:themeFill="background1"/>
          </w:tcPr>
          <w:p w14:paraId="33D40FFB" w14:textId="77777777" w:rsidR="00E03612" w:rsidRPr="00723633" w:rsidRDefault="00E03612" w:rsidP="00D201B8">
            <w:pPr>
              <w:rPr>
                <w:rFonts w:ascii="Arial" w:eastAsia="Calibri" w:hAnsi="Arial" w:cs="Arial"/>
                <w:b/>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14:paraId="6975F077" w14:textId="77777777" w:rsidR="00E03612" w:rsidRPr="00723633" w:rsidRDefault="00E03612" w:rsidP="00D201B8">
            <w:pPr>
              <w:rPr>
                <w:rFonts w:ascii="Arial" w:eastAsia="Calibri" w:hAnsi="Arial" w:cs="Arial"/>
                <w:b/>
                <w:color w:val="000000" w:themeColor="text1"/>
              </w:rPr>
            </w:pPr>
            <w:r w:rsidRPr="00723633">
              <w:rPr>
                <w:rFonts w:ascii="Arial" w:eastAsia="Calibri" w:hAnsi="Arial" w:cs="Arial"/>
                <w:b/>
                <w:color w:val="000000" w:themeColor="text1"/>
              </w:rPr>
              <w:t>COMPONENTES</w:t>
            </w:r>
          </w:p>
          <w:p w14:paraId="6C96EEBA" w14:textId="77777777" w:rsidR="00E03612" w:rsidRPr="00723633" w:rsidRDefault="00E03612" w:rsidP="00D201B8">
            <w:pPr>
              <w:rPr>
                <w:rFonts w:ascii="Arial" w:hAnsi="Arial" w:cs="Arial"/>
              </w:rPr>
            </w:pPr>
            <w:r w:rsidRPr="00723633">
              <w:rPr>
                <w:rFonts w:ascii="Arial" w:hAnsi="Arial" w:cs="Arial"/>
              </w:rPr>
              <w:t>C1.-Fortalecer la educación sexual y reproductiva con perspectiva de género, incluyente y no discriminatoria de la población adolescente de 12 a 17 años, así como sensibilizar a sus padres, madres o tutores respecto a la importancia de la educación sexual integral de sus hijas e hijos.</w:t>
            </w:r>
          </w:p>
          <w:p w14:paraId="75514C2E" w14:textId="77777777" w:rsidR="00E03612" w:rsidRPr="00723633" w:rsidRDefault="00E03612" w:rsidP="00D201B8">
            <w:pPr>
              <w:rPr>
                <w:rFonts w:ascii="Arial" w:eastAsia="Calibri" w:hAnsi="Arial" w:cs="Arial"/>
                <w:color w:val="000000" w:themeColor="text1"/>
              </w:rPr>
            </w:pPr>
            <w:r w:rsidRPr="00723633">
              <w:rPr>
                <w:rFonts w:ascii="Arial" w:eastAsia="Calibri" w:hAnsi="Arial" w:cs="Arial"/>
                <w:color w:val="000000" w:themeColor="text1"/>
              </w:rPr>
              <w:t>C2.- Brindar servicios integrales de salud sexual y reproductiva con perspectiva de género, incluyente y no discriminatoria a la población adolescente de 12 a 17 años de las colonias y pueblos de bajo y muy bajo índice de desarrollo social de la Alcaldía Tlalpan</w:t>
            </w:r>
          </w:p>
          <w:p w14:paraId="4AE46F3B" w14:textId="77777777" w:rsidR="00E03612" w:rsidRPr="00723633" w:rsidRDefault="00E03612" w:rsidP="00D201B8">
            <w:pPr>
              <w:rPr>
                <w:rFonts w:ascii="Arial" w:eastAsia="Calibri" w:hAnsi="Arial" w:cs="Arial"/>
                <w:color w:val="000000" w:themeColor="text1"/>
              </w:rPr>
            </w:pPr>
            <w:r w:rsidRPr="00723633">
              <w:rPr>
                <w:rFonts w:ascii="Arial" w:eastAsia="Calibri" w:hAnsi="Arial" w:cs="Arial"/>
                <w:color w:val="000000" w:themeColor="text1"/>
              </w:rPr>
              <w:t xml:space="preserve">C3.-Capacitar a la población adolescente en temas de derechos sexuales, reproductivos y la </w:t>
            </w:r>
            <w:r w:rsidRPr="00723633">
              <w:rPr>
                <w:rFonts w:ascii="Arial" w:eastAsia="Calibri" w:hAnsi="Arial" w:cs="Arial"/>
                <w:color w:val="000000" w:themeColor="text1"/>
              </w:rPr>
              <w:lastRenderedPageBreak/>
              <w:t>prevención del embarazo adolescente  no deseado.</w:t>
            </w:r>
          </w:p>
          <w:p w14:paraId="388C0147" w14:textId="77777777" w:rsidR="00E03612" w:rsidRPr="00723633" w:rsidRDefault="00E03612" w:rsidP="00D201B8">
            <w:pPr>
              <w:rPr>
                <w:rFonts w:ascii="Arial" w:eastAsia="Calibri" w:hAnsi="Arial" w:cs="Arial"/>
                <w:color w:val="000000" w:themeColor="text1"/>
              </w:rPr>
            </w:pPr>
            <w:r w:rsidRPr="00723633">
              <w:rPr>
                <w:rFonts w:ascii="Arial" w:eastAsia="Calibri" w:hAnsi="Arial" w:cs="Arial"/>
                <w:color w:val="000000" w:themeColor="text1"/>
              </w:rPr>
              <w:t>C4.-Promover y difundir los derechos sexuales y reproductivos, a través de actividades lúdicas en los centros educativos de las comunidades para prevenir el embarazo adolescente no deseado.</w:t>
            </w:r>
          </w:p>
          <w:p w14:paraId="6E19C846" w14:textId="77777777" w:rsidR="00E03612" w:rsidRPr="00723633" w:rsidRDefault="00E03612" w:rsidP="00D201B8">
            <w:pPr>
              <w:rPr>
                <w:rFonts w:ascii="Arial" w:eastAsia="Calibri" w:hAnsi="Arial" w:cs="Arial"/>
                <w:color w:val="000000" w:themeColor="text1"/>
              </w:rPr>
            </w:pPr>
            <w:r w:rsidRPr="00723633">
              <w:rPr>
                <w:rFonts w:ascii="Arial" w:eastAsia="Calibri" w:hAnsi="Arial" w:cs="Arial"/>
                <w:color w:val="000000" w:themeColor="text1"/>
              </w:rPr>
              <w:t>C5.- Capacitación en temas de derechos sexuales y reproductivos; así como la sistematización de los datos obtenidos por los grupos de promotores.</w:t>
            </w:r>
          </w:p>
          <w:p w14:paraId="6E250A35" w14:textId="77777777" w:rsidR="00E03612" w:rsidRPr="00723633" w:rsidRDefault="00E03612" w:rsidP="00D201B8">
            <w:pPr>
              <w:rPr>
                <w:rFonts w:ascii="Arial" w:eastAsia="Calibri" w:hAnsi="Arial" w:cs="Arial"/>
                <w:color w:val="000000" w:themeColor="text1"/>
              </w:rPr>
            </w:pPr>
            <w:r w:rsidRPr="00723633">
              <w:rPr>
                <w:rFonts w:ascii="Arial" w:eastAsia="Calibri" w:hAnsi="Arial" w:cs="Arial"/>
                <w:color w:val="000000" w:themeColor="text1"/>
              </w:rPr>
              <w:t>C6.- Brindar servicios integrales de salud sexual y reproductiva con enfoque de género, incluyente y no discriminatoria</w:t>
            </w:r>
          </w:p>
          <w:p w14:paraId="1E0578EF" w14:textId="77777777" w:rsidR="00E03612" w:rsidRPr="00723633" w:rsidRDefault="00E03612" w:rsidP="00D201B8">
            <w:pPr>
              <w:rPr>
                <w:rFonts w:ascii="Arial" w:eastAsia="Calibri" w:hAnsi="Arial" w:cs="Arial"/>
                <w:color w:val="000000" w:themeColor="text1"/>
              </w:rPr>
            </w:pPr>
          </w:p>
          <w:p w14:paraId="52FD2F08" w14:textId="77777777" w:rsidR="00E03612" w:rsidRPr="00723633" w:rsidRDefault="00E03612" w:rsidP="00D201B8">
            <w:pPr>
              <w:rPr>
                <w:rFonts w:ascii="Arial" w:eastAsia="Calibri" w:hAnsi="Arial" w:cs="Arial"/>
                <w:b/>
                <w:color w:val="000000" w:themeColor="text1"/>
              </w:rPr>
            </w:pPr>
          </w:p>
          <w:p w14:paraId="56022750" w14:textId="77777777" w:rsidR="00E03612" w:rsidRPr="00723633" w:rsidRDefault="00E03612" w:rsidP="00D201B8">
            <w:pPr>
              <w:rPr>
                <w:rFonts w:ascii="Arial" w:eastAsia="Calibri" w:hAnsi="Arial" w:cs="Arial"/>
                <w:b/>
                <w:color w:val="000000" w:themeColor="text1"/>
              </w:rPr>
            </w:pPr>
            <w:r w:rsidRPr="00723633">
              <w:rPr>
                <w:rFonts w:ascii="Arial" w:eastAsia="Calibri" w:hAnsi="Arial" w:cs="Arial"/>
                <w:b/>
                <w:color w:val="000000" w:themeColor="text1"/>
              </w:rPr>
              <w:t>ACTIVIDADES</w:t>
            </w:r>
          </w:p>
          <w:p w14:paraId="2BAB0700" w14:textId="77777777" w:rsidR="00E03612" w:rsidRPr="00723633" w:rsidRDefault="00E03612" w:rsidP="00D201B8">
            <w:pPr>
              <w:rPr>
                <w:rFonts w:ascii="Arial" w:eastAsia="Calibri" w:hAnsi="Arial" w:cs="Arial"/>
                <w:color w:val="000000" w:themeColor="text1"/>
              </w:rPr>
            </w:pPr>
            <w:r w:rsidRPr="00723633">
              <w:rPr>
                <w:rFonts w:ascii="Arial" w:eastAsia="Calibri" w:hAnsi="Arial" w:cs="Arial"/>
                <w:color w:val="000000" w:themeColor="text1"/>
              </w:rPr>
              <w:t>C1A1.-Consejerías en derechos sexuales y reproductivos con perspectiva de género, incluyente y no discriminatorio para adolescentes de 12-17 años; así como para sus madres, padres o tutores de las colonias y pueblos de bajo y muy bajo índice de desarrollo social, de la Alcaldía Tlalpan</w:t>
            </w:r>
          </w:p>
          <w:p w14:paraId="5B3843CB" w14:textId="77777777" w:rsidR="00E03612" w:rsidRPr="00723633" w:rsidRDefault="00E03612" w:rsidP="00D201B8">
            <w:pPr>
              <w:rPr>
                <w:rFonts w:ascii="Arial" w:eastAsia="Calibri" w:hAnsi="Arial" w:cs="Arial"/>
                <w:color w:val="000000" w:themeColor="text1"/>
              </w:rPr>
            </w:pPr>
            <w:r w:rsidRPr="00723633">
              <w:rPr>
                <w:rFonts w:ascii="Arial" w:eastAsia="Calibri" w:hAnsi="Arial" w:cs="Arial"/>
                <w:color w:val="000000" w:themeColor="text1"/>
              </w:rPr>
              <w:t>C2A1.-Consultas médicas de salud sexual y reproductiva con enfoque de género, incluyente y no discriminatorio</w:t>
            </w:r>
          </w:p>
          <w:p w14:paraId="188DB6D0" w14:textId="77777777" w:rsidR="00E03612" w:rsidRPr="00723633" w:rsidRDefault="00E03612" w:rsidP="00D201B8">
            <w:pPr>
              <w:rPr>
                <w:rFonts w:ascii="Arial" w:eastAsia="Calibri" w:hAnsi="Arial" w:cs="Arial"/>
                <w:color w:val="000000" w:themeColor="text1"/>
              </w:rPr>
            </w:pPr>
            <w:r w:rsidRPr="00723633">
              <w:rPr>
                <w:rFonts w:ascii="Arial" w:eastAsia="Calibri" w:hAnsi="Arial" w:cs="Arial"/>
                <w:color w:val="000000" w:themeColor="text1"/>
              </w:rPr>
              <w:t>C3A1.-Impartición de talleres sobre derechos sexuales y reproductivos con perspectiva de género, incluyentes y no discriminatorios</w:t>
            </w:r>
          </w:p>
          <w:p w14:paraId="0FAB0AE7" w14:textId="77777777" w:rsidR="00E03612" w:rsidRPr="00723633" w:rsidRDefault="00E03612" w:rsidP="00D201B8">
            <w:pPr>
              <w:rPr>
                <w:rFonts w:ascii="Arial" w:eastAsia="Calibri" w:hAnsi="Arial" w:cs="Arial"/>
                <w:color w:val="000000" w:themeColor="text1"/>
              </w:rPr>
            </w:pPr>
            <w:r w:rsidRPr="00723633">
              <w:rPr>
                <w:rFonts w:ascii="Arial" w:eastAsia="Calibri" w:hAnsi="Arial" w:cs="Arial"/>
                <w:color w:val="000000" w:themeColor="text1"/>
              </w:rPr>
              <w:t xml:space="preserve">C4A1.- Organización de actividades lúdico- formativas en los centros educativos de las </w:t>
            </w:r>
            <w:r w:rsidRPr="00723633">
              <w:rPr>
                <w:rFonts w:ascii="Arial" w:eastAsia="Calibri" w:hAnsi="Arial" w:cs="Arial"/>
                <w:color w:val="000000" w:themeColor="text1"/>
              </w:rPr>
              <w:lastRenderedPageBreak/>
              <w:t>comunidades, enfocadas en la prevención del embarazo adolescente no deseado</w:t>
            </w:r>
          </w:p>
          <w:p w14:paraId="2FCE0261" w14:textId="77777777" w:rsidR="00E03612" w:rsidRPr="00723633" w:rsidRDefault="00E03612" w:rsidP="00D201B8">
            <w:pPr>
              <w:rPr>
                <w:rFonts w:ascii="Arial" w:eastAsia="Calibri" w:hAnsi="Arial" w:cs="Arial"/>
                <w:color w:val="000000" w:themeColor="text1"/>
              </w:rPr>
            </w:pPr>
            <w:r w:rsidRPr="00723633">
              <w:rPr>
                <w:rFonts w:ascii="Arial" w:eastAsia="Calibri" w:hAnsi="Arial" w:cs="Arial"/>
                <w:color w:val="000000" w:themeColor="text1"/>
              </w:rPr>
              <w:t>5A1. Desarrollo de actividades formativas y elaboración de un diagnóstico participativo</w:t>
            </w:r>
          </w:p>
          <w:p w14:paraId="0D3E2180" w14:textId="49CC4EC3" w:rsidR="00E03612" w:rsidRPr="00723633" w:rsidRDefault="00E03612" w:rsidP="00723633">
            <w:pPr>
              <w:rPr>
                <w:rFonts w:ascii="Arial" w:eastAsia="Calibri" w:hAnsi="Arial" w:cs="Arial"/>
                <w:b/>
                <w:color w:val="000000" w:themeColor="text1"/>
              </w:rPr>
            </w:pPr>
            <w:r w:rsidRPr="00723633">
              <w:rPr>
                <w:rFonts w:ascii="Arial" w:eastAsia="Calibri" w:hAnsi="Arial" w:cs="Arial"/>
                <w:color w:val="000000" w:themeColor="text1"/>
              </w:rPr>
              <w:t xml:space="preserve">C6A1.-Organización de jornadas de servicios de salud sexual y reproductiva con enfoque de género, incluyentes y no discriminatorias para la prevención del embarazo adolescente no deseado en las colonias y pueblos de bajo y muy bajo índice de desarrollo social de la </w:t>
            </w:r>
            <w:r w:rsidR="00723633">
              <w:rPr>
                <w:rFonts w:ascii="Arial" w:eastAsia="Calibri" w:hAnsi="Arial" w:cs="Arial"/>
                <w:color w:val="000000" w:themeColor="text1"/>
              </w:rPr>
              <w:t>a</w:t>
            </w:r>
            <w:r w:rsidRPr="00723633">
              <w:rPr>
                <w:rFonts w:ascii="Arial" w:eastAsia="Calibri" w:hAnsi="Arial" w:cs="Arial"/>
                <w:color w:val="000000" w:themeColor="text1"/>
              </w:rPr>
              <w:t>lcaldía Tlalpan</w:t>
            </w:r>
          </w:p>
        </w:tc>
        <w:tc>
          <w:tcPr>
            <w:tcW w:w="0" w:type="auto"/>
            <w:tcBorders>
              <w:left w:val="single" w:sz="4" w:space="0" w:color="auto"/>
            </w:tcBorders>
          </w:tcPr>
          <w:p w14:paraId="2397F24F" w14:textId="77777777" w:rsidR="00E03612" w:rsidRPr="00723633" w:rsidRDefault="00E03612" w:rsidP="00D201B8">
            <w:pPr>
              <w:rPr>
                <w:rFonts w:ascii="Arial" w:eastAsia="Times New Roman" w:hAnsi="Arial" w:cs="Arial"/>
                <w:color w:val="000000"/>
                <w:lang w:eastAsia="es-MX"/>
              </w:rPr>
            </w:pPr>
          </w:p>
        </w:tc>
      </w:tr>
    </w:tbl>
    <w:p w14:paraId="492DE8F4" w14:textId="77777777" w:rsidR="00E03612" w:rsidRPr="00723633" w:rsidRDefault="00E03612" w:rsidP="00723633">
      <w:pPr>
        <w:spacing w:after="0" w:line="240" w:lineRule="auto"/>
        <w:jc w:val="center"/>
        <w:rPr>
          <w:rFonts w:ascii="Gotham Rounded Light" w:hAnsi="Gotham Rounded Light"/>
          <w:sz w:val="18"/>
          <w:szCs w:val="24"/>
        </w:rPr>
      </w:pPr>
      <w:r w:rsidRPr="00723633">
        <w:rPr>
          <w:rFonts w:ascii="Gotham Rounded Light" w:hAnsi="Gotham Rounded Light"/>
          <w:sz w:val="18"/>
          <w:szCs w:val="24"/>
        </w:rPr>
        <w:lastRenderedPageBreak/>
        <w:t>Tabla 15. Estructura Analítica del Programa Presupuestario e identificación de los objetivos de la MIR.</w:t>
      </w:r>
    </w:p>
    <w:p w14:paraId="014EBACD" w14:textId="77777777" w:rsidR="00E03612" w:rsidRDefault="00E03612" w:rsidP="00E03612">
      <w:pPr>
        <w:jc w:val="both"/>
        <w:rPr>
          <w:rFonts w:ascii="Gotham Rounded Light" w:hAnsi="Gotham Rounded Light"/>
          <w:sz w:val="24"/>
          <w:szCs w:val="24"/>
        </w:rPr>
      </w:pPr>
    </w:p>
    <w:p w14:paraId="57B06850" w14:textId="3DF667DB" w:rsidR="00E03612" w:rsidRDefault="00E03612" w:rsidP="00E03612">
      <w:pPr>
        <w:jc w:val="both"/>
        <w:rPr>
          <w:rFonts w:ascii="Gotham Rounded Light" w:hAnsi="Gotham Rounded Light"/>
          <w:sz w:val="24"/>
          <w:szCs w:val="24"/>
        </w:rPr>
      </w:pPr>
    </w:p>
    <w:tbl>
      <w:tblPr>
        <w:tblStyle w:val="Tabladecuadrcula1clara-nfasis61"/>
        <w:tblW w:w="9859"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000" w:firstRow="0" w:lastRow="0" w:firstColumn="0" w:lastColumn="0" w:noHBand="0" w:noVBand="0"/>
      </w:tblPr>
      <w:tblGrid>
        <w:gridCol w:w="2650"/>
        <w:gridCol w:w="1842"/>
        <w:gridCol w:w="2997"/>
        <w:gridCol w:w="2370"/>
      </w:tblGrid>
      <w:tr w:rsidR="00E03612" w:rsidRPr="00B04F4B" w14:paraId="354FD0C3" w14:textId="77777777" w:rsidTr="00D201B8">
        <w:trPr>
          <w:trHeight w:hRule="exact" w:val="443"/>
        </w:trPr>
        <w:tc>
          <w:tcPr>
            <w:tcW w:w="4492" w:type="dxa"/>
            <w:gridSpan w:val="2"/>
            <w:shd w:val="clear" w:color="auto" w:fill="auto"/>
          </w:tcPr>
          <w:p w14:paraId="259EA1FA" w14:textId="6739C61E" w:rsidR="00E03612" w:rsidRPr="00B04F4B" w:rsidRDefault="00E03612" w:rsidP="00D201B8">
            <w:pPr>
              <w:rPr>
                <w:rFonts w:ascii="Gotham Rounded Light" w:hAnsi="Gotham Rounded Light"/>
                <w:sz w:val="12"/>
              </w:rPr>
            </w:pPr>
            <w:r w:rsidRPr="00B04F4B">
              <w:rPr>
                <w:rFonts w:ascii="Gotham Rounded Light" w:hAnsi="Gotham Rounded Light" w:cs="Calibri"/>
                <w:b/>
                <w:bCs/>
                <w:sz w:val="12"/>
              </w:rPr>
              <w:t>EST</w:t>
            </w:r>
            <w:r w:rsidRPr="00B04F4B">
              <w:rPr>
                <w:rFonts w:ascii="Gotham Rounded Light" w:hAnsi="Gotham Rounded Light" w:cs="Calibri"/>
                <w:b/>
                <w:bCs/>
                <w:spacing w:val="-3"/>
                <w:sz w:val="12"/>
              </w:rPr>
              <w:t>R</w:t>
            </w:r>
            <w:r w:rsidRPr="00B04F4B">
              <w:rPr>
                <w:rFonts w:ascii="Gotham Rounded Light" w:hAnsi="Gotham Rounded Light" w:cs="Calibri"/>
                <w:b/>
                <w:bCs/>
                <w:sz w:val="12"/>
              </w:rPr>
              <w:t>U</w:t>
            </w:r>
            <w:r w:rsidRPr="00B04F4B">
              <w:rPr>
                <w:rFonts w:ascii="Gotham Rounded Light" w:hAnsi="Gotham Rounded Light" w:cs="Calibri"/>
                <w:b/>
                <w:bCs/>
                <w:spacing w:val="-2"/>
                <w:sz w:val="12"/>
              </w:rPr>
              <w:t>C</w:t>
            </w:r>
            <w:r w:rsidRPr="00B04F4B">
              <w:rPr>
                <w:rFonts w:ascii="Gotham Rounded Light" w:hAnsi="Gotham Rounded Light" w:cs="Calibri"/>
                <w:b/>
                <w:bCs/>
                <w:sz w:val="12"/>
              </w:rPr>
              <w:t>T</w:t>
            </w:r>
            <w:r w:rsidRPr="00B04F4B">
              <w:rPr>
                <w:rFonts w:ascii="Gotham Rounded Light" w:hAnsi="Gotham Rounded Light" w:cs="Calibri"/>
                <w:b/>
                <w:bCs/>
                <w:spacing w:val="-3"/>
                <w:sz w:val="12"/>
              </w:rPr>
              <w:t>U</w:t>
            </w:r>
            <w:r w:rsidRPr="00B04F4B">
              <w:rPr>
                <w:rFonts w:ascii="Gotham Rounded Light" w:hAnsi="Gotham Rounded Light" w:cs="Calibri"/>
                <w:b/>
                <w:bCs/>
                <w:sz w:val="12"/>
              </w:rPr>
              <w:t>RA</w:t>
            </w:r>
            <w:r w:rsidRPr="00B04F4B">
              <w:rPr>
                <w:rFonts w:ascii="Gotham Rounded Light" w:hAnsi="Gotham Rounded Light" w:cs="Calibri"/>
                <w:b/>
                <w:bCs/>
                <w:spacing w:val="-2"/>
                <w:sz w:val="12"/>
              </w:rPr>
              <w:t xml:space="preserve"> </w:t>
            </w:r>
            <w:r w:rsidRPr="00B04F4B">
              <w:rPr>
                <w:rFonts w:ascii="Gotham Rounded Light" w:hAnsi="Gotham Rounded Light" w:cs="Calibri"/>
                <w:b/>
                <w:bCs/>
                <w:sz w:val="12"/>
              </w:rPr>
              <w:t>ANA</w:t>
            </w:r>
            <w:r w:rsidRPr="00B04F4B">
              <w:rPr>
                <w:rFonts w:ascii="Gotham Rounded Light" w:hAnsi="Gotham Rounded Light" w:cs="Calibri"/>
                <w:b/>
                <w:bCs/>
                <w:spacing w:val="-1"/>
                <w:sz w:val="12"/>
              </w:rPr>
              <w:t>L</w:t>
            </w:r>
            <w:r w:rsidRPr="00B04F4B">
              <w:rPr>
                <w:rFonts w:ascii="Gotham Rounded Light" w:hAnsi="Gotham Rounded Light" w:cs="Calibri"/>
                <w:b/>
                <w:bCs/>
                <w:sz w:val="12"/>
              </w:rPr>
              <w:t>Í</w:t>
            </w:r>
            <w:r w:rsidRPr="00B04F4B">
              <w:rPr>
                <w:rFonts w:ascii="Gotham Rounded Light" w:hAnsi="Gotham Rounded Light" w:cs="Calibri"/>
                <w:b/>
                <w:bCs/>
                <w:spacing w:val="-3"/>
                <w:sz w:val="12"/>
              </w:rPr>
              <w:t>T</w:t>
            </w:r>
            <w:r w:rsidRPr="00B04F4B">
              <w:rPr>
                <w:rFonts w:ascii="Gotham Rounded Light" w:hAnsi="Gotham Rounded Light" w:cs="Calibri"/>
                <w:b/>
                <w:bCs/>
                <w:sz w:val="12"/>
              </w:rPr>
              <w:t>I</w:t>
            </w:r>
            <w:r w:rsidRPr="00B04F4B">
              <w:rPr>
                <w:rFonts w:ascii="Gotham Rounded Light" w:hAnsi="Gotham Rounded Light" w:cs="Calibri"/>
                <w:b/>
                <w:bCs/>
                <w:spacing w:val="-1"/>
                <w:sz w:val="12"/>
              </w:rPr>
              <w:t>C</w:t>
            </w:r>
            <w:r w:rsidRPr="00B04F4B">
              <w:rPr>
                <w:rFonts w:ascii="Gotham Rounded Light" w:hAnsi="Gotham Rounded Light" w:cs="Calibri"/>
                <w:b/>
                <w:bCs/>
                <w:sz w:val="12"/>
              </w:rPr>
              <w:t>A</w:t>
            </w:r>
            <w:r w:rsidRPr="00B04F4B">
              <w:rPr>
                <w:rFonts w:ascii="Gotham Rounded Light" w:hAnsi="Gotham Rounded Light" w:cs="Calibri"/>
                <w:b/>
                <w:bCs/>
                <w:spacing w:val="1"/>
                <w:sz w:val="12"/>
              </w:rPr>
              <w:t xml:space="preserve"> </w:t>
            </w:r>
            <w:r w:rsidRPr="00B04F4B">
              <w:rPr>
                <w:rFonts w:ascii="Gotham Rounded Light" w:hAnsi="Gotham Rounded Light" w:cs="Calibri"/>
                <w:b/>
                <w:bCs/>
                <w:spacing w:val="-1"/>
                <w:sz w:val="12"/>
              </w:rPr>
              <w:t>D</w:t>
            </w:r>
            <w:r w:rsidRPr="00B04F4B">
              <w:rPr>
                <w:rFonts w:ascii="Gotham Rounded Light" w:hAnsi="Gotham Rounded Light" w:cs="Calibri"/>
                <w:b/>
                <w:bCs/>
                <w:sz w:val="12"/>
              </w:rPr>
              <w:t>EL</w:t>
            </w:r>
            <w:r w:rsidRPr="00B04F4B">
              <w:rPr>
                <w:rFonts w:ascii="Gotham Rounded Light" w:hAnsi="Gotham Rounded Light" w:cs="Calibri"/>
                <w:b/>
                <w:bCs/>
                <w:spacing w:val="-3"/>
                <w:sz w:val="12"/>
              </w:rPr>
              <w:t xml:space="preserve"> </w:t>
            </w:r>
            <w:r w:rsidRPr="00B04F4B">
              <w:rPr>
                <w:rFonts w:ascii="Gotham Rounded Light" w:hAnsi="Gotham Rounded Light" w:cs="Calibri"/>
                <w:b/>
                <w:bCs/>
                <w:sz w:val="12"/>
              </w:rPr>
              <w:t>PR</w:t>
            </w:r>
            <w:r w:rsidRPr="00B04F4B">
              <w:rPr>
                <w:rFonts w:ascii="Gotham Rounded Light" w:hAnsi="Gotham Rounded Light" w:cs="Calibri"/>
                <w:b/>
                <w:bCs/>
                <w:spacing w:val="-1"/>
                <w:sz w:val="12"/>
              </w:rPr>
              <w:t>O</w:t>
            </w:r>
            <w:r w:rsidRPr="00B04F4B">
              <w:rPr>
                <w:rFonts w:ascii="Gotham Rounded Light" w:hAnsi="Gotham Rounded Light" w:cs="Calibri"/>
                <w:b/>
                <w:bCs/>
                <w:spacing w:val="-2"/>
                <w:sz w:val="12"/>
              </w:rPr>
              <w:t>GR</w:t>
            </w:r>
            <w:r w:rsidRPr="00B04F4B">
              <w:rPr>
                <w:rFonts w:ascii="Gotham Rounded Light" w:hAnsi="Gotham Rounded Light" w:cs="Calibri"/>
                <w:b/>
                <w:bCs/>
                <w:sz w:val="12"/>
              </w:rPr>
              <w:t>A</w:t>
            </w:r>
            <w:r w:rsidRPr="00B04F4B">
              <w:rPr>
                <w:rFonts w:ascii="Gotham Rounded Light" w:hAnsi="Gotham Rounded Light" w:cs="Calibri"/>
                <w:b/>
                <w:bCs/>
                <w:spacing w:val="-2"/>
                <w:sz w:val="12"/>
              </w:rPr>
              <w:t>M</w:t>
            </w:r>
            <w:r w:rsidRPr="00B04F4B">
              <w:rPr>
                <w:rFonts w:ascii="Gotham Rounded Light" w:hAnsi="Gotham Rounded Light" w:cs="Calibri"/>
                <w:b/>
                <w:bCs/>
                <w:sz w:val="12"/>
              </w:rPr>
              <w:t>A</w:t>
            </w:r>
            <w:r w:rsidRPr="00B04F4B">
              <w:rPr>
                <w:rFonts w:ascii="Gotham Rounded Light" w:hAnsi="Gotham Rounded Light" w:cs="Calibri"/>
                <w:b/>
                <w:bCs/>
                <w:spacing w:val="1"/>
                <w:sz w:val="12"/>
              </w:rPr>
              <w:t xml:space="preserve"> </w:t>
            </w:r>
            <w:r w:rsidRPr="00B04F4B">
              <w:rPr>
                <w:rFonts w:ascii="Gotham Rounded Light" w:hAnsi="Gotham Rounded Light" w:cs="Calibri"/>
                <w:b/>
                <w:bCs/>
                <w:spacing w:val="-2"/>
                <w:sz w:val="12"/>
              </w:rPr>
              <w:t>P</w:t>
            </w:r>
            <w:r w:rsidRPr="00B04F4B">
              <w:rPr>
                <w:rFonts w:ascii="Gotham Rounded Light" w:hAnsi="Gotham Rounded Light" w:cs="Calibri"/>
                <w:b/>
                <w:bCs/>
                <w:sz w:val="12"/>
              </w:rPr>
              <w:t>R</w:t>
            </w:r>
            <w:r w:rsidRPr="00B04F4B">
              <w:rPr>
                <w:rFonts w:ascii="Gotham Rounded Light" w:hAnsi="Gotham Rounded Light" w:cs="Calibri"/>
                <w:b/>
                <w:bCs/>
                <w:spacing w:val="-2"/>
                <w:sz w:val="12"/>
              </w:rPr>
              <w:t>E</w:t>
            </w:r>
            <w:r w:rsidRPr="00B04F4B">
              <w:rPr>
                <w:rFonts w:ascii="Gotham Rounded Light" w:hAnsi="Gotham Rounded Light" w:cs="Calibri"/>
                <w:b/>
                <w:bCs/>
                <w:sz w:val="12"/>
              </w:rPr>
              <w:t>S</w:t>
            </w:r>
            <w:r w:rsidRPr="00B04F4B">
              <w:rPr>
                <w:rFonts w:ascii="Gotham Rounded Light" w:hAnsi="Gotham Rounded Light" w:cs="Calibri"/>
                <w:b/>
                <w:bCs/>
                <w:spacing w:val="-2"/>
                <w:sz w:val="12"/>
              </w:rPr>
              <w:t>U</w:t>
            </w:r>
            <w:r w:rsidRPr="00B04F4B">
              <w:rPr>
                <w:rFonts w:ascii="Gotham Rounded Light" w:hAnsi="Gotham Rounded Light" w:cs="Calibri"/>
                <w:b/>
                <w:bCs/>
                <w:sz w:val="12"/>
              </w:rPr>
              <w:t>P</w:t>
            </w:r>
            <w:r w:rsidRPr="00B04F4B">
              <w:rPr>
                <w:rFonts w:ascii="Gotham Rounded Light" w:hAnsi="Gotham Rounded Light" w:cs="Calibri"/>
                <w:b/>
                <w:bCs/>
                <w:spacing w:val="-2"/>
                <w:sz w:val="12"/>
              </w:rPr>
              <w:t>U</w:t>
            </w:r>
            <w:r w:rsidRPr="00B04F4B">
              <w:rPr>
                <w:rFonts w:ascii="Gotham Rounded Light" w:hAnsi="Gotham Rounded Light" w:cs="Calibri"/>
                <w:b/>
                <w:bCs/>
                <w:sz w:val="12"/>
              </w:rPr>
              <w:t>ES</w:t>
            </w:r>
            <w:r w:rsidRPr="00B04F4B">
              <w:rPr>
                <w:rFonts w:ascii="Gotham Rounded Light" w:hAnsi="Gotham Rounded Light" w:cs="Calibri"/>
                <w:b/>
                <w:bCs/>
                <w:spacing w:val="-3"/>
                <w:sz w:val="12"/>
              </w:rPr>
              <w:t>T</w:t>
            </w:r>
            <w:r w:rsidRPr="00B04F4B">
              <w:rPr>
                <w:rFonts w:ascii="Gotham Rounded Light" w:hAnsi="Gotham Rounded Light" w:cs="Calibri"/>
                <w:b/>
                <w:bCs/>
                <w:sz w:val="12"/>
              </w:rPr>
              <w:t>A</w:t>
            </w:r>
            <w:r w:rsidRPr="00B04F4B">
              <w:rPr>
                <w:rFonts w:ascii="Gotham Rounded Light" w:hAnsi="Gotham Rounded Light" w:cs="Calibri"/>
                <w:b/>
                <w:bCs/>
                <w:spacing w:val="-2"/>
                <w:sz w:val="12"/>
              </w:rPr>
              <w:t>R</w:t>
            </w:r>
            <w:r w:rsidRPr="00B04F4B">
              <w:rPr>
                <w:rFonts w:ascii="Gotham Rounded Light" w:hAnsi="Gotham Rounded Light" w:cs="Calibri"/>
                <w:b/>
                <w:bCs/>
                <w:sz w:val="12"/>
              </w:rPr>
              <w:t>IO</w:t>
            </w:r>
            <w:r w:rsidR="00723633">
              <w:rPr>
                <w:rFonts w:ascii="Gotham Rounded Light" w:hAnsi="Gotham Rounded Light" w:cs="Calibri"/>
                <w:b/>
                <w:bCs/>
                <w:sz w:val="12"/>
              </w:rPr>
              <w:t xml:space="preserve"> S205 PREVENCIÓN DEL EMBARAZO ADOLESCENTE</w:t>
            </w:r>
          </w:p>
        </w:tc>
        <w:tc>
          <w:tcPr>
            <w:tcW w:w="5367" w:type="dxa"/>
            <w:gridSpan w:val="2"/>
            <w:shd w:val="clear" w:color="auto" w:fill="auto"/>
          </w:tcPr>
          <w:p w14:paraId="51B8B049" w14:textId="77777777" w:rsidR="00E03612" w:rsidRPr="00B04F4B" w:rsidRDefault="00E03612" w:rsidP="00D201B8">
            <w:pPr>
              <w:rPr>
                <w:rFonts w:ascii="Gotham Rounded Light" w:hAnsi="Gotham Rounded Light"/>
                <w:sz w:val="12"/>
              </w:rPr>
            </w:pPr>
            <w:r w:rsidRPr="00B04F4B">
              <w:rPr>
                <w:rFonts w:ascii="Gotham Rounded Light" w:hAnsi="Gotham Rounded Light" w:cs="Calibri"/>
                <w:b/>
                <w:bCs/>
                <w:sz w:val="12"/>
              </w:rPr>
              <w:t>MIR</w:t>
            </w:r>
          </w:p>
        </w:tc>
      </w:tr>
      <w:tr w:rsidR="00E03612" w:rsidRPr="00B04F4B" w14:paraId="45D8A6BE" w14:textId="77777777" w:rsidTr="00D201B8">
        <w:trPr>
          <w:trHeight w:hRule="exact" w:val="1236"/>
        </w:trPr>
        <w:tc>
          <w:tcPr>
            <w:tcW w:w="2650" w:type="dxa"/>
            <w:shd w:val="clear" w:color="auto" w:fill="auto"/>
          </w:tcPr>
          <w:p w14:paraId="5208A66D" w14:textId="77777777" w:rsidR="00E03612" w:rsidRPr="00B04F4B" w:rsidRDefault="00E03612" w:rsidP="00D201B8">
            <w:pPr>
              <w:rPr>
                <w:rFonts w:ascii="Gotham Rounded Light" w:hAnsi="Gotham Rounded Light" w:cs="Calibri"/>
                <w:sz w:val="12"/>
              </w:rPr>
            </w:pPr>
            <w:r w:rsidRPr="00B04F4B">
              <w:rPr>
                <w:rFonts w:ascii="Gotham Rounded Light" w:hAnsi="Gotham Rounded Light" w:cs="Calibri"/>
                <w:b/>
                <w:bCs/>
                <w:sz w:val="12"/>
              </w:rPr>
              <w:t>PR</w:t>
            </w:r>
            <w:r w:rsidRPr="00B04F4B">
              <w:rPr>
                <w:rFonts w:ascii="Gotham Rounded Light" w:hAnsi="Gotham Rounded Light" w:cs="Calibri"/>
                <w:b/>
                <w:bCs/>
                <w:spacing w:val="-4"/>
                <w:sz w:val="12"/>
              </w:rPr>
              <w:t>O</w:t>
            </w:r>
            <w:r w:rsidRPr="00B04F4B">
              <w:rPr>
                <w:rFonts w:ascii="Gotham Rounded Light" w:hAnsi="Gotham Rounded Light" w:cs="Calibri"/>
                <w:b/>
                <w:bCs/>
                <w:sz w:val="12"/>
              </w:rPr>
              <w:t>B</w:t>
            </w:r>
            <w:r w:rsidRPr="00B04F4B">
              <w:rPr>
                <w:rFonts w:ascii="Gotham Rounded Light" w:hAnsi="Gotham Rounded Light" w:cs="Calibri"/>
                <w:b/>
                <w:bCs/>
                <w:spacing w:val="-1"/>
                <w:sz w:val="12"/>
              </w:rPr>
              <w:t>L</w:t>
            </w:r>
            <w:r w:rsidRPr="00B04F4B">
              <w:rPr>
                <w:rFonts w:ascii="Gotham Rounded Light" w:hAnsi="Gotham Rounded Light" w:cs="Calibri"/>
                <w:b/>
                <w:bCs/>
                <w:spacing w:val="-2"/>
                <w:sz w:val="12"/>
              </w:rPr>
              <w:t>E</w:t>
            </w:r>
            <w:r w:rsidRPr="00B04F4B">
              <w:rPr>
                <w:rFonts w:ascii="Gotham Rounded Light" w:hAnsi="Gotham Rounded Light" w:cs="Calibri"/>
                <w:b/>
                <w:bCs/>
                <w:sz w:val="12"/>
              </w:rPr>
              <w:t>MÁTI</w:t>
            </w:r>
            <w:r w:rsidRPr="00B04F4B">
              <w:rPr>
                <w:rFonts w:ascii="Gotham Rounded Light" w:hAnsi="Gotham Rounded Light" w:cs="Calibri"/>
                <w:b/>
                <w:bCs/>
                <w:spacing w:val="-4"/>
                <w:sz w:val="12"/>
              </w:rPr>
              <w:t>C</w:t>
            </w:r>
            <w:r w:rsidRPr="00B04F4B">
              <w:rPr>
                <w:rFonts w:ascii="Gotham Rounded Light" w:hAnsi="Gotham Rounded Light" w:cs="Calibri"/>
                <w:b/>
                <w:bCs/>
                <w:sz w:val="12"/>
              </w:rPr>
              <w:t>A</w:t>
            </w:r>
          </w:p>
          <w:p w14:paraId="30E5786B" w14:textId="32BEBD18" w:rsidR="00E03612" w:rsidRPr="00B04F4B" w:rsidRDefault="00E03612" w:rsidP="00D201B8">
            <w:pPr>
              <w:rPr>
                <w:rFonts w:ascii="Gotham Rounded Light" w:hAnsi="Gotham Rounded Light" w:cs="Calibri"/>
                <w:b/>
                <w:bCs/>
                <w:sz w:val="12"/>
              </w:rPr>
            </w:pPr>
            <w:r w:rsidRPr="00B04F4B">
              <w:rPr>
                <w:sz w:val="12"/>
              </w:rPr>
              <w:t>Incremento del embarazo en adolescente</w:t>
            </w:r>
            <w:r w:rsidR="00B70681">
              <w:rPr>
                <w:sz w:val="12"/>
              </w:rPr>
              <w:t>S</w:t>
            </w:r>
            <w:r w:rsidRPr="00B04F4B">
              <w:rPr>
                <w:sz w:val="12"/>
              </w:rPr>
              <w:t xml:space="preserve"> y disminución en la edad de inicio de la vida sexual</w:t>
            </w:r>
          </w:p>
        </w:tc>
        <w:tc>
          <w:tcPr>
            <w:tcW w:w="1841" w:type="dxa"/>
            <w:shd w:val="clear" w:color="auto" w:fill="auto"/>
          </w:tcPr>
          <w:p w14:paraId="6E496C06" w14:textId="77777777" w:rsidR="00E03612" w:rsidRPr="00B04F4B" w:rsidRDefault="00E03612" w:rsidP="00D201B8">
            <w:pPr>
              <w:rPr>
                <w:rFonts w:ascii="Gotham Rounded Light" w:hAnsi="Gotham Rounded Light" w:cs="Calibri"/>
                <w:sz w:val="12"/>
              </w:rPr>
            </w:pPr>
            <w:r w:rsidRPr="00B04F4B">
              <w:rPr>
                <w:rFonts w:ascii="Gotham Rounded Light" w:hAnsi="Gotham Rounded Light" w:cs="Calibri"/>
                <w:b/>
                <w:bCs/>
                <w:sz w:val="12"/>
              </w:rPr>
              <w:t>S</w:t>
            </w:r>
            <w:r w:rsidRPr="00B04F4B">
              <w:rPr>
                <w:rFonts w:ascii="Gotham Rounded Light" w:hAnsi="Gotham Rounded Light" w:cs="Calibri"/>
                <w:b/>
                <w:bCs/>
                <w:spacing w:val="-1"/>
                <w:sz w:val="12"/>
              </w:rPr>
              <w:t>OL</w:t>
            </w:r>
            <w:r w:rsidRPr="00B04F4B">
              <w:rPr>
                <w:rFonts w:ascii="Gotham Rounded Light" w:hAnsi="Gotham Rounded Light" w:cs="Calibri"/>
                <w:b/>
                <w:bCs/>
                <w:sz w:val="12"/>
              </w:rPr>
              <w:t>U</w:t>
            </w:r>
            <w:r w:rsidRPr="00B04F4B">
              <w:rPr>
                <w:rFonts w:ascii="Gotham Rounded Light" w:hAnsi="Gotham Rounded Light" w:cs="Calibri"/>
                <w:b/>
                <w:bCs/>
                <w:spacing w:val="-2"/>
                <w:sz w:val="12"/>
              </w:rPr>
              <w:t>C</w:t>
            </w:r>
            <w:r w:rsidRPr="00B04F4B">
              <w:rPr>
                <w:rFonts w:ascii="Gotham Rounded Light" w:hAnsi="Gotham Rounded Light" w:cs="Calibri"/>
                <w:b/>
                <w:bCs/>
                <w:sz w:val="12"/>
              </w:rPr>
              <w:t>IÓN</w:t>
            </w:r>
          </w:p>
          <w:p w14:paraId="11C20324" w14:textId="1FA1A769" w:rsidR="00E03612" w:rsidRPr="00B04F4B" w:rsidRDefault="00B70681" w:rsidP="00D201B8">
            <w:pPr>
              <w:rPr>
                <w:rFonts w:ascii="Gotham Rounded Light" w:hAnsi="Gotham Rounded Light"/>
                <w:sz w:val="12"/>
              </w:rPr>
            </w:pPr>
            <w:r w:rsidRPr="00B70681">
              <w:rPr>
                <w:rFonts w:ascii="Gotham Rounded Light" w:hAnsi="Gotham Rounded Light"/>
                <w:sz w:val="12"/>
              </w:rPr>
              <w:t>Brindar servicios de salud y desarrollar actividades de difusión, información y formación en materia de derechos sexuales y reproductivos con perspectiva de género, para la población adolescente de la Alcaldía Tlalpan, así como para sus padres, madres o personas tutoras; para fortalecer su educación integral sexual y reproductiva y contribuir a la prevención del embarazo adolescente no deseado</w:t>
            </w:r>
          </w:p>
        </w:tc>
        <w:tc>
          <w:tcPr>
            <w:tcW w:w="2997" w:type="dxa"/>
            <w:shd w:val="clear" w:color="auto" w:fill="auto"/>
          </w:tcPr>
          <w:p w14:paraId="17A01FDE" w14:textId="77777777" w:rsidR="00E03612" w:rsidRDefault="00E03612" w:rsidP="00D201B8">
            <w:pPr>
              <w:rPr>
                <w:rFonts w:ascii="Gotham Rounded Light" w:hAnsi="Gotham Rounded Light" w:cs="Calibri"/>
                <w:b/>
                <w:bCs/>
                <w:sz w:val="12"/>
              </w:rPr>
            </w:pPr>
            <w:r w:rsidRPr="00B04F4B">
              <w:rPr>
                <w:rFonts w:ascii="Gotham Rounded Light" w:hAnsi="Gotham Rounded Light" w:cs="Calibri"/>
                <w:b/>
                <w:bCs/>
                <w:sz w:val="12"/>
              </w:rPr>
              <w:t>NIVEL</w:t>
            </w:r>
          </w:p>
          <w:p w14:paraId="5AFF315A" w14:textId="3E3E1034" w:rsidR="00B70681" w:rsidRPr="00B04F4B" w:rsidRDefault="00B70681" w:rsidP="00D201B8">
            <w:pPr>
              <w:rPr>
                <w:rFonts w:ascii="Gotham Rounded Light" w:hAnsi="Gotham Rounded Light"/>
                <w:sz w:val="12"/>
              </w:rPr>
            </w:pPr>
            <w:r w:rsidRPr="00B70681">
              <w:rPr>
                <w:rFonts w:ascii="Gotham Rounded Light" w:hAnsi="Gotham Rounded Light"/>
                <w:sz w:val="12"/>
              </w:rPr>
              <w:t>Eje 1. Igualdad y derechos, Sub eje 2. Derecho a la salud, Sub sub eje 4. Participación para una vida saludable</w:t>
            </w:r>
          </w:p>
        </w:tc>
        <w:tc>
          <w:tcPr>
            <w:tcW w:w="2370" w:type="dxa"/>
            <w:shd w:val="clear" w:color="auto" w:fill="auto"/>
          </w:tcPr>
          <w:p w14:paraId="74F34E61" w14:textId="77777777" w:rsidR="00E03612" w:rsidRDefault="00E03612" w:rsidP="00D201B8">
            <w:pPr>
              <w:rPr>
                <w:rFonts w:ascii="Gotham Rounded Light" w:hAnsi="Gotham Rounded Light" w:cs="Calibri"/>
                <w:b/>
                <w:bCs/>
                <w:sz w:val="12"/>
              </w:rPr>
            </w:pPr>
            <w:r w:rsidRPr="00B04F4B">
              <w:rPr>
                <w:rFonts w:ascii="Gotham Rounded Light" w:hAnsi="Gotham Rounded Light" w:cs="Calibri"/>
                <w:b/>
                <w:bCs/>
                <w:sz w:val="12"/>
              </w:rPr>
              <w:t>RE</w:t>
            </w:r>
            <w:r w:rsidRPr="00B04F4B">
              <w:rPr>
                <w:rFonts w:ascii="Gotham Rounded Light" w:hAnsi="Gotham Rounded Light" w:cs="Calibri"/>
                <w:b/>
                <w:bCs/>
                <w:spacing w:val="-2"/>
                <w:sz w:val="12"/>
              </w:rPr>
              <w:t>SU</w:t>
            </w:r>
            <w:r w:rsidRPr="00B04F4B">
              <w:rPr>
                <w:rFonts w:ascii="Gotham Rounded Light" w:hAnsi="Gotham Rounded Light" w:cs="Calibri"/>
                <w:b/>
                <w:bCs/>
                <w:sz w:val="12"/>
              </w:rPr>
              <w:t>MEN</w:t>
            </w:r>
            <w:r w:rsidRPr="00B04F4B">
              <w:rPr>
                <w:rFonts w:ascii="Gotham Rounded Light" w:hAnsi="Gotham Rounded Light" w:cs="Calibri"/>
                <w:b/>
                <w:bCs/>
                <w:spacing w:val="-1"/>
                <w:sz w:val="12"/>
              </w:rPr>
              <w:t xml:space="preserve"> </w:t>
            </w:r>
            <w:r w:rsidRPr="00B04F4B">
              <w:rPr>
                <w:rFonts w:ascii="Gotham Rounded Light" w:hAnsi="Gotham Rounded Light" w:cs="Calibri"/>
                <w:b/>
                <w:bCs/>
                <w:spacing w:val="-3"/>
                <w:sz w:val="12"/>
              </w:rPr>
              <w:t>N</w:t>
            </w:r>
            <w:r w:rsidRPr="00B04F4B">
              <w:rPr>
                <w:rFonts w:ascii="Gotham Rounded Light" w:hAnsi="Gotham Rounded Light" w:cs="Calibri"/>
                <w:b/>
                <w:bCs/>
                <w:sz w:val="12"/>
              </w:rPr>
              <w:t>A</w:t>
            </w:r>
            <w:r w:rsidRPr="00B04F4B">
              <w:rPr>
                <w:rFonts w:ascii="Gotham Rounded Light" w:hAnsi="Gotham Rounded Light" w:cs="Calibri"/>
                <w:b/>
                <w:bCs/>
                <w:spacing w:val="-2"/>
                <w:sz w:val="12"/>
              </w:rPr>
              <w:t>R</w:t>
            </w:r>
            <w:r w:rsidRPr="00B04F4B">
              <w:rPr>
                <w:rFonts w:ascii="Gotham Rounded Light" w:hAnsi="Gotham Rounded Light" w:cs="Calibri"/>
                <w:b/>
                <w:bCs/>
                <w:sz w:val="12"/>
              </w:rPr>
              <w:t>RA</w:t>
            </w:r>
            <w:r w:rsidRPr="00B04F4B">
              <w:rPr>
                <w:rFonts w:ascii="Gotham Rounded Light" w:hAnsi="Gotham Rounded Light" w:cs="Calibri"/>
                <w:b/>
                <w:bCs/>
                <w:spacing w:val="-3"/>
                <w:sz w:val="12"/>
              </w:rPr>
              <w:t>T</w:t>
            </w:r>
            <w:r w:rsidRPr="00B04F4B">
              <w:rPr>
                <w:rFonts w:ascii="Gotham Rounded Light" w:hAnsi="Gotham Rounded Light" w:cs="Calibri"/>
                <w:b/>
                <w:bCs/>
                <w:sz w:val="12"/>
              </w:rPr>
              <w:t>I</w:t>
            </w:r>
            <w:r w:rsidRPr="00B04F4B">
              <w:rPr>
                <w:rFonts w:ascii="Gotham Rounded Light" w:hAnsi="Gotham Rounded Light" w:cs="Calibri"/>
                <w:b/>
                <w:bCs/>
                <w:spacing w:val="1"/>
                <w:sz w:val="12"/>
              </w:rPr>
              <w:t>V</w:t>
            </w:r>
            <w:r w:rsidRPr="00B04F4B">
              <w:rPr>
                <w:rFonts w:ascii="Gotham Rounded Light" w:hAnsi="Gotham Rounded Light" w:cs="Calibri"/>
                <w:b/>
                <w:bCs/>
                <w:sz w:val="12"/>
              </w:rPr>
              <w:t>O</w:t>
            </w:r>
          </w:p>
          <w:p w14:paraId="0B152928" w14:textId="692A6FAC" w:rsidR="00B70681" w:rsidRPr="00B04F4B" w:rsidRDefault="00B70681" w:rsidP="00D201B8">
            <w:pPr>
              <w:rPr>
                <w:rFonts w:ascii="Gotham Rounded Light" w:hAnsi="Gotham Rounded Light"/>
                <w:sz w:val="12"/>
              </w:rPr>
            </w:pPr>
            <w:r w:rsidRPr="00B70681">
              <w:rPr>
                <w:rFonts w:ascii="Gotham Rounded Light" w:hAnsi="Gotham Rounded Light"/>
                <w:sz w:val="12"/>
              </w:rPr>
              <w:t>Este indicador pretende medir las acciones realizadas en personas de 12 a 17 años, madres, padres o tutores; tales como: acceso a la información sobre salud sexual y reproductiva, acceso a servicios de salud que favorezcan una atención de salud integral, incluyente y no discriminatoria</w:t>
            </w:r>
          </w:p>
        </w:tc>
      </w:tr>
      <w:tr w:rsidR="00E03612" w:rsidRPr="00B04F4B" w14:paraId="7D72BC3A" w14:textId="77777777" w:rsidTr="00D201B8">
        <w:trPr>
          <w:trHeight w:hRule="exact" w:val="2946"/>
        </w:trPr>
        <w:tc>
          <w:tcPr>
            <w:tcW w:w="2650" w:type="dxa"/>
            <w:shd w:val="clear" w:color="auto" w:fill="auto"/>
          </w:tcPr>
          <w:p w14:paraId="23819E3E" w14:textId="77777777" w:rsidR="00E03612" w:rsidRPr="00B04F4B" w:rsidRDefault="00E03612" w:rsidP="00D201B8">
            <w:pPr>
              <w:rPr>
                <w:rFonts w:ascii="Gotham Rounded Light" w:hAnsi="Gotham Rounded Light" w:cs="Calibri"/>
                <w:sz w:val="12"/>
              </w:rPr>
            </w:pPr>
            <w:r w:rsidRPr="00B04F4B">
              <w:rPr>
                <w:rFonts w:ascii="Gotham Rounded Light" w:hAnsi="Gotham Rounded Light" w:cs="Calibri"/>
                <w:b/>
                <w:bCs/>
                <w:sz w:val="12"/>
              </w:rPr>
              <w:t>EFE</w:t>
            </w:r>
            <w:r w:rsidRPr="00B04F4B">
              <w:rPr>
                <w:rFonts w:ascii="Gotham Rounded Light" w:hAnsi="Gotham Rounded Light" w:cs="Calibri"/>
                <w:b/>
                <w:bCs/>
                <w:spacing w:val="-2"/>
                <w:sz w:val="12"/>
              </w:rPr>
              <w:t>C</w:t>
            </w:r>
            <w:r w:rsidRPr="00B04F4B">
              <w:rPr>
                <w:rFonts w:ascii="Gotham Rounded Light" w:hAnsi="Gotham Rounded Light" w:cs="Calibri"/>
                <w:b/>
                <w:bCs/>
                <w:sz w:val="12"/>
              </w:rPr>
              <w:t>T</w:t>
            </w:r>
            <w:r w:rsidRPr="00B04F4B">
              <w:rPr>
                <w:rFonts w:ascii="Gotham Rounded Light" w:hAnsi="Gotham Rounded Light" w:cs="Calibri"/>
                <w:b/>
                <w:bCs/>
                <w:spacing w:val="-2"/>
                <w:sz w:val="12"/>
              </w:rPr>
              <w:t>O</w:t>
            </w:r>
            <w:r w:rsidRPr="00B04F4B">
              <w:rPr>
                <w:rFonts w:ascii="Gotham Rounded Light" w:hAnsi="Gotham Rounded Light" w:cs="Calibri"/>
                <w:b/>
                <w:bCs/>
                <w:sz w:val="12"/>
              </w:rPr>
              <w:t>S</w:t>
            </w:r>
          </w:p>
          <w:p w14:paraId="3EA0747C" w14:textId="77777777" w:rsidR="00E03612" w:rsidRPr="00B04F4B" w:rsidRDefault="00E03612" w:rsidP="00D201B8">
            <w:pPr>
              <w:rPr>
                <w:rFonts w:ascii="Gotham Rounded Light" w:hAnsi="Gotham Rounded Light" w:cs="Calibri"/>
                <w:sz w:val="12"/>
              </w:rPr>
            </w:pPr>
            <w:r w:rsidRPr="00B04F4B">
              <w:rPr>
                <w:sz w:val="12"/>
              </w:rPr>
              <w:t>Violencia, Riesgo de mortalidad a causa del embarazo, mayor índice de natalidad, discontinuidad en las trayectorias educativas o deserción escolar definitiva, limitada posibilidad de encontrar y ejercer una actividad laboral remunerada en el sector formal, rechazo social</w:t>
            </w:r>
          </w:p>
        </w:tc>
        <w:tc>
          <w:tcPr>
            <w:tcW w:w="1841" w:type="dxa"/>
            <w:shd w:val="clear" w:color="auto" w:fill="auto"/>
          </w:tcPr>
          <w:p w14:paraId="2CA18939" w14:textId="77777777" w:rsidR="00E03612" w:rsidRPr="00B04F4B" w:rsidRDefault="00E03612" w:rsidP="00D201B8">
            <w:pPr>
              <w:rPr>
                <w:rFonts w:ascii="Gotham Rounded Light" w:hAnsi="Gotham Rounded Light" w:cs="Calibri"/>
                <w:sz w:val="12"/>
              </w:rPr>
            </w:pPr>
            <w:r w:rsidRPr="00B04F4B">
              <w:rPr>
                <w:rFonts w:ascii="Gotham Rounded Light" w:hAnsi="Gotham Rounded Light" w:cs="Calibri"/>
                <w:b/>
                <w:bCs/>
                <w:sz w:val="12"/>
              </w:rPr>
              <w:t>FIN</w:t>
            </w:r>
            <w:r w:rsidRPr="00B04F4B">
              <w:rPr>
                <w:rFonts w:ascii="Gotham Rounded Light" w:hAnsi="Gotham Rounded Light" w:cs="Calibri"/>
                <w:b/>
                <w:bCs/>
                <w:spacing w:val="-2"/>
                <w:sz w:val="12"/>
              </w:rPr>
              <w:t>E</w:t>
            </w:r>
            <w:r w:rsidRPr="00B04F4B">
              <w:rPr>
                <w:rFonts w:ascii="Gotham Rounded Light" w:hAnsi="Gotham Rounded Light" w:cs="Calibri"/>
                <w:b/>
                <w:bCs/>
                <w:sz w:val="12"/>
              </w:rPr>
              <w:t>S</w:t>
            </w:r>
          </w:p>
          <w:p w14:paraId="4C1A10D2" w14:textId="77777777" w:rsidR="00E03612" w:rsidRPr="00B04F4B" w:rsidRDefault="00E03612" w:rsidP="00D201B8">
            <w:pPr>
              <w:rPr>
                <w:rFonts w:ascii="Gotham Rounded Light" w:hAnsi="Gotham Rounded Light" w:cs="Calibri"/>
                <w:sz w:val="12"/>
              </w:rPr>
            </w:pPr>
            <w:r w:rsidRPr="00B04F4B">
              <w:rPr>
                <w:sz w:val="12"/>
              </w:rPr>
              <w:t>Porcentaje de acciones realizadas para personas entre 12 a 17 años, madres, padres o tutores de la Alcaldía Tlalpan</w:t>
            </w:r>
          </w:p>
        </w:tc>
        <w:tc>
          <w:tcPr>
            <w:tcW w:w="2997" w:type="dxa"/>
            <w:shd w:val="clear" w:color="auto" w:fill="auto"/>
          </w:tcPr>
          <w:p w14:paraId="1F041C36" w14:textId="77777777" w:rsidR="00E03612" w:rsidRDefault="00E03612" w:rsidP="00D201B8">
            <w:pPr>
              <w:rPr>
                <w:rFonts w:ascii="Gotham Rounded Light" w:hAnsi="Gotham Rounded Light" w:cs="Calibri"/>
                <w:b/>
                <w:bCs/>
                <w:sz w:val="12"/>
              </w:rPr>
            </w:pPr>
            <w:r w:rsidRPr="00B04F4B">
              <w:rPr>
                <w:rFonts w:ascii="Gotham Rounded Light" w:hAnsi="Gotham Rounded Light" w:cs="Calibri"/>
                <w:b/>
                <w:bCs/>
                <w:sz w:val="12"/>
              </w:rPr>
              <w:t xml:space="preserve">FIN </w:t>
            </w:r>
          </w:p>
          <w:p w14:paraId="7BBB07E0" w14:textId="77777777" w:rsidR="00E03612" w:rsidRPr="00B04F4B" w:rsidRDefault="00E03612" w:rsidP="00D201B8">
            <w:pPr>
              <w:rPr>
                <w:rFonts w:ascii="Gotham Rounded Light" w:hAnsi="Gotham Rounded Light" w:cs="Calibri"/>
                <w:b/>
                <w:bCs/>
                <w:sz w:val="12"/>
              </w:rPr>
            </w:pPr>
            <w:r w:rsidRPr="00B04F4B">
              <w:rPr>
                <w:rFonts w:ascii="Verdana" w:eastAsia="Verdana" w:hAnsi="Verdana"/>
                <w:sz w:val="12"/>
                <w:szCs w:val="20"/>
              </w:rPr>
              <w:t>Brindar servicios de salud y desarrollar actividades de difusión, información y formación en materia de derechos sexuales y reproductivos con perspectiva de género, para la población adolescente de la Alcaldía Tlalpan, así como para sus padres, madres o personas tutoras; para fortalecer su educación integral sexual y reproductiva y contribuir a la prevención del embarazo adolescente no deseado</w:t>
            </w:r>
          </w:p>
        </w:tc>
        <w:tc>
          <w:tcPr>
            <w:tcW w:w="2370" w:type="dxa"/>
            <w:shd w:val="clear" w:color="auto" w:fill="auto"/>
          </w:tcPr>
          <w:p w14:paraId="512A086C" w14:textId="77777777" w:rsidR="00E03612" w:rsidRPr="00B04F4B" w:rsidRDefault="00E03612" w:rsidP="00D201B8">
            <w:pPr>
              <w:rPr>
                <w:sz w:val="12"/>
              </w:rPr>
            </w:pPr>
            <w:r w:rsidRPr="00B04F4B">
              <w:rPr>
                <w:sz w:val="12"/>
              </w:rPr>
              <w:t>Contribuir  a consolidar acciones de prevención, promoción a la salud y promoción de enfermedades mediante la prevención y control de la obesidad infantil en la población  de la  CDMX</w:t>
            </w:r>
          </w:p>
          <w:p w14:paraId="5491EE60" w14:textId="77777777" w:rsidR="00E03612" w:rsidRPr="00B04F4B" w:rsidRDefault="00E03612" w:rsidP="00D201B8">
            <w:pPr>
              <w:rPr>
                <w:rFonts w:ascii="Gotham Rounded Light" w:hAnsi="Gotham Rounded Light" w:cs="Calibri"/>
                <w:spacing w:val="-1"/>
                <w:sz w:val="12"/>
              </w:rPr>
            </w:pPr>
          </w:p>
        </w:tc>
      </w:tr>
      <w:tr w:rsidR="00E03612" w:rsidRPr="00B04F4B" w14:paraId="6C9C3C66" w14:textId="77777777" w:rsidTr="00D201B8">
        <w:trPr>
          <w:trHeight w:hRule="exact" w:val="4166"/>
        </w:trPr>
        <w:tc>
          <w:tcPr>
            <w:tcW w:w="2650" w:type="dxa"/>
            <w:shd w:val="clear" w:color="auto" w:fill="auto"/>
          </w:tcPr>
          <w:p w14:paraId="35ABF7BB" w14:textId="77777777" w:rsidR="00E03612" w:rsidRPr="00B04F4B" w:rsidRDefault="00E03612" w:rsidP="00D201B8">
            <w:pPr>
              <w:rPr>
                <w:rFonts w:ascii="Gotham Rounded Light" w:hAnsi="Gotham Rounded Light" w:cs="Calibri"/>
                <w:b/>
                <w:bCs/>
                <w:sz w:val="12"/>
              </w:rPr>
            </w:pPr>
            <w:r w:rsidRPr="00B04F4B">
              <w:rPr>
                <w:rFonts w:ascii="Gotham Rounded Light" w:hAnsi="Gotham Rounded Light" w:cs="Calibri"/>
                <w:b/>
                <w:bCs/>
                <w:sz w:val="12"/>
              </w:rPr>
              <w:lastRenderedPageBreak/>
              <w:t>PR</w:t>
            </w:r>
            <w:r w:rsidRPr="00B04F4B">
              <w:rPr>
                <w:rFonts w:ascii="Gotham Rounded Light" w:hAnsi="Gotham Rounded Light" w:cs="Calibri"/>
                <w:b/>
                <w:bCs/>
                <w:spacing w:val="-4"/>
                <w:sz w:val="12"/>
              </w:rPr>
              <w:t>O</w:t>
            </w:r>
            <w:r w:rsidRPr="00B04F4B">
              <w:rPr>
                <w:rFonts w:ascii="Gotham Rounded Light" w:hAnsi="Gotham Rounded Light" w:cs="Calibri"/>
                <w:b/>
                <w:bCs/>
                <w:sz w:val="12"/>
              </w:rPr>
              <w:t>B</w:t>
            </w:r>
            <w:r w:rsidRPr="00B04F4B">
              <w:rPr>
                <w:rFonts w:ascii="Gotham Rounded Light" w:hAnsi="Gotham Rounded Light" w:cs="Calibri"/>
                <w:b/>
                <w:bCs/>
                <w:spacing w:val="-1"/>
                <w:sz w:val="12"/>
              </w:rPr>
              <w:t>L</w:t>
            </w:r>
            <w:r w:rsidRPr="00B04F4B">
              <w:rPr>
                <w:rFonts w:ascii="Gotham Rounded Light" w:hAnsi="Gotham Rounded Light" w:cs="Calibri"/>
                <w:b/>
                <w:bCs/>
                <w:spacing w:val="-2"/>
                <w:sz w:val="12"/>
              </w:rPr>
              <w:t>E</w:t>
            </w:r>
            <w:r w:rsidRPr="00B04F4B">
              <w:rPr>
                <w:rFonts w:ascii="Gotham Rounded Light" w:hAnsi="Gotham Rounded Light" w:cs="Calibri"/>
                <w:b/>
                <w:bCs/>
                <w:sz w:val="12"/>
              </w:rPr>
              <w:t>MA:</w:t>
            </w:r>
            <w:r w:rsidRPr="00B04F4B">
              <w:rPr>
                <w:sz w:val="12"/>
              </w:rPr>
              <w:t xml:space="preserve"> Incremento del embarazo en adolescente y disminución en la edad de inicio de la vida sexual</w:t>
            </w:r>
          </w:p>
          <w:p w14:paraId="214B81C0" w14:textId="77777777" w:rsidR="00E03612" w:rsidRPr="00B04F4B" w:rsidRDefault="00E03612" w:rsidP="00D201B8">
            <w:pPr>
              <w:rPr>
                <w:rFonts w:ascii="Gotham Rounded Light" w:hAnsi="Gotham Rounded Light" w:cs="Calibri"/>
                <w:sz w:val="12"/>
              </w:rPr>
            </w:pPr>
          </w:p>
          <w:p w14:paraId="68BD5ACB" w14:textId="77777777" w:rsidR="00E03612" w:rsidRPr="00B04F4B" w:rsidRDefault="00E03612" w:rsidP="00D201B8">
            <w:pPr>
              <w:rPr>
                <w:rFonts w:ascii="Gotham Rounded Light" w:hAnsi="Gotham Rounded Light" w:cs="Calibri"/>
                <w:sz w:val="12"/>
              </w:rPr>
            </w:pPr>
            <w:r w:rsidRPr="00B04F4B">
              <w:rPr>
                <w:rFonts w:ascii="Gotham Rounded Light" w:hAnsi="Gotham Rounded Light" w:cs="Calibri"/>
                <w:b/>
                <w:bCs/>
                <w:sz w:val="12"/>
              </w:rPr>
              <w:t>Pob</w:t>
            </w:r>
            <w:r w:rsidRPr="00B04F4B">
              <w:rPr>
                <w:rFonts w:ascii="Gotham Rounded Light" w:hAnsi="Gotham Rounded Light" w:cs="Calibri"/>
                <w:b/>
                <w:bCs/>
                <w:spacing w:val="-2"/>
                <w:sz w:val="12"/>
              </w:rPr>
              <w:t>l</w:t>
            </w:r>
            <w:r w:rsidRPr="00B04F4B">
              <w:rPr>
                <w:rFonts w:ascii="Gotham Rounded Light" w:hAnsi="Gotham Rounded Light" w:cs="Calibri"/>
                <w:b/>
                <w:bCs/>
                <w:sz w:val="12"/>
              </w:rPr>
              <w:t>ac</w:t>
            </w:r>
            <w:r w:rsidRPr="00B04F4B">
              <w:rPr>
                <w:rFonts w:ascii="Gotham Rounded Light" w:hAnsi="Gotham Rounded Light" w:cs="Calibri"/>
                <w:b/>
                <w:bCs/>
                <w:spacing w:val="-2"/>
                <w:sz w:val="12"/>
              </w:rPr>
              <w:t>i</w:t>
            </w:r>
            <w:r w:rsidRPr="00B04F4B">
              <w:rPr>
                <w:rFonts w:ascii="Gotham Rounded Light" w:hAnsi="Gotham Rounded Light" w:cs="Calibri"/>
                <w:b/>
                <w:bCs/>
                <w:sz w:val="12"/>
              </w:rPr>
              <w:t>ón:</w:t>
            </w:r>
          </w:p>
          <w:p w14:paraId="435118DA" w14:textId="77777777" w:rsidR="00E03612" w:rsidRPr="00B04F4B" w:rsidRDefault="00E03612" w:rsidP="00D201B8">
            <w:pPr>
              <w:rPr>
                <w:rFonts w:ascii="Gotham Rounded Light" w:eastAsia="Calibri" w:hAnsi="Gotham Rounded Light"/>
                <w:color w:val="000000" w:themeColor="text1"/>
                <w:sz w:val="12"/>
                <w:szCs w:val="24"/>
              </w:rPr>
            </w:pPr>
            <w:r w:rsidRPr="00B04F4B">
              <w:rPr>
                <w:rFonts w:ascii="Gotham Rounded Light" w:eastAsia="Calibri" w:hAnsi="Gotham Rounded Light"/>
                <w:color w:val="000000" w:themeColor="text1"/>
                <w:sz w:val="12"/>
                <w:szCs w:val="24"/>
              </w:rPr>
              <w:t>Población:</w:t>
            </w:r>
            <w:r w:rsidRPr="00B04F4B">
              <w:rPr>
                <w:rFonts w:ascii="Gotham Rounded Light" w:hAnsi="Gotham Rounded Light" w:cs="Calibri"/>
                <w:spacing w:val="-1"/>
                <w:sz w:val="12"/>
                <w:szCs w:val="24"/>
              </w:rPr>
              <w:t xml:space="preserve"> Población adolescente en la Alcaldía Tlalpan entre 12 y 17 años</w:t>
            </w:r>
          </w:p>
          <w:p w14:paraId="19334DBF" w14:textId="77777777" w:rsidR="00E03612" w:rsidRPr="00B04F4B" w:rsidRDefault="00E03612" w:rsidP="00D201B8">
            <w:pPr>
              <w:rPr>
                <w:rFonts w:ascii="Gotham Rounded Light" w:eastAsia="Calibri" w:hAnsi="Gotham Rounded Light"/>
                <w:color w:val="000000" w:themeColor="text1"/>
                <w:sz w:val="12"/>
                <w:szCs w:val="24"/>
              </w:rPr>
            </w:pPr>
          </w:p>
          <w:p w14:paraId="603A571A" w14:textId="77777777" w:rsidR="00E03612" w:rsidRPr="00B04F4B" w:rsidRDefault="00E03612" w:rsidP="00D201B8">
            <w:pPr>
              <w:rPr>
                <w:rFonts w:ascii="Gotham Rounded Light" w:hAnsi="Gotham Rounded Light" w:cs="Calibri"/>
                <w:spacing w:val="-1"/>
                <w:sz w:val="12"/>
              </w:rPr>
            </w:pPr>
          </w:p>
          <w:p w14:paraId="392C5B8F" w14:textId="77777777" w:rsidR="00E03612" w:rsidRPr="00B04F4B" w:rsidRDefault="00E03612" w:rsidP="00D201B8">
            <w:pPr>
              <w:rPr>
                <w:rFonts w:ascii="Gotham Rounded Light" w:hAnsi="Gotham Rounded Light" w:cs="Calibri"/>
                <w:spacing w:val="-1"/>
                <w:sz w:val="12"/>
                <w:szCs w:val="24"/>
              </w:rPr>
            </w:pPr>
            <w:r w:rsidRPr="00B04F4B">
              <w:rPr>
                <w:rFonts w:ascii="Gotham Rounded Light" w:hAnsi="Gotham Rounded Light" w:cs="Calibri"/>
                <w:b/>
                <w:bCs/>
                <w:spacing w:val="-1"/>
                <w:sz w:val="12"/>
              </w:rPr>
              <w:t>D</w:t>
            </w:r>
            <w:r w:rsidRPr="00B04F4B">
              <w:rPr>
                <w:rFonts w:ascii="Gotham Rounded Light" w:hAnsi="Gotham Rounded Light" w:cs="Calibri"/>
                <w:b/>
                <w:bCs/>
                <w:sz w:val="12"/>
              </w:rPr>
              <w:t>escr</w:t>
            </w:r>
            <w:r w:rsidRPr="00B04F4B">
              <w:rPr>
                <w:rFonts w:ascii="Gotham Rounded Light" w:hAnsi="Gotham Rounded Light" w:cs="Calibri"/>
                <w:b/>
                <w:bCs/>
                <w:spacing w:val="-2"/>
                <w:sz w:val="12"/>
              </w:rPr>
              <w:t>i</w:t>
            </w:r>
            <w:r w:rsidRPr="00B04F4B">
              <w:rPr>
                <w:rFonts w:ascii="Gotham Rounded Light" w:hAnsi="Gotham Rounded Light" w:cs="Calibri"/>
                <w:b/>
                <w:bCs/>
                <w:sz w:val="12"/>
              </w:rPr>
              <w:t>pc</w:t>
            </w:r>
            <w:r w:rsidRPr="00B04F4B">
              <w:rPr>
                <w:rFonts w:ascii="Gotham Rounded Light" w:hAnsi="Gotham Rounded Light" w:cs="Calibri"/>
                <w:b/>
                <w:bCs/>
                <w:spacing w:val="-2"/>
                <w:sz w:val="12"/>
              </w:rPr>
              <w:t>i</w:t>
            </w:r>
            <w:r w:rsidRPr="00B04F4B">
              <w:rPr>
                <w:rFonts w:ascii="Gotham Rounded Light" w:hAnsi="Gotham Rounded Light" w:cs="Calibri"/>
                <w:b/>
                <w:bCs/>
                <w:sz w:val="12"/>
              </w:rPr>
              <w:t xml:space="preserve">ón </w:t>
            </w:r>
            <w:r w:rsidRPr="00B04F4B">
              <w:rPr>
                <w:rFonts w:ascii="Gotham Rounded Light" w:hAnsi="Gotham Rounded Light" w:cs="Calibri"/>
                <w:b/>
                <w:bCs/>
                <w:spacing w:val="-3"/>
                <w:sz w:val="12"/>
              </w:rPr>
              <w:t>d</w:t>
            </w:r>
            <w:r w:rsidRPr="00B04F4B">
              <w:rPr>
                <w:rFonts w:ascii="Gotham Rounded Light" w:hAnsi="Gotham Rounded Light" w:cs="Calibri"/>
                <w:b/>
                <w:bCs/>
                <w:sz w:val="12"/>
              </w:rPr>
              <w:t>el</w:t>
            </w:r>
            <w:r w:rsidRPr="00B04F4B">
              <w:rPr>
                <w:rFonts w:ascii="Gotham Rounded Light" w:hAnsi="Gotham Rounded Light" w:cs="Calibri"/>
                <w:b/>
                <w:bCs/>
                <w:spacing w:val="-1"/>
                <w:sz w:val="12"/>
              </w:rPr>
              <w:t xml:space="preserve"> </w:t>
            </w:r>
            <w:r w:rsidRPr="00B04F4B">
              <w:rPr>
                <w:rFonts w:ascii="Gotham Rounded Light" w:hAnsi="Gotham Rounded Light" w:cs="Calibri"/>
                <w:b/>
                <w:bCs/>
                <w:sz w:val="12"/>
              </w:rPr>
              <w:t>prob</w:t>
            </w:r>
            <w:r w:rsidRPr="00B04F4B">
              <w:rPr>
                <w:rFonts w:ascii="Gotham Rounded Light" w:hAnsi="Gotham Rounded Light" w:cs="Calibri"/>
                <w:b/>
                <w:bCs/>
                <w:spacing w:val="-1"/>
                <w:sz w:val="12"/>
              </w:rPr>
              <w:t>l</w:t>
            </w:r>
            <w:r w:rsidRPr="00B04F4B">
              <w:rPr>
                <w:rFonts w:ascii="Gotham Rounded Light" w:hAnsi="Gotham Rounded Light" w:cs="Calibri"/>
                <w:b/>
                <w:bCs/>
                <w:spacing w:val="-2"/>
                <w:sz w:val="12"/>
              </w:rPr>
              <w:t>e</w:t>
            </w:r>
            <w:r w:rsidRPr="00B04F4B">
              <w:rPr>
                <w:rFonts w:ascii="Gotham Rounded Light" w:hAnsi="Gotham Rounded Light" w:cs="Calibri"/>
                <w:b/>
                <w:bCs/>
                <w:spacing w:val="1"/>
                <w:sz w:val="12"/>
              </w:rPr>
              <w:t>m</w:t>
            </w:r>
            <w:r w:rsidRPr="00B04F4B">
              <w:rPr>
                <w:rFonts w:ascii="Gotham Rounded Light" w:hAnsi="Gotham Rounded Light" w:cs="Calibri"/>
                <w:b/>
                <w:bCs/>
                <w:sz w:val="12"/>
              </w:rPr>
              <w:t xml:space="preserve">a: </w:t>
            </w:r>
            <w:r w:rsidRPr="00B04F4B">
              <w:rPr>
                <w:sz w:val="12"/>
              </w:rPr>
              <w:t>I</w:t>
            </w:r>
            <w:r w:rsidRPr="00B04F4B">
              <w:rPr>
                <w:rFonts w:ascii="Gotham Rounded Light" w:hAnsi="Gotham Rounded Light" w:cs="Calibri"/>
                <w:spacing w:val="-1"/>
                <w:sz w:val="12"/>
                <w:szCs w:val="24"/>
              </w:rPr>
              <w:t>ncremento del embarazo en adolescente y disminución en la edad de inicio de la vida sexual.</w:t>
            </w:r>
          </w:p>
          <w:p w14:paraId="75C151FD" w14:textId="77777777" w:rsidR="00E03612" w:rsidRPr="00B04F4B" w:rsidRDefault="00E03612" w:rsidP="00D201B8">
            <w:pPr>
              <w:rPr>
                <w:rFonts w:ascii="Gotham Rounded Light" w:hAnsi="Gotham Rounded Light" w:cs="Calibri"/>
                <w:sz w:val="12"/>
              </w:rPr>
            </w:pPr>
          </w:p>
          <w:p w14:paraId="14735D56" w14:textId="77777777" w:rsidR="00E03612" w:rsidRPr="00B04F4B" w:rsidRDefault="00E03612" w:rsidP="00D201B8">
            <w:pPr>
              <w:rPr>
                <w:rFonts w:ascii="Gotham Rounded Light" w:hAnsi="Gotham Rounded Light" w:cs="Calibri"/>
                <w:sz w:val="12"/>
              </w:rPr>
            </w:pPr>
            <w:r w:rsidRPr="00B04F4B">
              <w:rPr>
                <w:rFonts w:ascii="Gotham Rounded Light" w:hAnsi="Gotham Rounded Light" w:cs="Calibri"/>
                <w:b/>
                <w:bCs/>
                <w:sz w:val="12"/>
              </w:rPr>
              <w:t>Magn</w:t>
            </w:r>
            <w:r w:rsidRPr="00B04F4B">
              <w:rPr>
                <w:rFonts w:ascii="Gotham Rounded Light" w:hAnsi="Gotham Rounded Light" w:cs="Calibri"/>
                <w:b/>
                <w:bCs/>
                <w:spacing w:val="-1"/>
                <w:sz w:val="12"/>
              </w:rPr>
              <w:t>it</w:t>
            </w:r>
            <w:r w:rsidRPr="00B04F4B">
              <w:rPr>
                <w:rFonts w:ascii="Gotham Rounded Light" w:hAnsi="Gotham Rounded Light" w:cs="Calibri"/>
                <w:b/>
                <w:bCs/>
                <w:sz w:val="12"/>
              </w:rPr>
              <w:t>ud</w:t>
            </w:r>
            <w:r w:rsidRPr="00B04F4B">
              <w:rPr>
                <w:rFonts w:ascii="Gotham Rounded Light" w:hAnsi="Gotham Rounded Light" w:cs="Calibri"/>
                <w:b/>
                <w:bCs/>
                <w:spacing w:val="-3"/>
                <w:sz w:val="12"/>
              </w:rPr>
              <w:t xml:space="preserve"> </w:t>
            </w:r>
            <w:r w:rsidRPr="00B04F4B">
              <w:rPr>
                <w:rFonts w:ascii="Gotham Rounded Light" w:hAnsi="Gotham Rounded Light" w:cs="Calibri"/>
                <w:b/>
                <w:bCs/>
                <w:sz w:val="12"/>
              </w:rPr>
              <w:t>(</w:t>
            </w:r>
            <w:r w:rsidRPr="00B04F4B">
              <w:rPr>
                <w:rFonts w:ascii="Gotham Rounded Light" w:hAnsi="Gotham Rounded Light" w:cs="Calibri"/>
                <w:b/>
                <w:bCs/>
                <w:spacing w:val="-1"/>
                <w:sz w:val="12"/>
              </w:rPr>
              <w:t>L</w:t>
            </w:r>
            <w:r w:rsidRPr="00B04F4B">
              <w:rPr>
                <w:rFonts w:ascii="Gotham Rounded Light" w:hAnsi="Gotham Rounded Light" w:cs="Calibri"/>
                <w:b/>
                <w:bCs/>
                <w:spacing w:val="-2"/>
                <w:sz w:val="12"/>
              </w:rPr>
              <w:t>í</w:t>
            </w:r>
            <w:r w:rsidRPr="00B04F4B">
              <w:rPr>
                <w:rFonts w:ascii="Gotham Rounded Light" w:hAnsi="Gotham Rounded Light" w:cs="Calibri"/>
                <w:b/>
                <w:bCs/>
                <w:sz w:val="12"/>
              </w:rPr>
              <w:t>nea</w:t>
            </w:r>
            <w:r w:rsidRPr="00B04F4B">
              <w:rPr>
                <w:rFonts w:ascii="Gotham Rounded Light" w:hAnsi="Gotham Rounded Light" w:cs="Calibri"/>
                <w:b/>
                <w:bCs/>
                <w:spacing w:val="-1"/>
                <w:sz w:val="12"/>
              </w:rPr>
              <w:t xml:space="preserve"> </w:t>
            </w:r>
            <w:r w:rsidRPr="00B04F4B">
              <w:rPr>
                <w:rFonts w:ascii="Gotham Rounded Light" w:hAnsi="Gotham Rounded Light" w:cs="Calibri"/>
                <w:b/>
                <w:bCs/>
                <w:sz w:val="12"/>
              </w:rPr>
              <w:t>ba</w:t>
            </w:r>
            <w:r w:rsidRPr="00B04F4B">
              <w:rPr>
                <w:rFonts w:ascii="Gotham Rounded Light" w:hAnsi="Gotham Rounded Light" w:cs="Calibri"/>
                <w:b/>
                <w:bCs/>
                <w:spacing w:val="-2"/>
                <w:sz w:val="12"/>
              </w:rPr>
              <w:t>s</w:t>
            </w:r>
            <w:r w:rsidRPr="00B04F4B">
              <w:rPr>
                <w:rFonts w:ascii="Gotham Rounded Light" w:hAnsi="Gotham Rounded Light" w:cs="Calibri"/>
                <w:b/>
                <w:bCs/>
                <w:sz w:val="12"/>
              </w:rPr>
              <w:t>e)</w:t>
            </w:r>
          </w:p>
          <w:p w14:paraId="28D05AA0" w14:textId="77777777" w:rsidR="00E03612" w:rsidRPr="00B04F4B" w:rsidRDefault="00E03612" w:rsidP="00D201B8">
            <w:pPr>
              <w:rPr>
                <w:rFonts w:ascii="Gotham Rounded Light" w:hAnsi="Gotham Rounded Light" w:cs="Calibri"/>
                <w:sz w:val="12"/>
              </w:rPr>
            </w:pPr>
            <w:r w:rsidRPr="00B04F4B">
              <w:rPr>
                <w:rFonts w:ascii="Gotham Rounded Light" w:hAnsi="Gotham Rounded Light" w:cs="Calibri"/>
                <w:sz w:val="12"/>
              </w:rPr>
              <w:t>No existe un programa anterior</w:t>
            </w:r>
          </w:p>
        </w:tc>
        <w:tc>
          <w:tcPr>
            <w:tcW w:w="1841" w:type="dxa"/>
            <w:shd w:val="clear" w:color="auto" w:fill="auto"/>
          </w:tcPr>
          <w:p w14:paraId="5C31704F" w14:textId="77777777" w:rsidR="00E03612" w:rsidRPr="00B04F4B" w:rsidRDefault="00E03612" w:rsidP="00D201B8">
            <w:pPr>
              <w:rPr>
                <w:rFonts w:ascii="Gotham Rounded Light" w:hAnsi="Gotham Rounded Light" w:cs="Calibri"/>
                <w:sz w:val="12"/>
              </w:rPr>
            </w:pPr>
            <w:r w:rsidRPr="00B04F4B">
              <w:rPr>
                <w:rFonts w:ascii="Gotham Rounded Light" w:hAnsi="Gotham Rounded Light" w:cs="Calibri"/>
                <w:b/>
                <w:bCs/>
                <w:spacing w:val="-1"/>
                <w:sz w:val="12"/>
              </w:rPr>
              <w:t>O</w:t>
            </w:r>
            <w:r w:rsidRPr="00B04F4B">
              <w:rPr>
                <w:rFonts w:ascii="Gotham Rounded Light" w:hAnsi="Gotham Rounded Light" w:cs="Calibri"/>
                <w:b/>
                <w:bCs/>
                <w:sz w:val="12"/>
              </w:rPr>
              <w:t>BJET</w:t>
            </w:r>
            <w:r w:rsidRPr="00B04F4B">
              <w:rPr>
                <w:rFonts w:ascii="Gotham Rounded Light" w:hAnsi="Gotham Rounded Light" w:cs="Calibri"/>
                <w:b/>
                <w:bCs/>
                <w:spacing w:val="-3"/>
                <w:sz w:val="12"/>
              </w:rPr>
              <w:t>I</w:t>
            </w:r>
            <w:r w:rsidRPr="00B04F4B">
              <w:rPr>
                <w:rFonts w:ascii="Gotham Rounded Light" w:hAnsi="Gotham Rounded Light" w:cs="Calibri"/>
                <w:b/>
                <w:bCs/>
                <w:sz w:val="12"/>
              </w:rPr>
              <w:t>VO</w:t>
            </w:r>
          </w:p>
          <w:p w14:paraId="6FAE6BC6" w14:textId="77777777" w:rsidR="00E03612" w:rsidRPr="00B04F4B" w:rsidRDefault="00E03612" w:rsidP="00D201B8">
            <w:pPr>
              <w:rPr>
                <w:sz w:val="12"/>
              </w:rPr>
            </w:pPr>
            <w:r w:rsidRPr="00B04F4B">
              <w:rPr>
                <w:rFonts w:ascii="Gotham Rounded Light" w:hAnsi="Gotham Rounded Light" w:cs="Calibri"/>
                <w:b/>
                <w:bCs/>
                <w:sz w:val="12"/>
              </w:rPr>
              <w:t>Pob</w:t>
            </w:r>
            <w:r w:rsidRPr="00B04F4B">
              <w:rPr>
                <w:rFonts w:ascii="Gotham Rounded Light" w:hAnsi="Gotham Rounded Light" w:cs="Calibri"/>
                <w:b/>
                <w:bCs/>
                <w:spacing w:val="-2"/>
                <w:sz w:val="12"/>
              </w:rPr>
              <w:t>l</w:t>
            </w:r>
            <w:r w:rsidRPr="00B04F4B">
              <w:rPr>
                <w:rFonts w:ascii="Gotham Rounded Light" w:hAnsi="Gotham Rounded Light" w:cs="Calibri"/>
                <w:b/>
                <w:bCs/>
                <w:sz w:val="12"/>
              </w:rPr>
              <w:t>ac</w:t>
            </w:r>
            <w:r w:rsidRPr="00B04F4B">
              <w:rPr>
                <w:rFonts w:ascii="Gotham Rounded Light" w:hAnsi="Gotham Rounded Light" w:cs="Calibri"/>
                <w:b/>
                <w:bCs/>
                <w:spacing w:val="-2"/>
                <w:sz w:val="12"/>
              </w:rPr>
              <w:t>i</w:t>
            </w:r>
            <w:r w:rsidRPr="00B04F4B">
              <w:rPr>
                <w:rFonts w:ascii="Gotham Rounded Light" w:hAnsi="Gotham Rounded Light" w:cs="Calibri"/>
                <w:b/>
                <w:bCs/>
                <w:sz w:val="12"/>
              </w:rPr>
              <w:t xml:space="preserve">ón </w:t>
            </w:r>
            <w:r w:rsidRPr="00B04F4B">
              <w:rPr>
                <w:rFonts w:ascii="Gotham Rounded Light" w:hAnsi="Gotham Rounded Light" w:cs="Calibri"/>
                <w:b/>
                <w:bCs/>
                <w:spacing w:val="-1"/>
                <w:sz w:val="12"/>
              </w:rPr>
              <w:t>o</w:t>
            </w:r>
            <w:r w:rsidRPr="00B04F4B">
              <w:rPr>
                <w:rFonts w:ascii="Gotham Rounded Light" w:hAnsi="Gotham Rounded Light" w:cs="Calibri"/>
                <w:b/>
                <w:bCs/>
                <w:sz w:val="12"/>
              </w:rPr>
              <w:t>bje</w:t>
            </w:r>
            <w:r w:rsidRPr="00B04F4B">
              <w:rPr>
                <w:rFonts w:ascii="Gotham Rounded Light" w:hAnsi="Gotham Rounded Light" w:cs="Calibri"/>
                <w:b/>
                <w:bCs/>
                <w:spacing w:val="-1"/>
                <w:sz w:val="12"/>
              </w:rPr>
              <w:t>t</w:t>
            </w:r>
            <w:r w:rsidRPr="00B04F4B">
              <w:rPr>
                <w:rFonts w:ascii="Gotham Rounded Light" w:hAnsi="Gotham Rounded Light" w:cs="Calibri"/>
                <w:b/>
                <w:bCs/>
                <w:spacing w:val="-2"/>
                <w:sz w:val="12"/>
              </w:rPr>
              <w:t>iv</w:t>
            </w:r>
            <w:r w:rsidRPr="00B04F4B">
              <w:rPr>
                <w:rFonts w:ascii="Gotham Rounded Light" w:hAnsi="Gotham Rounded Light" w:cs="Calibri"/>
                <w:b/>
                <w:bCs/>
                <w:sz w:val="12"/>
              </w:rPr>
              <w:t>o:</w:t>
            </w:r>
            <w:r w:rsidRPr="00B04F4B">
              <w:rPr>
                <w:sz w:val="12"/>
              </w:rPr>
              <w:t xml:space="preserve"> </w:t>
            </w:r>
            <w:r w:rsidRPr="00B04F4B">
              <w:rPr>
                <w:rFonts w:ascii="Gotham Rounded Light" w:hAnsi="Gotham Rounded Light" w:cs="Calibri"/>
                <w:spacing w:val="-1"/>
                <w:sz w:val="12"/>
                <w:szCs w:val="24"/>
              </w:rPr>
              <w:t>Población adolescente en la Alcaldía Tlalpan entre 12 y 17 años</w:t>
            </w:r>
          </w:p>
          <w:p w14:paraId="11698C69" w14:textId="77777777" w:rsidR="00E03612" w:rsidRPr="00B04F4B" w:rsidRDefault="00E03612" w:rsidP="00D201B8">
            <w:pPr>
              <w:rPr>
                <w:sz w:val="12"/>
              </w:rPr>
            </w:pPr>
          </w:p>
          <w:p w14:paraId="193C46D4" w14:textId="77777777" w:rsidR="00E03612" w:rsidRPr="00B04F4B" w:rsidRDefault="00E03612" w:rsidP="00D201B8">
            <w:pPr>
              <w:rPr>
                <w:rFonts w:ascii="Gotham Rounded Light" w:hAnsi="Gotham Rounded Light" w:cs="Calibri"/>
                <w:sz w:val="12"/>
              </w:rPr>
            </w:pPr>
          </w:p>
          <w:p w14:paraId="3875ECB6" w14:textId="77777777" w:rsidR="00E03612" w:rsidRPr="00B04F4B" w:rsidRDefault="00E03612" w:rsidP="00D201B8">
            <w:pPr>
              <w:rPr>
                <w:rFonts w:ascii="Gotham Rounded Light" w:eastAsia="Calibri" w:hAnsi="Gotham Rounded Light"/>
                <w:color w:val="000000" w:themeColor="text1"/>
                <w:sz w:val="12"/>
                <w:szCs w:val="24"/>
              </w:rPr>
            </w:pPr>
            <w:r w:rsidRPr="00B04F4B">
              <w:rPr>
                <w:rFonts w:ascii="Gotham Rounded Light" w:hAnsi="Gotham Rounded Light" w:cs="Calibri"/>
                <w:b/>
                <w:bCs/>
                <w:spacing w:val="-1"/>
                <w:sz w:val="12"/>
              </w:rPr>
              <w:t>D</w:t>
            </w:r>
            <w:r w:rsidRPr="00B04F4B">
              <w:rPr>
                <w:rFonts w:ascii="Gotham Rounded Light" w:hAnsi="Gotham Rounded Light" w:cs="Calibri"/>
                <w:b/>
                <w:bCs/>
                <w:sz w:val="12"/>
              </w:rPr>
              <w:t>escr</w:t>
            </w:r>
            <w:r w:rsidRPr="00B04F4B">
              <w:rPr>
                <w:rFonts w:ascii="Gotham Rounded Light" w:hAnsi="Gotham Rounded Light" w:cs="Calibri"/>
                <w:b/>
                <w:bCs/>
                <w:spacing w:val="-2"/>
                <w:sz w:val="12"/>
              </w:rPr>
              <w:t>i</w:t>
            </w:r>
            <w:r w:rsidRPr="00B04F4B">
              <w:rPr>
                <w:rFonts w:ascii="Gotham Rounded Light" w:hAnsi="Gotham Rounded Light" w:cs="Calibri"/>
                <w:b/>
                <w:bCs/>
                <w:sz w:val="12"/>
              </w:rPr>
              <w:t>pc</w:t>
            </w:r>
            <w:r w:rsidRPr="00B04F4B">
              <w:rPr>
                <w:rFonts w:ascii="Gotham Rounded Light" w:hAnsi="Gotham Rounded Light" w:cs="Calibri"/>
                <w:b/>
                <w:bCs/>
                <w:spacing w:val="-2"/>
                <w:sz w:val="12"/>
              </w:rPr>
              <w:t>i</w:t>
            </w:r>
            <w:r w:rsidRPr="00B04F4B">
              <w:rPr>
                <w:rFonts w:ascii="Gotham Rounded Light" w:hAnsi="Gotham Rounded Light" w:cs="Calibri"/>
                <w:b/>
                <w:bCs/>
                <w:sz w:val="12"/>
              </w:rPr>
              <w:t>ón del r</w:t>
            </w:r>
            <w:r w:rsidRPr="00B04F4B">
              <w:rPr>
                <w:rFonts w:ascii="Gotham Rounded Light" w:hAnsi="Gotham Rounded Light" w:cs="Calibri"/>
                <w:b/>
                <w:bCs/>
                <w:spacing w:val="-2"/>
                <w:sz w:val="12"/>
              </w:rPr>
              <w:t>e</w:t>
            </w:r>
            <w:r w:rsidRPr="00B04F4B">
              <w:rPr>
                <w:rFonts w:ascii="Gotham Rounded Light" w:hAnsi="Gotham Rounded Light" w:cs="Calibri"/>
                <w:b/>
                <w:bCs/>
                <w:sz w:val="12"/>
              </w:rPr>
              <w:t>su</w:t>
            </w:r>
            <w:r w:rsidRPr="00B04F4B">
              <w:rPr>
                <w:rFonts w:ascii="Gotham Rounded Light" w:hAnsi="Gotham Rounded Light" w:cs="Calibri"/>
                <w:b/>
                <w:bCs/>
                <w:spacing w:val="-1"/>
                <w:sz w:val="12"/>
              </w:rPr>
              <w:t>lt</w:t>
            </w:r>
            <w:r w:rsidRPr="00B04F4B">
              <w:rPr>
                <w:rFonts w:ascii="Gotham Rounded Light" w:hAnsi="Gotham Rounded Light" w:cs="Calibri"/>
                <w:b/>
                <w:bCs/>
                <w:sz w:val="12"/>
              </w:rPr>
              <w:t>ado</w:t>
            </w:r>
            <w:r w:rsidRPr="00B04F4B">
              <w:rPr>
                <w:rFonts w:ascii="Gotham Rounded Light" w:hAnsi="Gotham Rounded Light" w:cs="Calibri"/>
                <w:sz w:val="12"/>
              </w:rPr>
              <w:t xml:space="preserve"> </w:t>
            </w:r>
            <w:r w:rsidRPr="00B04F4B">
              <w:rPr>
                <w:rFonts w:ascii="Gotham Rounded Light" w:hAnsi="Gotham Rounded Light" w:cs="Calibri"/>
                <w:b/>
                <w:bCs/>
                <w:sz w:val="12"/>
              </w:rPr>
              <w:t>esp</w:t>
            </w:r>
            <w:r w:rsidRPr="00B04F4B">
              <w:rPr>
                <w:rFonts w:ascii="Gotham Rounded Light" w:hAnsi="Gotham Rounded Light" w:cs="Calibri"/>
                <w:b/>
                <w:bCs/>
                <w:spacing w:val="-2"/>
                <w:sz w:val="12"/>
              </w:rPr>
              <w:t>e</w:t>
            </w:r>
            <w:r w:rsidRPr="00B04F4B">
              <w:rPr>
                <w:rFonts w:ascii="Gotham Rounded Light" w:hAnsi="Gotham Rounded Light" w:cs="Calibri"/>
                <w:b/>
                <w:bCs/>
                <w:sz w:val="12"/>
              </w:rPr>
              <w:t>rado:</w:t>
            </w:r>
            <w:r w:rsidRPr="00B04F4B">
              <w:rPr>
                <w:sz w:val="12"/>
              </w:rPr>
              <w:t xml:space="preserve"> Porcentaje de acciones realizadas para personas entre 12 a 17 años, madres, padres o tutores de la Alcaldía Tlalpan</w:t>
            </w:r>
            <w:r w:rsidRPr="00B04F4B">
              <w:rPr>
                <w:rFonts w:ascii="Gotham Rounded Light" w:eastAsia="Calibri" w:hAnsi="Gotham Rounded Light"/>
                <w:color w:val="000000" w:themeColor="text1"/>
                <w:sz w:val="12"/>
                <w:szCs w:val="24"/>
              </w:rPr>
              <w:t xml:space="preserve"> </w:t>
            </w:r>
          </w:p>
          <w:p w14:paraId="1F06D6B7" w14:textId="77777777" w:rsidR="00E03612" w:rsidRPr="00B04F4B" w:rsidRDefault="00E03612" w:rsidP="00D201B8">
            <w:pPr>
              <w:rPr>
                <w:rFonts w:ascii="Gotham Rounded Light" w:hAnsi="Gotham Rounded Light" w:cs="Calibri"/>
                <w:sz w:val="12"/>
              </w:rPr>
            </w:pPr>
          </w:p>
          <w:p w14:paraId="6467E0BA" w14:textId="77777777" w:rsidR="00E03612" w:rsidRPr="00B04F4B" w:rsidRDefault="00E03612" w:rsidP="00D201B8">
            <w:pPr>
              <w:rPr>
                <w:rFonts w:ascii="Gotham Rounded Light" w:hAnsi="Gotham Rounded Light" w:cs="Calibri"/>
                <w:sz w:val="12"/>
              </w:rPr>
            </w:pPr>
            <w:r w:rsidRPr="00B04F4B">
              <w:rPr>
                <w:rFonts w:ascii="Gotham Rounded Light" w:hAnsi="Gotham Rounded Light" w:cs="Calibri"/>
                <w:b/>
                <w:bCs/>
                <w:sz w:val="12"/>
              </w:rPr>
              <w:t>Magn</w:t>
            </w:r>
            <w:r w:rsidRPr="00B04F4B">
              <w:rPr>
                <w:rFonts w:ascii="Gotham Rounded Light" w:hAnsi="Gotham Rounded Light" w:cs="Calibri"/>
                <w:b/>
                <w:bCs/>
                <w:spacing w:val="-1"/>
                <w:sz w:val="12"/>
              </w:rPr>
              <w:t>it</w:t>
            </w:r>
            <w:r w:rsidRPr="00B04F4B">
              <w:rPr>
                <w:rFonts w:ascii="Gotham Rounded Light" w:hAnsi="Gotham Rounded Light" w:cs="Calibri"/>
                <w:b/>
                <w:bCs/>
                <w:sz w:val="12"/>
              </w:rPr>
              <w:t>ud</w:t>
            </w:r>
            <w:r w:rsidRPr="00B04F4B">
              <w:rPr>
                <w:rFonts w:ascii="Gotham Rounded Light" w:hAnsi="Gotham Rounded Light" w:cs="Calibri"/>
                <w:b/>
                <w:bCs/>
                <w:spacing w:val="-3"/>
                <w:sz w:val="12"/>
              </w:rPr>
              <w:t xml:space="preserve"> </w:t>
            </w:r>
            <w:r w:rsidRPr="00B04F4B">
              <w:rPr>
                <w:rFonts w:ascii="Gotham Rounded Light" w:hAnsi="Gotham Rounded Light" w:cs="Calibri"/>
                <w:b/>
                <w:bCs/>
                <w:sz w:val="12"/>
              </w:rPr>
              <w:t>(r</w:t>
            </w:r>
            <w:r w:rsidRPr="00B04F4B">
              <w:rPr>
                <w:rFonts w:ascii="Gotham Rounded Light" w:hAnsi="Gotham Rounded Light" w:cs="Calibri"/>
                <w:b/>
                <w:bCs/>
                <w:spacing w:val="-2"/>
                <w:sz w:val="12"/>
              </w:rPr>
              <w:t>e</w:t>
            </w:r>
            <w:r w:rsidRPr="00B04F4B">
              <w:rPr>
                <w:rFonts w:ascii="Gotham Rounded Light" w:hAnsi="Gotham Rounded Light" w:cs="Calibri"/>
                <w:b/>
                <w:bCs/>
                <w:sz w:val="12"/>
              </w:rPr>
              <w:t>su</w:t>
            </w:r>
            <w:r w:rsidRPr="00B04F4B">
              <w:rPr>
                <w:rFonts w:ascii="Gotham Rounded Light" w:hAnsi="Gotham Rounded Light" w:cs="Calibri"/>
                <w:b/>
                <w:bCs/>
                <w:spacing w:val="-1"/>
                <w:sz w:val="12"/>
              </w:rPr>
              <w:t>lt</w:t>
            </w:r>
            <w:r w:rsidRPr="00B04F4B">
              <w:rPr>
                <w:rFonts w:ascii="Gotham Rounded Light" w:hAnsi="Gotham Rounded Light" w:cs="Calibri"/>
                <w:b/>
                <w:bCs/>
                <w:sz w:val="12"/>
              </w:rPr>
              <w:t>ado</w:t>
            </w:r>
            <w:r w:rsidRPr="00B04F4B">
              <w:rPr>
                <w:rFonts w:ascii="Gotham Rounded Light" w:hAnsi="Gotham Rounded Light" w:cs="Calibri"/>
                <w:b/>
                <w:bCs/>
                <w:spacing w:val="-1"/>
                <w:sz w:val="12"/>
              </w:rPr>
              <w:t xml:space="preserve"> </w:t>
            </w:r>
            <w:r w:rsidRPr="00B04F4B">
              <w:rPr>
                <w:rFonts w:ascii="Gotham Rounded Light" w:hAnsi="Gotham Rounded Light" w:cs="Calibri"/>
                <w:b/>
                <w:bCs/>
                <w:spacing w:val="-2"/>
                <w:sz w:val="12"/>
              </w:rPr>
              <w:t>e</w:t>
            </w:r>
            <w:r w:rsidRPr="00B04F4B">
              <w:rPr>
                <w:rFonts w:ascii="Gotham Rounded Light" w:hAnsi="Gotham Rounded Light" w:cs="Calibri"/>
                <w:b/>
                <w:bCs/>
                <w:sz w:val="12"/>
              </w:rPr>
              <w:t>sp</w:t>
            </w:r>
            <w:r w:rsidRPr="00B04F4B">
              <w:rPr>
                <w:rFonts w:ascii="Gotham Rounded Light" w:hAnsi="Gotham Rounded Light" w:cs="Calibri"/>
                <w:b/>
                <w:bCs/>
                <w:spacing w:val="-2"/>
                <w:sz w:val="12"/>
              </w:rPr>
              <w:t>e</w:t>
            </w:r>
            <w:r w:rsidRPr="00B04F4B">
              <w:rPr>
                <w:rFonts w:ascii="Gotham Rounded Light" w:hAnsi="Gotham Rounded Light" w:cs="Calibri"/>
                <w:b/>
                <w:bCs/>
                <w:sz w:val="12"/>
              </w:rPr>
              <w:t xml:space="preserve">rado) </w:t>
            </w:r>
          </w:p>
          <w:p w14:paraId="00252CE5" w14:textId="1F46813E" w:rsidR="00E03612" w:rsidRPr="00B04F4B" w:rsidRDefault="00B70681" w:rsidP="00D201B8">
            <w:pPr>
              <w:rPr>
                <w:rFonts w:ascii="Gotham Rounded Light" w:hAnsi="Gotham Rounded Light" w:cs="Calibri"/>
                <w:sz w:val="12"/>
              </w:rPr>
            </w:pPr>
            <w:r>
              <w:rPr>
                <w:rFonts w:ascii="Gotham Rounded Light" w:hAnsi="Gotham Rounded Light" w:cs="Calibri"/>
                <w:sz w:val="12"/>
              </w:rPr>
              <w:t xml:space="preserve">600 </w:t>
            </w:r>
            <w:r w:rsidR="00E03612" w:rsidRPr="00B04F4B">
              <w:rPr>
                <w:rFonts w:ascii="Gotham Rounded Light" w:hAnsi="Gotham Rounded Light" w:cs="Calibri"/>
                <w:sz w:val="12"/>
              </w:rPr>
              <w:t xml:space="preserve">acciones realizadas </w:t>
            </w:r>
          </w:p>
        </w:tc>
        <w:tc>
          <w:tcPr>
            <w:tcW w:w="2997" w:type="dxa"/>
            <w:shd w:val="clear" w:color="auto" w:fill="auto"/>
          </w:tcPr>
          <w:p w14:paraId="2D380131" w14:textId="77777777" w:rsidR="00E03612" w:rsidRDefault="00E03612" w:rsidP="00D201B8">
            <w:pPr>
              <w:rPr>
                <w:sz w:val="12"/>
              </w:rPr>
            </w:pPr>
            <w:r w:rsidRPr="00B04F4B">
              <w:rPr>
                <w:rFonts w:ascii="Gotham Rounded Light" w:hAnsi="Gotham Rounded Light" w:cs="Calibri"/>
                <w:b/>
                <w:bCs/>
                <w:sz w:val="12"/>
              </w:rPr>
              <w:t>PROPÓSITO</w:t>
            </w:r>
            <w:r w:rsidRPr="00B04F4B">
              <w:rPr>
                <w:sz w:val="12"/>
              </w:rPr>
              <w:t xml:space="preserve"> </w:t>
            </w:r>
          </w:p>
          <w:p w14:paraId="589290E3" w14:textId="77777777" w:rsidR="00E03612" w:rsidRPr="00B04F4B" w:rsidRDefault="00E03612" w:rsidP="00D201B8">
            <w:pPr>
              <w:rPr>
                <w:rFonts w:ascii="Gotham Rounded Light" w:hAnsi="Gotham Rounded Light" w:cs="Calibri"/>
                <w:b/>
                <w:bCs/>
                <w:sz w:val="12"/>
              </w:rPr>
            </w:pPr>
            <w:r w:rsidRPr="00B04F4B">
              <w:rPr>
                <w:sz w:val="12"/>
              </w:rPr>
              <w:t>Otorgar servicios de salud y desarrollar actividades formativas y de difusión con perspectiva de género, incluyente y no disciminatoria a población adolescente de 12-17 años, sus madres, padres o tutores habitantes de las colonias y pueblos de bajo y muy bajo índice de desarrollo social de la Alcaldía Tlalpan</w:t>
            </w:r>
          </w:p>
          <w:p w14:paraId="09CD45C3" w14:textId="77777777" w:rsidR="00E03612" w:rsidRPr="00B04F4B" w:rsidRDefault="00E03612" w:rsidP="00D201B8">
            <w:pPr>
              <w:rPr>
                <w:rFonts w:ascii="Gotham Rounded Light" w:hAnsi="Gotham Rounded Light" w:cs="Calibri"/>
                <w:b/>
                <w:bCs/>
                <w:sz w:val="12"/>
              </w:rPr>
            </w:pPr>
          </w:p>
          <w:p w14:paraId="22F9EF88" w14:textId="77777777" w:rsidR="00E03612" w:rsidRPr="00B04F4B" w:rsidRDefault="00E03612" w:rsidP="00D201B8">
            <w:pPr>
              <w:rPr>
                <w:rFonts w:ascii="Gotham Rounded Light" w:hAnsi="Gotham Rounded Light" w:cs="Calibri"/>
                <w:b/>
                <w:bCs/>
                <w:sz w:val="12"/>
              </w:rPr>
            </w:pPr>
          </w:p>
          <w:p w14:paraId="6966F5E4" w14:textId="77777777" w:rsidR="00E03612" w:rsidRPr="00B04F4B" w:rsidRDefault="00E03612" w:rsidP="00D201B8">
            <w:pPr>
              <w:rPr>
                <w:rFonts w:ascii="Gotham Rounded Light" w:hAnsi="Gotham Rounded Light" w:cs="Calibri"/>
                <w:b/>
                <w:bCs/>
                <w:sz w:val="12"/>
              </w:rPr>
            </w:pPr>
          </w:p>
          <w:p w14:paraId="2DF42297" w14:textId="77777777" w:rsidR="00E03612" w:rsidRPr="00B04F4B" w:rsidRDefault="00E03612" w:rsidP="00D201B8">
            <w:pPr>
              <w:rPr>
                <w:rFonts w:ascii="Gotham Rounded Light" w:hAnsi="Gotham Rounded Light" w:cs="Calibri"/>
                <w:b/>
                <w:bCs/>
                <w:sz w:val="12"/>
              </w:rPr>
            </w:pPr>
          </w:p>
          <w:p w14:paraId="09DFD0E0" w14:textId="77777777" w:rsidR="00E03612" w:rsidRPr="00B04F4B" w:rsidRDefault="00E03612" w:rsidP="00D201B8">
            <w:pPr>
              <w:rPr>
                <w:rFonts w:ascii="Gotham Rounded Light" w:hAnsi="Gotham Rounded Light" w:cs="Calibri"/>
                <w:b/>
                <w:bCs/>
                <w:sz w:val="12"/>
              </w:rPr>
            </w:pPr>
          </w:p>
          <w:p w14:paraId="6A5CE8EE" w14:textId="77777777" w:rsidR="00E03612" w:rsidRPr="00B04F4B" w:rsidRDefault="00E03612" w:rsidP="00D201B8">
            <w:pPr>
              <w:rPr>
                <w:rFonts w:ascii="Gotham Rounded Light" w:hAnsi="Gotham Rounded Light" w:cs="Calibri"/>
                <w:b/>
                <w:bCs/>
                <w:sz w:val="12"/>
              </w:rPr>
            </w:pPr>
          </w:p>
          <w:p w14:paraId="0960DE36" w14:textId="77777777" w:rsidR="00E03612" w:rsidRPr="00B04F4B" w:rsidRDefault="00E03612" w:rsidP="00D201B8">
            <w:pPr>
              <w:rPr>
                <w:rFonts w:ascii="Gotham Rounded Light" w:hAnsi="Gotham Rounded Light" w:cs="Calibri"/>
                <w:b/>
                <w:bCs/>
                <w:sz w:val="12"/>
              </w:rPr>
            </w:pPr>
          </w:p>
          <w:p w14:paraId="643978BC" w14:textId="77777777" w:rsidR="00E03612" w:rsidRPr="00B04F4B" w:rsidRDefault="00E03612" w:rsidP="00D201B8">
            <w:pPr>
              <w:rPr>
                <w:rFonts w:ascii="Gotham Rounded Light" w:hAnsi="Gotham Rounded Light" w:cs="Calibri"/>
                <w:b/>
                <w:bCs/>
                <w:sz w:val="12"/>
              </w:rPr>
            </w:pPr>
          </w:p>
          <w:p w14:paraId="0BD9AA34" w14:textId="77777777" w:rsidR="00E03612" w:rsidRPr="00B04F4B" w:rsidRDefault="00E03612" w:rsidP="00D201B8">
            <w:pPr>
              <w:rPr>
                <w:rFonts w:ascii="Gotham Rounded Light" w:hAnsi="Gotham Rounded Light" w:cs="Calibri"/>
                <w:b/>
                <w:bCs/>
                <w:sz w:val="12"/>
              </w:rPr>
            </w:pPr>
          </w:p>
          <w:p w14:paraId="38634191" w14:textId="77777777" w:rsidR="00E03612" w:rsidRPr="00B04F4B" w:rsidRDefault="00E03612" w:rsidP="00D201B8">
            <w:pPr>
              <w:rPr>
                <w:rFonts w:ascii="Gotham Rounded Light" w:hAnsi="Gotham Rounded Light" w:cs="Calibri"/>
                <w:b/>
                <w:bCs/>
                <w:sz w:val="12"/>
              </w:rPr>
            </w:pPr>
          </w:p>
          <w:p w14:paraId="52D725C0" w14:textId="77777777" w:rsidR="00E03612" w:rsidRPr="00B04F4B" w:rsidRDefault="00E03612" w:rsidP="00D201B8">
            <w:pPr>
              <w:rPr>
                <w:rFonts w:ascii="Gotham Rounded Light" w:hAnsi="Gotham Rounded Light" w:cs="Calibri"/>
                <w:b/>
                <w:bCs/>
                <w:sz w:val="12"/>
              </w:rPr>
            </w:pPr>
          </w:p>
          <w:p w14:paraId="22D01AEE" w14:textId="77777777" w:rsidR="00E03612" w:rsidRPr="00B04F4B" w:rsidRDefault="00E03612" w:rsidP="00D201B8">
            <w:pPr>
              <w:rPr>
                <w:rFonts w:ascii="Gotham Rounded Light" w:hAnsi="Gotham Rounded Light" w:cs="Calibri"/>
                <w:b/>
                <w:bCs/>
                <w:sz w:val="12"/>
              </w:rPr>
            </w:pPr>
          </w:p>
          <w:p w14:paraId="24A5F0AF" w14:textId="77777777" w:rsidR="00E03612" w:rsidRPr="00B04F4B" w:rsidRDefault="00E03612" w:rsidP="00D201B8">
            <w:pPr>
              <w:rPr>
                <w:rFonts w:ascii="Gotham Rounded Light" w:hAnsi="Gotham Rounded Light" w:cs="Calibri"/>
                <w:b/>
                <w:bCs/>
                <w:sz w:val="12"/>
              </w:rPr>
            </w:pPr>
          </w:p>
          <w:p w14:paraId="0D0F2359" w14:textId="77777777" w:rsidR="00E03612" w:rsidRPr="00B04F4B" w:rsidRDefault="00E03612" w:rsidP="00D201B8">
            <w:pPr>
              <w:rPr>
                <w:rFonts w:ascii="Gotham Rounded Light" w:hAnsi="Gotham Rounded Light" w:cs="Calibri"/>
                <w:b/>
                <w:bCs/>
                <w:sz w:val="12"/>
              </w:rPr>
            </w:pPr>
          </w:p>
          <w:p w14:paraId="18CBC289" w14:textId="77777777" w:rsidR="00E03612" w:rsidRPr="00B04F4B" w:rsidRDefault="00E03612" w:rsidP="00D201B8">
            <w:pPr>
              <w:rPr>
                <w:rFonts w:ascii="Gotham Rounded Light" w:hAnsi="Gotham Rounded Light" w:cs="Calibri"/>
                <w:b/>
                <w:bCs/>
                <w:sz w:val="12"/>
              </w:rPr>
            </w:pPr>
          </w:p>
          <w:p w14:paraId="5BF2B3E5" w14:textId="77777777" w:rsidR="00E03612" w:rsidRPr="00B04F4B" w:rsidRDefault="00E03612" w:rsidP="00D201B8">
            <w:pPr>
              <w:rPr>
                <w:rFonts w:ascii="Gotham Rounded Light" w:hAnsi="Gotham Rounded Light" w:cs="Calibri"/>
                <w:b/>
                <w:bCs/>
                <w:sz w:val="12"/>
              </w:rPr>
            </w:pPr>
          </w:p>
          <w:p w14:paraId="08EC45E4" w14:textId="77777777" w:rsidR="00E03612" w:rsidRPr="00B04F4B" w:rsidRDefault="00E03612" w:rsidP="00D201B8">
            <w:pPr>
              <w:rPr>
                <w:rFonts w:ascii="Gotham Rounded Light" w:hAnsi="Gotham Rounded Light" w:cs="Calibri"/>
                <w:b/>
                <w:bCs/>
                <w:sz w:val="12"/>
              </w:rPr>
            </w:pPr>
          </w:p>
          <w:p w14:paraId="6B41EC4E" w14:textId="77777777" w:rsidR="00E03612" w:rsidRPr="00B04F4B" w:rsidRDefault="00E03612" w:rsidP="00D201B8">
            <w:pPr>
              <w:rPr>
                <w:rFonts w:ascii="Gotham Rounded Light" w:hAnsi="Gotham Rounded Light" w:cs="Calibri"/>
                <w:b/>
                <w:bCs/>
                <w:sz w:val="12"/>
              </w:rPr>
            </w:pPr>
          </w:p>
          <w:p w14:paraId="5B135A2E" w14:textId="77777777" w:rsidR="00E03612" w:rsidRPr="00B04F4B" w:rsidRDefault="00E03612" w:rsidP="00D201B8">
            <w:pPr>
              <w:rPr>
                <w:rFonts w:ascii="Gotham Rounded Light" w:hAnsi="Gotham Rounded Light" w:cs="Calibri"/>
                <w:b/>
                <w:bCs/>
                <w:sz w:val="12"/>
              </w:rPr>
            </w:pPr>
          </w:p>
          <w:p w14:paraId="10777BA4" w14:textId="77777777" w:rsidR="00E03612" w:rsidRPr="00B04F4B" w:rsidRDefault="00E03612" w:rsidP="00D201B8">
            <w:pPr>
              <w:rPr>
                <w:rFonts w:ascii="Gotham Rounded Light" w:hAnsi="Gotham Rounded Light" w:cs="Calibri"/>
                <w:b/>
                <w:bCs/>
                <w:sz w:val="12"/>
              </w:rPr>
            </w:pPr>
          </w:p>
        </w:tc>
        <w:tc>
          <w:tcPr>
            <w:tcW w:w="2370" w:type="dxa"/>
            <w:shd w:val="clear" w:color="auto" w:fill="auto"/>
          </w:tcPr>
          <w:p w14:paraId="52CF0FC1" w14:textId="77777777" w:rsidR="00E03612" w:rsidRPr="00B04F4B" w:rsidRDefault="00E03612" w:rsidP="00D201B8">
            <w:pPr>
              <w:rPr>
                <w:rFonts w:ascii="Gotham Rounded Light" w:hAnsi="Gotham Rounded Light" w:cs="Calibri"/>
                <w:spacing w:val="-1"/>
                <w:sz w:val="12"/>
              </w:rPr>
            </w:pPr>
          </w:p>
        </w:tc>
      </w:tr>
      <w:tr w:rsidR="00E03612" w:rsidRPr="00B04F4B" w14:paraId="40EF4FAC" w14:textId="77777777" w:rsidTr="00D201B8">
        <w:trPr>
          <w:trHeight w:hRule="exact" w:val="4121"/>
        </w:trPr>
        <w:tc>
          <w:tcPr>
            <w:tcW w:w="2650" w:type="dxa"/>
            <w:vMerge w:val="restart"/>
            <w:shd w:val="clear" w:color="auto" w:fill="auto"/>
          </w:tcPr>
          <w:p w14:paraId="40C5F45D" w14:textId="77777777" w:rsidR="00E03612" w:rsidRPr="00B04F4B" w:rsidRDefault="00E03612" w:rsidP="00D201B8">
            <w:pPr>
              <w:rPr>
                <w:rFonts w:ascii="Gotham Rounded Light" w:hAnsi="Gotham Rounded Light" w:cs="Calibri"/>
                <w:sz w:val="12"/>
              </w:rPr>
            </w:pPr>
            <w:r w:rsidRPr="00B04F4B">
              <w:rPr>
                <w:rFonts w:ascii="Gotham Rounded Light" w:hAnsi="Gotham Rounded Light" w:cs="Calibri"/>
                <w:b/>
                <w:bCs/>
                <w:spacing w:val="-2"/>
                <w:sz w:val="12"/>
              </w:rPr>
              <w:t>C</w:t>
            </w:r>
            <w:r w:rsidRPr="00B04F4B">
              <w:rPr>
                <w:rFonts w:ascii="Gotham Rounded Light" w:hAnsi="Gotham Rounded Light" w:cs="Calibri"/>
                <w:b/>
                <w:bCs/>
                <w:sz w:val="12"/>
              </w:rPr>
              <w:t>AU</w:t>
            </w:r>
            <w:r w:rsidRPr="00B04F4B">
              <w:rPr>
                <w:rFonts w:ascii="Gotham Rounded Light" w:hAnsi="Gotham Rounded Light" w:cs="Calibri"/>
                <w:b/>
                <w:bCs/>
                <w:spacing w:val="-2"/>
                <w:sz w:val="12"/>
              </w:rPr>
              <w:t>S</w:t>
            </w:r>
            <w:r w:rsidRPr="00B04F4B">
              <w:rPr>
                <w:rFonts w:ascii="Gotham Rounded Light" w:hAnsi="Gotham Rounded Light" w:cs="Calibri"/>
                <w:b/>
                <w:bCs/>
                <w:sz w:val="12"/>
              </w:rPr>
              <w:t>AS</w:t>
            </w:r>
          </w:p>
          <w:p w14:paraId="053C6F6D" w14:textId="77777777" w:rsidR="00E03612" w:rsidRPr="00B04F4B" w:rsidRDefault="00E03612" w:rsidP="00D201B8">
            <w:pPr>
              <w:rPr>
                <w:rFonts w:ascii="Gotham Rounded Light" w:eastAsia="Calibri" w:hAnsi="Gotham Rounded Light"/>
                <w:sz w:val="12"/>
                <w:szCs w:val="24"/>
              </w:rPr>
            </w:pPr>
            <w:r w:rsidRPr="00B04F4B">
              <w:rPr>
                <w:sz w:val="12"/>
              </w:rPr>
              <w:t>Mal o poco acceso a métodos anticonceptivos</w:t>
            </w:r>
            <w:r w:rsidRPr="00B04F4B">
              <w:rPr>
                <w:rFonts w:ascii="Gotham Rounded Light" w:eastAsia="Calibri" w:hAnsi="Gotham Rounded Light"/>
                <w:sz w:val="12"/>
                <w:szCs w:val="24"/>
              </w:rPr>
              <w:t xml:space="preserve">, </w:t>
            </w:r>
            <w:r w:rsidRPr="00B04F4B">
              <w:rPr>
                <w:sz w:val="12"/>
              </w:rPr>
              <w:t>poca o nula información sobre derechos sexuales y reproductivos con perpectiva de género, incluyente o no discriminatorio, presión social y de pareja para tener relaciones sexules sin protección, Bajo nivel escolar, adelanto de la vida sexual, acceso limitado a los servicios de salud y a los métodos anticonceptivos, servicios amigables insuficientes  en materia de salud sexual y reproductiva para adolescents, falta de un plan de vida.</w:t>
            </w:r>
          </w:p>
          <w:p w14:paraId="7A8B61B1" w14:textId="77777777" w:rsidR="00E03612" w:rsidRPr="00B04F4B" w:rsidRDefault="00E03612" w:rsidP="00D201B8">
            <w:pPr>
              <w:rPr>
                <w:rFonts w:ascii="Gotham Rounded Light" w:hAnsi="Gotham Rounded Light" w:cs="Calibri"/>
                <w:b/>
                <w:bCs/>
                <w:sz w:val="12"/>
              </w:rPr>
            </w:pPr>
          </w:p>
        </w:tc>
        <w:tc>
          <w:tcPr>
            <w:tcW w:w="1841" w:type="dxa"/>
            <w:vMerge w:val="restart"/>
            <w:shd w:val="clear" w:color="auto" w:fill="auto"/>
          </w:tcPr>
          <w:p w14:paraId="502FACE0" w14:textId="77777777" w:rsidR="00E03612" w:rsidRPr="00B04F4B" w:rsidRDefault="00E03612" w:rsidP="00D201B8">
            <w:pPr>
              <w:rPr>
                <w:rFonts w:ascii="Gotham Rounded Light" w:hAnsi="Gotham Rounded Light" w:cs="Calibri"/>
                <w:sz w:val="12"/>
              </w:rPr>
            </w:pPr>
            <w:r w:rsidRPr="00B04F4B">
              <w:rPr>
                <w:rFonts w:ascii="Gotham Rounded Light" w:hAnsi="Gotham Rounded Light" w:cs="Calibri"/>
                <w:b/>
                <w:bCs/>
                <w:sz w:val="12"/>
              </w:rPr>
              <w:t>ME</w:t>
            </w:r>
            <w:r w:rsidRPr="00B04F4B">
              <w:rPr>
                <w:rFonts w:ascii="Gotham Rounded Light" w:hAnsi="Gotham Rounded Light" w:cs="Calibri"/>
                <w:b/>
                <w:bCs/>
                <w:spacing w:val="-1"/>
                <w:sz w:val="12"/>
              </w:rPr>
              <w:t>D</w:t>
            </w:r>
            <w:r w:rsidRPr="00B04F4B">
              <w:rPr>
                <w:rFonts w:ascii="Gotham Rounded Light" w:hAnsi="Gotham Rounded Light" w:cs="Calibri"/>
                <w:b/>
                <w:bCs/>
                <w:sz w:val="12"/>
              </w:rPr>
              <w:t>I</w:t>
            </w:r>
            <w:r w:rsidRPr="00B04F4B">
              <w:rPr>
                <w:rFonts w:ascii="Gotham Rounded Light" w:hAnsi="Gotham Rounded Light" w:cs="Calibri"/>
                <w:b/>
                <w:bCs/>
                <w:spacing w:val="-3"/>
                <w:sz w:val="12"/>
              </w:rPr>
              <w:t>O</w:t>
            </w:r>
            <w:r w:rsidRPr="00B04F4B">
              <w:rPr>
                <w:rFonts w:ascii="Gotham Rounded Light" w:hAnsi="Gotham Rounded Light" w:cs="Calibri"/>
                <w:b/>
                <w:bCs/>
                <w:sz w:val="12"/>
              </w:rPr>
              <w:t>S</w:t>
            </w:r>
          </w:p>
          <w:p w14:paraId="5007E4AA" w14:textId="77777777" w:rsidR="00E03612" w:rsidRPr="00B04F4B" w:rsidRDefault="00E03612" w:rsidP="00D201B8">
            <w:pPr>
              <w:rPr>
                <w:rFonts w:ascii="Gotham Rounded Light" w:hAnsi="Gotham Rounded Light" w:cs="Calibri"/>
                <w:b/>
                <w:bCs/>
                <w:sz w:val="12"/>
              </w:rPr>
            </w:pPr>
            <w:r w:rsidRPr="00B04F4B">
              <w:rPr>
                <w:sz w:val="12"/>
              </w:rPr>
              <w:t>Consejería a personas entre 10 y 19 años en salud sexual, reproductiva y métodos anticonceptivos en la Alcaldía Tlalpan, Consultas  médicas a personas entre 10 y 19 años enfatizando la  salud sexual, reproductiva y métodos anticonceptivos en la Alcaldía Tlalpan, Formación a personas entre 10 y 19 años en temas de derechos sexuales y reproductivos en la Alcaldía Tlalpan, Actividades comunitarias para la promoción de los derechos sexuales, reproductivos y prevención del embarazo adolescente, para personas entre 10 y 19 años de la Alcaldía Tlalpan, Formación de grupos de promotores en materia de derechos sexuales, reproductivos y la prevención del embarazo adolescente, Jornadas especializadas que incluyan mastografías, papanicolaou y consejería en VHI.</w:t>
            </w:r>
          </w:p>
          <w:p w14:paraId="59DC3F0C" w14:textId="77777777" w:rsidR="00E03612" w:rsidRPr="00B04F4B" w:rsidRDefault="00E03612" w:rsidP="00D201B8">
            <w:pPr>
              <w:rPr>
                <w:rFonts w:ascii="Gotham Rounded Light" w:hAnsi="Gotham Rounded Light" w:cs="Calibri"/>
                <w:b/>
                <w:bCs/>
                <w:sz w:val="12"/>
              </w:rPr>
            </w:pPr>
            <w:r w:rsidRPr="00B04F4B">
              <w:rPr>
                <w:rFonts w:ascii="Gotham Rounded Light" w:hAnsi="Gotham Rounded Light" w:cs="Calibri"/>
                <w:b/>
                <w:bCs/>
                <w:sz w:val="12"/>
              </w:rPr>
              <w:t xml:space="preserve"> </w:t>
            </w:r>
          </w:p>
        </w:tc>
        <w:tc>
          <w:tcPr>
            <w:tcW w:w="2997" w:type="dxa"/>
            <w:shd w:val="clear" w:color="auto" w:fill="auto"/>
          </w:tcPr>
          <w:p w14:paraId="716BA1C6" w14:textId="77777777" w:rsidR="00E03612" w:rsidRPr="00B04F4B" w:rsidRDefault="00E03612" w:rsidP="00D201B8">
            <w:pPr>
              <w:rPr>
                <w:rFonts w:ascii="Gotham Rounded Light" w:hAnsi="Gotham Rounded Light" w:cs="Calibri"/>
                <w:b/>
                <w:bCs/>
                <w:sz w:val="12"/>
                <w:szCs w:val="20"/>
              </w:rPr>
            </w:pPr>
            <w:r w:rsidRPr="00B04F4B">
              <w:rPr>
                <w:rFonts w:ascii="Gotham Rounded Light" w:hAnsi="Gotham Rounded Light" w:cs="Calibri"/>
                <w:b/>
                <w:bCs/>
                <w:sz w:val="12"/>
                <w:szCs w:val="20"/>
              </w:rPr>
              <w:t>COMPONENTES</w:t>
            </w:r>
          </w:p>
          <w:p w14:paraId="492A10C8" w14:textId="77777777" w:rsidR="00E03612" w:rsidRPr="00B04F4B" w:rsidRDefault="00E03612" w:rsidP="00D201B8">
            <w:pPr>
              <w:rPr>
                <w:sz w:val="12"/>
              </w:rPr>
            </w:pPr>
            <w:r w:rsidRPr="00B04F4B">
              <w:rPr>
                <w:sz w:val="12"/>
              </w:rPr>
              <w:t>C1.-Fortalecer la educación sexual y reproductiva con perspectiva de género, incluyente y no discriminatoria de la población adolescente de 12 a 17 años, así como sensibilizar a sus padres, madres o tutores respecto a la importancia de la educación sexual integral de sus hijas e hijos</w:t>
            </w:r>
          </w:p>
          <w:p w14:paraId="6DD29934" w14:textId="77777777" w:rsidR="00E03612" w:rsidRPr="00B04F4B" w:rsidRDefault="00E03612" w:rsidP="00D201B8">
            <w:pPr>
              <w:rPr>
                <w:sz w:val="12"/>
              </w:rPr>
            </w:pPr>
            <w:r w:rsidRPr="00B04F4B">
              <w:rPr>
                <w:sz w:val="12"/>
              </w:rPr>
              <w:t>C2.- Brindar servicios integrales de salud sexual y reproductiva con perspectiva de género, incluyente y no discriminatoria a la población adolescente de 12 a 17 años de las colonias y pueblos de bajo y muy bajo índice de desarrollo social de la Alcaldía Tlalpan</w:t>
            </w:r>
          </w:p>
          <w:p w14:paraId="434C43D8" w14:textId="77777777" w:rsidR="00E03612" w:rsidRPr="00B04F4B" w:rsidRDefault="00E03612" w:rsidP="00D201B8">
            <w:pPr>
              <w:rPr>
                <w:sz w:val="12"/>
              </w:rPr>
            </w:pPr>
            <w:r w:rsidRPr="00B04F4B">
              <w:rPr>
                <w:sz w:val="12"/>
              </w:rPr>
              <w:t>C3A1.-Impartición de talleres sobre derechos sexuales y reproductivos con perspectiva de género, incluyentes y no discriminatorios</w:t>
            </w:r>
          </w:p>
          <w:p w14:paraId="5FD39B4B" w14:textId="77777777" w:rsidR="00E03612" w:rsidRPr="00B04F4B" w:rsidRDefault="00E03612" w:rsidP="00D201B8">
            <w:pPr>
              <w:rPr>
                <w:sz w:val="12"/>
              </w:rPr>
            </w:pPr>
            <w:r w:rsidRPr="00B04F4B">
              <w:rPr>
                <w:sz w:val="12"/>
              </w:rPr>
              <w:t>C4A1.- Organización de actividades lúdico- formativas en los centros educativos de las comunidades, enfocadas en la prevención del embarazo adolescente no deseado</w:t>
            </w:r>
          </w:p>
          <w:p w14:paraId="53F986AE" w14:textId="77777777" w:rsidR="00E03612" w:rsidRPr="00B04F4B" w:rsidRDefault="00E03612" w:rsidP="00D201B8">
            <w:pPr>
              <w:rPr>
                <w:sz w:val="12"/>
              </w:rPr>
            </w:pPr>
            <w:r w:rsidRPr="00B04F4B">
              <w:rPr>
                <w:sz w:val="12"/>
              </w:rPr>
              <w:t>C5.- Capacitación en temas de derechos sexuales y reproductivos; así como la sistematización de los datos obtenidos por los grupos de promotores</w:t>
            </w:r>
          </w:p>
          <w:p w14:paraId="26B09369" w14:textId="77777777" w:rsidR="00E03612" w:rsidRPr="00B04F4B" w:rsidRDefault="00E03612" w:rsidP="00D201B8">
            <w:pPr>
              <w:rPr>
                <w:sz w:val="12"/>
              </w:rPr>
            </w:pPr>
            <w:r w:rsidRPr="00B04F4B">
              <w:rPr>
                <w:sz w:val="12"/>
              </w:rPr>
              <w:t>C6.- Brindar servicios integrales de salud sexual y reproductiva con enfoque de género, incluyente y no discriminatoria</w:t>
            </w:r>
          </w:p>
          <w:p w14:paraId="5F13E096" w14:textId="77777777" w:rsidR="00E03612" w:rsidRPr="00B04F4B" w:rsidRDefault="00E03612" w:rsidP="00D201B8">
            <w:pPr>
              <w:rPr>
                <w:sz w:val="12"/>
              </w:rPr>
            </w:pPr>
          </w:p>
          <w:p w14:paraId="189BB23C" w14:textId="77777777" w:rsidR="00E03612" w:rsidRPr="00B04F4B" w:rsidRDefault="00E03612" w:rsidP="00D201B8">
            <w:pPr>
              <w:rPr>
                <w:sz w:val="12"/>
              </w:rPr>
            </w:pPr>
          </w:p>
        </w:tc>
        <w:tc>
          <w:tcPr>
            <w:tcW w:w="2370" w:type="dxa"/>
            <w:shd w:val="clear" w:color="auto" w:fill="auto"/>
          </w:tcPr>
          <w:p w14:paraId="2811762C" w14:textId="77777777" w:rsidR="00E03612" w:rsidRPr="00B04F4B" w:rsidRDefault="00E03612" w:rsidP="00D201B8">
            <w:pPr>
              <w:rPr>
                <w:rFonts w:ascii="Gotham Rounded Light" w:hAnsi="Gotham Rounded Light" w:cs="Calibri"/>
                <w:b/>
                <w:bCs/>
                <w:sz w:val="12"/>
              </w:rPr>
            </w:pPr>
          </w:p>
        </w:tc>
      </w:tr>
      <w:tr w:rsidR="00E03612" w:rsidRPr="00B04F4B" w14:paraId="037D481B" w14:textId="77777777" w:rsidTr="00D201B8">
        <w:trPr>
          <w:trHeight w:hRule="exact" w:val="3676"/>
        </w:trPr>
        <w:tc>
          <w:tcPr>
            <w:tcW w:w="2650" w:type="dxa"/>
            <w:vMerge/>
            <w:shd w:val="clear" w:color="auto" w:fill="auto"/>
          </w:tcPr>
          <w:p w14:paraId="37D06395" w14:textId="77777777" w:rsidR="00E03612" w:rsidRPr="00B04F4B" w:rsidRDefault="00E03612" w:rsidP="00D201B8">
            <w:pPr>
              <w:rPr>
                <w:rFonts w:ascii="Gotham Rounded Light" w:hAnsi="Gotham Rounded Light" w:cs="Calibri"/>
                <w:b/>
                <w:bCs/>
                <w:spacing w:val="-2"/>
                <w:sz w:val="12"/>
              </w:rPr>
            </w:pPr>
          </w:p>
        </w:tc>
        <w:tc>
          <w:tcPr>
            <w:tcW w:w="1841" w:type="dxa"/>
            <w:vMerge/>
            <w:shd w:val="clear" w:color="auto" w:fill="auto"/>
          </w:tcPr>
          <w:p w14:paraId="50892CC3" w14:textId="77777777" w:rsidR="00E03612" w:rsidRPr="00B04F4B" w:rsidRDefault="00E03612" w:rsidP="00D201B8">
            <w:pPr>
              <w:rPr>
                <w:rFonts w:ascii="Gotham Rounded Light" w:hAnsi="Gotham Rounded Light" w:cs="Calibri"/>
                <w:b/>
                <w:bCs/>
                <w:sz w:val="12"/>
              </w:rPr>
            </w:pPr>
          </w:p>
        </w:tc>
        <w:tc>
          <w:tcPr>
            <w:tcW w:w="2997" w:type="dxa"/>
            <w:shd w:val="clear" w:color="auto" w:fill="auto"/>
          </w:tcPr>
          <w:p w14:paraId="39870251" w14:textId="77777777" w:rsidR="00E03612" w:rsidRDefault="00E03612" w:rsidP="00D201B8">
            <w:pPr>
              <w:rPr>
                <w:rFonts w:ascii="Gotham Rounded Light" w:hAnsi="Gotham Rounded Light" w:cs="Calibri"/>
                <w:b/>
                <w:bCs/>
                <w:sz w:val="12"/>
              </w:rPr>
            </w:pPr>
            <w:r w:rsidRPr="00B04F4B">
              <w:rPr>
                <w:rFonts w:ascii="Gotham Rounded Light" w:hAnsi="Gotham Rounded Light" w:cs="Calibri"/>
                <w:b/>
                <w:bCs/>
                <w:sz w:val="12"/>
              </w:rPr>
              <w:t>AC</w:t>
            </w:r>
            <w:r w:rsidRPr="00B04F4B">
              <w:rPr>
                <w:rFonts w:ascii="Gotham Rounded Light" w:hAnsi="Gotham Rounded Light" w:cs="Calibri"/>
                <w:b/>
                <w:bCs/>
                <w:spacing w:val="-1"/>
                <w:sz w:val="12"/>
              </w:rPr>
              <w:t>T</w:t>
            </w:r>
            <w:r w:rsidRPr="00B04F4B">
              <w:rPr>
                <w:rFonts w:ascii="Gotham Rounded Light" w:hAnsi="Gotham Rounded Light" w:cs="Calibri"/>
                <w:b/>
                <w:bCs/>
                <w:spacing w:val="-2"/>
                <w:sz w:val="12"/>
              </w:rPr>
              <w:t>I</w:t>
            </w:r>
            <w:r w:rsidRPr="00B04F4B">
              <w:rPr>
                <w:rFonts w:ascii="Gotham Rounded Light" w:hAnsi="Gotham Rounded Light" w:cs="Calibri"/>
                <w:b/>
                <w:bCs/>
                <w:sz w:val="12"/>
              </w:rPr>
              <w:t>V</w:t>
            </w:r>
            <w:r w:rsidRPr="00B04F4B">
              <w:rPr>
                <w:rFonts w:ascii="Gotham Rounded Light" w:hAnsi="Gotham Rounded Light" w:cs="Calibri"/>
                <w:b/>
                <w:bCs/>
                <w:spacing w:val="-2"/>
                <w:sz w:val="12"/>
              </w:rPr>
              <w:t>I</w:t>
            </w:r>
            <w:r w:rsidRPr="00B04F4B">
              <w:rPr>
                <w:rFonts w:ascii="Gotham Rounded Light" w:hAnsi="Gotham Rounded Light" w:cs="Calibri"/>
                <w:b/>
                <w:bCs/>
                <w:sz w:val="12"/>
              </w:rPr>
              <w:t>DAD</w:t>
            </w:r>
            <w:r w:rsidRPr="00B04F4B">
              <w:rPr>
                <w:rFonts w:ascii="Gotham Rounded Light" w:hAnsi="Gotham Rounded Light" w:cs="Calibri"/>
                <w:b/>
                <w:bCs/>
                <w:spacing w:val="-2"/>
                <w:sz w:val="12"/>
              </w:rPr>
              <w:t>E</w:t>
            </w:r>
            <w:r w:rsidRPr="00B04F4B">
              <w:rPr>
                <w:rFonts w:ascii="Gotham Rounded Light" w:hAnsi="Gotham Rounded Light" w:cs="Calibri"/>
                <w:b/>
                <w:bCs/>
                <w:sz w:val="12"/>
              </w:rPr>
              <w:t>S</w:t>
            </w:r>
          </w:p>
          <w:p w14:paraId="0B70B03A" w14:textId="77777777" w:rsidR="00E03612" w:rsidRDefault="00E03612" w:rsidP="00D201B8">
            <w:pPr>
              <w:rPr>
                <w:rFonts w:ascii="Gotham Rounded Light" w:hAnsi="Gotham Rounded Light" w:cs="Calibri"/>
                <w:b/>
                <w:bCs/>
                <w:sz w:val="12"/>
              </w:rPr>
            </w:pPr>
            <w:r w:rsidRPr="00CF02FC">
              <w:rPr>
                <w:rFonts w:ascii="Gotham Rounded Light" w:hAnsi="Gotham Rounded Light" w:cs="Calibri"/>
                <w:b/>
                <w:bCs/>
                <w:sz w:val="12"/>
              </w:rPr>
              <w:t>C2A1.-Consultas médicas de salud sexual y reproductiva con enfoque de género, incluyente y no discriminatorio</w:t>
            </w:r>
          </w:p>
          <w:p w14:paraId="7D254987" w14:textId="77777777" w:rsidR="00E03612" w:rsidRPr="00CF02FC" w:rsidRDefault="00E03612" w:rsidP="00D201B8">
            <w:pPr>
              <w:rPr>
                <w:rFonts w:ascii="Gotham Rounded Light" w:hAnsi="Gotham Rounded Light" w:cs="Calibri"/>
                <w:b/>
                <w:bCs/>
                <w:sz w:val="12"/>
              </w:rPr>
            </w:pPr>
            <w:r w:rsidRPr="00CF02FC">
              <w:rPr>
                <w:rFonts w:ascii="Gotham Rounded Light" w:hAnsi="Gotham Rounded Light" w:cs="Calibri"/>
                <w:b/>
                <w:bCs/>
                <w:sz w:val="12"/>
              </w:rPr>
              <w:tab/>
            </w:r>
          </w:p>
          <w:p w14:paraId="1A82C38B" w14:textId="77777777" w:rsidR="00E03612" w:rsidRPr="00CF02FC" w:rsidRDefault="00E03612" w:rsidP="00D201B8">
            <w:pPr>
              <w:rPr>
                <w:rFonts w:ascii="Gotham Rounded Light" w:hAnsi="Gotham Rounded Light" w:cs="Calibri"/>
                <w:b/>
                <w:bCs/>
                <w:sz w:val="12"/>
              </w:rPr>
            </w:pPr>
            <w:r w:rsidRPr="00CF02FC">
              <w:rPr>
                <w:rFonts w:ascii="Gotham Rounded Light" w:hAnsi="Gotham Rounded Light" w:cs="Calibri"/>
                <w:b/>
                <w:bCs/>
                <w:sz w:val="12"/>
              </w:rPr>
              <w:t>C3A1.-Impartición de talleres sobre derechos sexuales y reproductivos con perspectiva de género, incluyentes y no discriminatorios</w:t>
            </w:r>
            <w:r w:rsidRPr="00CF02FC">
              <w:rPr>
                <w:rFonts w:ascii="Gotham Rounded Light" w:hAnsi="Gotham Rounded Light" w:cs="Calibri"/>
                <w:b/>
                <w:bCs/>
                <w:sz w:val="12"/>
              </w:rPr>
              <w:tab/>
            </w:r>
          </w:p>
          <w:p w14:paraId="25947CF2" w14:textId="77777777" w:rsidR="00E03612" w:rsidRDefault="00E03612" w:rsidP="00D201B8">
            <w:pPr>
              <w:rPr>
                <w:rFonts w:ascii="Gotham Rounded Light" w:hAnsi="Gotham Rounded Light" w:cs="Calibri"/>
                <w:b/>
                <w:bCs/>
                <w:sz w:val="12"/>
              </w:rPr>
            </w:pPr>
            <w:r w:rsidRPr="00CF02FC">
              <w:rPr>
                <w:rFonts w:ascii="Gotham Rounded Light" w:hAnsi="Gotham Rounded Light" w:cs="Calibri"/>
                <w:b/>
                <w:bCs/>
                <w:sz w:val="12"/>
              </w:rPr>
              <w:t>C4A1.- Organización de actividades lúdico- formativas en los centros educativos de las comunidades, enfocadas en la prevención del embarazo adolescente no deseado</w:t>
            </w:r>
            <w:r w:rsidRPr="00CF02FC">
              <w:rPr>
                <w:rFonts w:ascii="Gotham Rounded Light" w:hAnsi="Gotham Rounded Light" w:cs="Calibri"/>
                <w:b/>
                <w:bCs/>
                <w:sz w:val="12"/>
              </w:rPr>
              <w:tab/>
            </w:r>
          </w:p>
          <w:p w14:paraId="4C8A1466" w14:textId="77777777" w:rsidR="00E03612" w:rsidRPr="00CF02FC" w:rsidRDefault="00E03612" w:rsidP="00D201B8">
            <w:pPr>
              <w:rPr>
                <w:rFonts w:ascii="Gotham Rounded Light" w:hAnsi="Gotham Rounded Light" w:cs="Calibri"/>
                <w:b/>
                <w:bCs/>
                <w:sz w:val="12"/>
              </w:rPr>
            </w:pPr>
            <w:r>
              <w:rPr>
                <w:rFonts w:ascii="Gotham Rounded Light" w:hAnsi="Gotham Rounded Light" w:cs="Calibri"/>
                <w:b/>
                <w:bCs/>
                <w:sz w:val="12"/>
              </w:rPr>
              <w:t xml:space="preserve"> </w:t>
            </w:r>
          </w:p>
          <w:p w14:paraId="683D67A4" w14:textId="77777777" w:rsidR="00E03612" w:rsidRPr="00CF02FC" w:rsidRDefault="00E03612" w:rsidP="00D201B8">
            <w:pPr>
              <w:rPr>
                <w:rFonts w:ascii="Gotham Rounded Light" w:hAnsi="Gotham Rounded Light" w:cs="Calibri"/>
                <w:b/>
                <w:bCs/>
                <w:sz w:val="12"/>
              </w:rPr>
            </w:pPr>
            <w:r w:rsidRPr="00CF02FC">
              <w:rPr>
                <w:rFonts w:ascii="Gotham Rounded Light" w:hAnsi="Gotham Rounded Light" w:cs="Calibri"/>
                <w:b/>
                <w:bCs/>
                <w:sz w:val="12"/>
              </w:rPr>
              <w:t>C5A1. Desarrollo de actividades formativas y elaboración de un diagnóstico participativo</w:t>
            </w:r>
            <w:r w:rsidRPr="00CF02FC">
              <w:rPr>
                <w:rFonts w:ascii="Gotham Rounded Light" w:hAnsi="Gotham Rounded Light" w:cs="Calibri"/>
                <w:b/>
                <w:bCs/>
                <w:sz w:val="12"/>
              </w:rPr>
              <w:tab/>
            </w:r>
          </w:p>
          <w:p w14:paraId="16BDEF93" w14:textId="77777777" w:rsidR="00E03612" w:rsidRPr="00B04F4B" w:rsidRDefault="00E03612" w:rsidP="00D201B8">
            <w:pPr>
              <w:rPr>
                <w:rFonts w:ascii="Gotham Rounded Light" w:hAnsi="Gotham Rounded Light" w:cs="Calibri"/>
                <w:b/>
                <w:bCs/>
                <w:sz w:val="12"/>
              </w:rPr>
            </w:pPr>
            <w:r w:rsidRPr="00CF02FC">
              <w:rPr>
                <w:rFonts w:ascii="Gotham Rounded Light" w:hAnsi="Gotham Rounded Light" w:cs="Calibri"/>
                <w:b/>
                <w:bCs/>
                <w:sz w:val="12"/>
              </w:rPr>
              <w:t>C6A1.-Organización de jornadas de servicios de salud sexual y reproductiva con enfoque de género, incluyentes y no discriminatorias para la prevención del embarazo adolescente no deseado en las colonias y pueblos de bajo y muy bajo índice de desarrollo social de la Alcaldía Tlalpan</w:t>
            </w:r>
            <w:r w:rsidRPr="00CF02FC">
              <w:rPr>
                <w:rFonts w:ascii="Gotham Rounded Light" w:hAnsi="Gotham Rounded Light" w:cs="Calibri"/>
                <w:b/>
                <w:bCs/>
                <w:sz w:val="12"/>
              </w:rPr>
              <w:tab/>
            </w:r>
          </w:p>
        </w:tc>
        <w:tc>
          <w:tcPr>
            <w:tcW w:w="2370" w:type="dxa"/>
            <w:shd w:val="clear" w:color="auto" w:fill="auto"/>
          </w:tcPr>
          <w:p w14:paraId="0F9C8A96" w14:textId="77777777" w:rsidR="00E03612" w:rsidRPr="00B04F4B" w:rsidRDefault="00E03612" w:rsidP="00D201B8">
            <w:pPr>
              <w:rPr>
                <w:rFonts w:ascii="Gotham Rounded Light" w:hAnsi="Gotham Rounded Light" w:cs="Calibri"/>
                <w:sz w:val="12"/>
              </w:rPr>
            </w:pPr>
            <w:r w:rsidRPr="00B04F4B">
              <w:rPr>
                <w:rFonts w:ascii="Gotham Rounded Light" w:hAnsi="Gotham Rounded Light" w:cs="Calibri"/>
                <w:sz w:val="12"/>
              </w:rPr>
              <w:t xml:space="preserve"> </w:t>
            </w:r>
          </w:p>
        </w:tc>
      </w:tr>
    </w:tbl>
    <w:p w14:paraId="7843DC57" w14:textId="77777777" w:rsidR="00E03612" w:rsidRPr="00B70681" w:rsidRDefault="00E03612" w:rsidP="00B70681">
      <w:pPr>
        <w:spacing w:after="0" w:line="240" w:lineRule="auto"/>
        <w:jc w:val="center"/>
        <w:rPr>
          <w:rFonts w:ascii="Gotham Rounded Light" w:hAnsi="Gotham Rounded Light"/>
          <w:sz w:val="18"/>
          <w:szCs w:val="24"/>
        </w:rPr>
      </w:pPr>
      <w:r w:rsidRPr="00B70681">
        <w:rPr>
          <w:rFonts w:ascii="Gotham Rounded Light" w:hAnsi="Gotham Rounded Light"/>
          <w:sz w:val="18"/>
          <w:szCs w:val="24"/>
        </w:rPr>
        <w:lastRenderedPageBreak/>
        <w:t>Tabla 16. Ejemplo de Estructura Analítica del Programa Presupuestario e identificación de los objetivos de la MIR.</w:t>
      </w:r>
    </w:p>
    <w:p w14:paraId="7DEE83B8" w14:textId="77777777" w:rsidR="00E03612" w:rsidRPr="00B70681" w:rsidRDefault="00E03612" w:rsidP="00B70681">
      <w:pPr>
        <w:pStyle w:val="Ttulo1"/>
        <w:spacing w:before="0" w:line="240" w:lineRule="auto"/>
        <w:rPr>
          <w:rFonts w:ascii="Gotham" w:hAnsi="Gotham"/>
          <w:b/>
          <w:color w:val="9F2241"/>
          <w:sz w:val="24"/>
        </w:rPr>
      </w:pPr>
      <w:bookmarkStart w:id="21" w:name="_Toc90142556"/>
      <w:r w:rsidRPr="00B70681">
        <w:rPr>
          <w:rFonts w:ascii="Gotham" w:hAnsi="Gotham"/>
          <w:b/>
          <w:color w:val="9F2241"/>
          <w:sz w:val="24"/>
        </w:rPr>
        <w:t>MIR del Programa Presupuestario</w:t>
      </w:r>
      <w:bookmarkEnd w:id="21"/>
    </w:p>
    <w:tbl>
      <w:tblPr>
        <w:tblStyle w:val="Tabladecuadrcula5oscura-nfasis610"/>
        <w:tblW w:w="0" w:type="auto"/>
        <w:tblLook w:val="0420" w:firstRow="1" w:lastRow="0" w:firstColumn="0" w:lastColumn="0" w:noHBand="0" w:noVBand="1"/>
      </w:tblPr>
      <w:tblGrid>
        <w:gridCol w:w="903"/>
        <w:gridCol w:w="932"/>
        <w:gridCol w:w="933"/>
        <w:gridCol w:w="1640"/>
        <w:gridCol w:w="681"/>
        <w:gridCol w:w="744"/>
        <w:gridCol w:w="761"/>
        <w:gridCol w:w="486"/>
        <w:gridCol w:w="509"/>
        <w:gridCol w:w="801"/>
        <w:gridCol w:w="898"/>
      </w:tblGrid>
      <w:tr w:rsidR="00E03612" w:rsidRPr="002F365E" w14:paraId="7EEB6AC9" w14:textId="77777777" w:rsidTr="00D201B8">
        <w:trPr>
          <w:cnfStyle w:val="100000000000" w:firstRow="1" w:lastRow="0" w:firstColumn="0" w:lastColumn="0" w:oddVBand="0" w:evenVBand="0" w:oddHBand="0" w:evenHBand="0" w:firstRowFirstColumn="0" w:firstRowLastColumn="0" w:lastRowFirstColumn="0" w:lastRowLastColumn="0"/>
          <w:trHeight w:val="761"/>
        </w:trPr>
        <w:tc>
          <w:tcPr>
            <w:tcW w:w="0" w:type="auto"/>
            <w:shd w:val="clear" w:color="auto" w:fill="9F2241"/>
            <w:vAlign w:val="center"/>
            <w:hideMark/>
          </w:tcPr>
          <w:p w14:paraId="11F2C2F5" w14:textId="77777777" w:rsidR="00E03612" w:rsidRPr="002F365E" w:rsidRDefault="00E03612" w:rsidP="00D201B8">
            <w:pPr>
              <w:rPr>
                <w:rFonts w:ascii="Gotham Rounded Light" w:hAnsi="Gotham Rounded Light"/>
                <w:sz w:val="12"/>
                <w:szCs w:val="16"/>
              </w:rPr>
            </w:pPr>
          </w:p>
        </w:tc>
        <w:tc>
          <w:tcPr>
            <w:tcW w:w="0" w:type="auto"/>
            <w:shd w:val="clear" w:color="auto" w:fill="9F2241"/>
            <w:vAlign w:val="center"/>
            <w:hideMark/>
          </w:tcPr>
          <w:p w14:paraId="292DF7F6" w14:textId="77777777" w:rsidR="00E03612" w:rsidRPr="002F365E" w:rsidRDefault="00E03612" w:rsidP="00D201B8">
            <w:pPr>
              <w:rPr>
                <w:rFonts w:ascii="Gotham Rounded Light" w:hAnsi="Gotham Rounded Light"/>
                <w:sz w:val="12"/>
                <w:szCs w:val="16"/>
              </w:rPr>
            </w:pPr>
            <w:r w:rsidRPr="002F365E">
              <w:rPr>
                <w:rFonts w:ascii="Gotham Rounded Light" w:hAnsi="Gotham Rounded Light"/>
                <w:sz w:val="12"/>
                <w:szCs w:val="16"/>
              </w:rPr>
              <w:t>Resumen Narrativo</w:t>
            </w:r>
          </w:p>
        </w:tc>
        <w:tc>
          <w:tcPr>
            <w:tcW w:w="0" w:type="auto"/>
            <w:shd w:val="clear" w:color="auto" w:fill="9F2241"/>
            <w:vAlign w:val="center"/>
            <w:hideMark/>
          </w:tcPr>
          <w:p w14:paraId="638E72BB" w14:textId="77777777" w:rsidR="00E03612" w:rsidRPr="002F365E" w:rsidRDefault="00E03612" w:rsidP="00D201B8">
            <w:pPr>
              <w:rPr>
                <w:rFonts w:ascii="Gotham Rounded Light" w:hAnsi="Gotham Rounded Light"/>
                <w:sz w:val="12"/>
                <w:szCs w:val="16"/>
              </w:rPr>
            </w:pPr>
            <w:r w:rsidRPr="002F365E">
              <w:rPr>
                <w:rFonts w:ascii="Gotham Rounded Light" w:hAnsi="Gotham Rounded Light"/>
                <w:sz w:val="12"/>
                <w:szCs w:val="16"/>
              </w:rPr>
              <w:t>Indicadores</w:t>
            </w:r>
          </w:p>
        </w:tc>
        <w:tc>
          <w:tcPr>
            <w:tcW w:w="0" w:type="auto"/>
            <w:shd w:val="clear" w:color="auto" w:fill="9F2241"/>
            <w:vAlign w:val="center"/>
          </w:tcPr>
          <w:p w14:paraId="6AD44C05" w14:textId="77777777" w:rsidR="00E03612" w:rsidRPr="002F365E" w:rsidRDefault="00E03612" w:rsidP="00D201B8">
            <w:pPr>
              <w:rPr>
                <w:rFonts w:ascii="Gotham Rounded Light" w:hAnsi="Gotham Rounded Light"/>
                <w:sz w:val="12"/>
                <w:szCs w:val="16"/>
              </w:rPr>
            </w:pPr>
            <w:r w:rsidRPr="002F365E">
              <w:rPr>
                <w:rFonts w:ascii="Gotham Rounded Light" w:hAnsi="Gotham Rounded Light"/>
                <w:sz w:val="12"/>
                <w:szCs w:val="16"/>
              </w:rPr>
              <w:t>Fórmula</w:t>
            </w:r>
          </w:p>
        </w:tc>
        <w:tc>
          <w:tcPr>
            <w:tcW w:w="0" w:type="auto"/>
            <w:shd w:val="clear" w:color="auto" w:fill="9F2241"/>
            <w:vAlign w:val="center"/>
          </w:tcPr>
          <w:p w14:paraId="6D753EB8" w14:textId="77777777" w:rsidR="00E03612" w:rsidRPr="002F365E" w:rsidRDefault="00E03612" w:rsidP="00D201B8">
            <w:pPr>
              <w:rPr>
                <w:rFonts w:ascii="Gotham Rounded Light" w:hAnsi="Gotham Rounded Light"/>
                <w:sz w:val="12"/>
                <w:szCs w:val="16"/>
              </w:rPr>
            </w:pPr>
            <w:r w:rsidRPr="002F365E">
              <w:rPr>
                <w:rFonts w:ascii="Gotham Rounded Light" w:hAnsi="Gotham Rounded Light"/>
                <w:sz w:val="12"/>
                <w:szCs w:val="16"/>
              </w:rPr>
              <w:t>Tipo de indicador</w:t>
            </w:r>
          </w:p>
        </w:tc>
        <w:tc>
          <w:tcPr>
            <w:tcW w:w="0" w:type="auto"/>
            <w:shd w:val="clear" w:color="auto" w:fill="9F2241"/>
            <w:vAlign w:val="center"/>
          </w:tcPr>
          <w:p w14:paraId="45F4100E" w14:textId="77777777" w:rsidR="00E03612" w:rsidRPr="002F365E" w:rsidRDefault="00E03612" w:rsidP="00D201B8">
            <w:pPr>
              <w:rPr>
                <w:rFonts w:ascii="Gotham Rounded Light" w:hAnsi="Gotham Rounded Light"/>
                <w:sz w:val="12"/>
                <w:szCs w:val="16"/>
              </w:rPr>
            </w:pPr>
            <w:r w:rsidRPr="002F365E">
              <w:rPr>
                <w:rFonts w:ascii="Gotham Rounded Light" w:hAnsi="Gotham Rounded Light"/>
                <w:sz w:val="12"/>
                <w:szCs w:val="16"/>
              </w:rPr>
              <w:t>Dimensión</w:t>
            </w:r>
          </w:p>
        </w:tc>
        <w:tc>
          <w:tcPr>
            <w:tcW w:w="0" w:type="auto"/>
            <w:shd w:val="clear" w:color="auto" w:fill="9F2241"/>
            <w:vAlign w:val="center"/>
          </w:tcPr>
          <w:p w14:paraId="3F18C2A0" w14:textId="77777777" w:rsidR="00E03612" w:rsidRPr="002F365E" w:rsidRDefault="00E03612" w:rsidP="00D201B8">
            <w:pPr>
              <w:rPr>
                <w:rFonts w:ascii="Gotham Rounded Light" w:hAnsi="Gotham Rounded Light"/>
                <w:sz w:val="12"/>
                <w:szCs w:val="16"/>
              </w:rPr>
            </w:pPr>
            <w:r w:rsidRPr="002F365E">
              <w:rPr>
                <w:rFonts w:ascii="Gotham Rounded Light" w:hAnsi="Gotham Rounded Light"/>
                <w:sz w:val="12"/>
                <w:szCs w:val="16"/>
              </w:rPr>
              <w:t>Frecuencia de medición</w:t>
            </w:r>
          </w:p>
        </w:tc>
        <w:tc>
          <w:tcPr>
            <w:tcW w:w="0" w:type="auto"/>
            <w:shd w:val="clear" w:color="auto" w:fill="9F2241"/>
            <w:vAlign w:val="center"/>
          </w:tcPr>
          <w:p w14:paraId="33EF504A" w14:textId="77777777" w:rsidR="00E03612" w:rsidRPr="002F365E" w:rsidRDefault="00E03612" w:rsidP="00D201B8">
            <w:pPr>
              <w:rPr>
                <w:rFonts w:ascii="Gotham Rounded Light" w:hAnsi="Gotham Rounded Light"/>
                <w:sz w:val="12"/>
                <w:szCs w:val="16"/>
              </w:rPr>
            </w:pPr>
            <w:r w:rsidRPr="002F365E">
              <w:rPr>
                <w:rFonts w:ascii="Gotham Rounded Light" w:hAnsi="Gotham Rounded Light"/>
                <w:sz w:val="12"/>
                <w:szCs w:val="16"/>
              </w:rPr>
              <w:t>Línea base</w:t>
            </w:r>
          </w:p>
        </w:tc>
        <w:tc>
          <w:tcPr>
            <w:tcW w:w="0" w:type="auto"/>
            <w:shd w:val="clear" w:color="auto" w:fill="9F2241"/>
            <w:vAlign w:val="center"/>
          </w:tcPr>
          <w:p w14:paraId="7EE7EA64" w14:textId="77777777" w:rsidR="00E03612" w:rsidRPr="002F365E" w:rsidRDefault="00E03612" w:rsidP="00D201B8">
            <w:pPr>
              <w:rPr>
                <w:rFonts w:ascii="Gotham Rounded Light" w:hAnsi="Gotham Rounded Light"/>
                <w:sz w:val="12"/>
                <w:szCs w:val="16"/>
              </w:rPr>
            </w:pPr>
            <w:r w:rsidRPr="002F365E">
              <w:rPr>
                <w:rFonts w:ascii="Gotham Rounded Light" w:hAnsi="Gotham Rounded Light"/>
                <w:sz w:val="12"/>
                <w:szCs w:val="16"/>
              </w:rPr>
              <w:t>Metas</w:t>
            </w:r>
          </w:p>
        </w:tc>
        <w:tc>
          <w:tcPr>
            <w:tcW w:w="0" w:type="auto"/>
            <w:shd w:val="clear" w:color="auto" w:fill="9F2241"/>
            <w:vAlign w:val="center"/>
            <w:hideMark/>
          </w:tcPr>
          <w:p w14:paraId="2217F16C" w14:textId="77777777" w:rsidR="00E03612" w:rsidRPr="002F365E" w:rsidRDefault="00E03612" w:rsidP="00D201B8">
            <w:pPr>
              <w:rPr>
                <w:rFonts w:ascii="Gotham Rounded Light" w:hAnsi="Gotham Rounded Light"/>
                <w:sz w:val="12"/>
                <w:szCs w:val="16"/>
              </w:rPr>
            </w:pPr>
            <w:r w:rsidRPr="002F365E">
              <w:rPr>
                <w:rFonts w:ascii="Gotham Rounded Light" w:hAnsi="Gotham Rounded Light"/>
                <w:sz w:val="12"/>
                <w:szCs w:val="16"/>
              </w:rPr>
              <w:t>Medios de Verificación</w:t>
            </w:r>
          </w:p>
        </w:tc>
        <w:tc>
          <w:tcPr>
            <w:tcW w:w="0" w:type="auto"/>
            <w:shd w:val="clear" w:color="auto" w:fill="9F2241"/>
            <w:vAlign w:val="center"/>
            <w:hideMark/>
          </w:tcPr>
          <w:p w14:paraId="0B956FB7" w14:textId="77777777" w:rsidR="00E03612" w:rsidRPr="002F365E" w:rsidRDefault="00E03612" w:rsidP="00D201B8">
            <w:pPr>
              <w:rPr>
                <w:rFonts w:ascii="Gotham Rounded Light" w:hAnsi="Gotham Rounded Light"/>
                <w:sz w:val="12"/>
                <w:szCs w:val="16"/>
              </w:rPr>
            </w:pPr>
            <w:r w:rsidRPr="002F365E">
              <w:rPr>
                <w:rFonts w:ascii="Gotham Rounded Light" w:hAnsi="Gotham Rounded Light"/>
                <w:sz w:val="12"/>
                <w:szCs w:val="16"/>
              </w:rPr>
              <w:t>Supuestos</w:t>
            </w:r>
          </w:p>
        </w:tc>
      </w:tr>
      <w:tr w:rsidR="00E03612" w:rsidRPr="002F365E" w14:paraId="6BB58455" w14:textId="77777777" w:rsidTr="00D201B8">
        <w:trPr>
          <w:cnfStyle w:val="000000100000" w:firstRow="0" w:lastRow="0" w:firstColumn="0" w:lastColumn="0" w:oddVBand="0" w:evenVBand="0" w:oddHBand="1" w:evenHBand="0" w:firstRowFirstColumn="0" w:firstRowLastColumn="0" w:lastRowFirstColumn="0" w:lastRowLastColumn="0"/>
          <w:trHeight w:val="475"/>
        </w:trPr>
        <w:tc>
          <w:tcPr>
            <w:tcW w:w="0" w:type="auto"/>
            <w:shd w:val="clear" w:color="auto" w:fill="DDC9A3"/>
            <w:hideMark/>
          </w:tcPr>
          <w:p w14:paraId="286CA0C6" w14:textId="77777777" w:rsidR="00E03612" w:rsidRPr="002F365E" w:rsidRDefault="00E03612" w:rsidP="00D201B8">
            <w:pPr>
              <w:rPr>
                <w:rFonts w:ascii="Gotham Rounded Light" w:hAnsi="Gotham Rounded Light"/>
                <w:sz w:val="12"/>
                <w:szCs w:val="16"/>
              </w:rPr>
            </w:pPr>
            <w:r w:rsidRPr="002F365E">
              <w:rPr>
                <w:rFonts w:ascii="Gotham Rounded Light" w:hAnsi="Gotham Rounded Light"/>
                <w:b/>
                <w:bCs/>
                <w:sz w:val="12"/>
                <w:szCs w:val="16"/>
              </w:rPr>
              <w:t>Fin</w:t>
            </w:r>
          </w:p>
        </w:tc>
        <w:tc>
          <w:tcPr>
            <w:tcW w:w="0" w:type="auto"/>
            <w:shd w:val="clear" w:color="auto" w:fill="DDC9A3"/>
          </w:tcPr>
          <w:p w14:paraId="6A609A3A" w14:textId="77777777" w:rsidR="00E03612" w:rsidRPr="002F365E" w:rsidRDefault="00E03612" w:rsidP="00D201B8">
            <w:pPr>
              <w:rPr>
                <w:rFonts w:ascii="Gotham Rounded Light" w:hAnsi="Gotham Rounded Light"/>
                <w:sz w:val="12"/>
                <w:szCs w:val="16"/>
              </w:rPr>
            </w:pPr>
            <w:r w:rsidRPr="00CF02FC">
              <w:rPr>
                <w:rFonts w:ascii="Gotham Rounded Light" w:hAnsi="Gotham Rounded Light"/>
                <w:sz w:val="12"/>
                <w:szCs w:val="16"/>
              </w:rPr>
              <w:t>rindar servicios de salud y desarrollar actividades de difusión, información y formación en materia de derechos sexuales y reproductivos con perspectiva de género, para la población adolescente de la Alcaldía Tlalpan, así como para sus padres, madres o personas tutoras; para fortalecer su educación integral sexual y reproductiva y contribuir a la prevención del embarazo adolescente no deseado</w:t>
            </w:r>
          </w:p>
        </w:tc>
        <w:tc>
          <w:tcPr>
            <w:tcW w:w="0" w:type="auto"/>
            <w:shd w:val="clear" w:color="auto" w:fill="DDC9A3"/>
          </w:tcPr>
          <w:p w14:paraId="17099C28" w14:textId="77777777" w:rsidR="00E03612" w:rsidRPr="002F365E" w:rsidRDefault="00E03612" w:rsidP="00D201B8">
            <w:pPr>
              <w:rPr>
                <w:rFonts w:ascii="Gotham Rounded Light" w:hAnsi="Gotham Rounded Light"/>
                <w:sz w:val="12"/>
                <w:szCs w:val="16"/>
              </w:rPr>
            </w:pPr>
            <w:r w:rsidRPr="00A570B2">
              <w:rPr>
                <w:rFonts w:ascii="Gotham Rounded Light" w:hAnsi="Gotham Rounded Light"/>
                <w:sz w:val="12"/>
                <w:szCs w:val="16"/>
              </w:rPr>
              <w:t>Porcentaje de acciones realizadas para personas entre 12 a 17 años, madres, padres o tutores de la Alcaldía Tlalpan.</w:t>
            </w:r>
          </w:p>
        </w:tc>
        <w:tc>
          <w:tcPr>
            <w:tcW w:w="0" w:type="auto"/>
            <w:shd w:val="clear" w:color="auto" w:fill="DDC9A3"/>
          </w:tcPr>
          <w:p w14:paraId="66B87263" w14:textId="77777777" w:rsidR="00E03612" w:rsidRDefault="00E03612" w:rsidP="00D201B8">
            <w:pPr>
              <w:rPr>
                <w:rFonts w:ascii="Gotham Rounded Light" w:hAnsi="Gotham Rounded Light"/>
                <w:sz w:val="20"/>
                <w:szCs w:val="20"/>
              </w:rPr>
            </w:pPr>
            <w:r>
              <w:rPr>
                <w:rFonts w:ascii="Gotham Rounded Light" w:hAnsi="Gotham Rounded Light"/>
                <w:sz w:val="20"/>
                <w:szCs w:val="20"/>
              </w:rPr>
              <w:t xml:space="preserve">(Acciones realizadas  /Acciones programadas)*100 </w:t>
            </w:r>
          </w:p>
          <w:p w14:paraId="4D092139" w14:textId="77777777" w:rsidR="00E03612" w:rsidRPr="002F365E" w:rsidRDefault="00E03612" w:rsidP="00D201B8">
            <w:pPr>
              <w:rPr>
                <w:rFonts w:ascii="Gotham Rounded Light" w:hAnsi="Gotham Rounded Light"/>
                <w:sz w:val="12"/>
                <w:szCs w:val="16"/>
              </w:rPr>
            </w:pPr>
          </w:p>
        </w:tc>
        <w:tc>
          <w:tcPr>
            <w:tcW w:w="0" w:type="auto"/>
            <w:shd w:val="clear" w:color="auto" w:fill="DDC9A3"/>
          </w:tcPr>
          <w:p w14:paraId="724C58B4" w14:textId="77777777" w:rsidR="00E03612" w:rsidRPr="00DD099B" w:rsidRDefault="00E03612" w:rsidP="00D201B8">
            <w:pPr>
              <w:rPr>
                <w:rFonts w:ascii="Gotham Rounded Light" w:hAnsi="Gotham Rounded Light"/>
                <w:sz w:val="10"/>
                <w:szCs w:val="16"/>
              </w:rPr>
            </w:pPr>
            <w:r w:rsidRPr="00DD099B">
              <w:rPr>
                <w:rFonts w:ascii="Gotham Rounded Light" w:hAnsi="Gotham Rounded Light"/>
                <w:sz w:val="10"/>
                <w:szCs w:val="16"/>
              </w:rPr>
              <w:t>estratégico</w:t>
            </w:r>
          </w:p>
        </w:tc>
        <w:tc>
          <w:tcPr>
            <w:tcW w:w="0" w:type="auto"/>
            <w:shd w:val="clear" w:color="auto" w:fill="DDC9A3"/>
          </w:tcPr>
          <w:p w14:paraId="75F3D8CA" w14:textId="77777777" w:rsidR="00E03612" w:rsidRPr="00DD099B" w:rsidRDefault="00E03612" w:rsidP="00D201B8">
            <w:pPr>
              <w:rPr>
                <w:rFonts w:ascii="Gotham Rounded Light" w:hAnsi="Gotham Rounded Light"/>
                <w:sz w:val="10"/>
                <w:szCs w:val="16"/>
              </w:rPr>
            </w:pPr>
            <w:r w:rsidRPr="00DD099B">
              <w:rPr>
                <w:rFonts w:ascii="Gotham Rounded Light" w:hAnsi="Gotham Rounded Light"/>
                <w:sz w:val="10"/>
                <w:szCs w:val="16"/>
              </w:rPr>
              <w:t>Eficacia</w:t>
            </w:r>
          </w:p>
        </w:tc>
        <w:tc>
          <w:tcPr>
            <w:tcW w:w="0" w:type="auto"/>
            <w:shd w:val="clear" w:color="auto" w:fill="DDC9A3"/>
          </w:tcPr>
          <w:p w14:paraId="26D0B0B3" w14:textId="77777777" w:rsidR="00E03612" w:rsidRPr="00DD099B" w:rsidRDefault="00E03612" w:rsidP="00D201B8">
            <w:pPr>
              <w:rPr>
                <w:rFonts w:ascii="Gotham Rounded Light" w:hAnsi="Gotham Rounded Light"/>
                <w:sz w:val="10"/>
                <w:szCs w:val="16"/>
              </w:rPr>
            </w:pPr>
            <w:r w:rsidRPr="00DD099B">
              <w:rPr>
                <w:rFonts w:ascii="Gotham Rounded Light" w:hAnsi="Gotham Rounded Light"/>
                <w:sz w:val="10"/>
                <w:szCs w:val="16"/>
              </w:rPr>
              <w:t>anual</w:t>
            </w:r>
          </w:p>
        </w:tc>
        <w:tc>
          <w:tcPr>
            <w:tcW w:w="0" w:type="auto"/>
            <w:shd w:val="clear" w:color="auto" w:fill="DDC9A3"/>
          </w:tcPr>
          <w:p w14:paraId="2F178B7C" w14:textId="77777777" w:rsidR="00E03612" w:rsidRPr="00DD099B" w:rsidRDefault="00E03612" w:rsidP="00D201B8">
            <w:pPr>
              <w:rPr>
                <w:rFonts w:ascii="Gotham Rounded Light" w:hAnsi="Gotham Rounded Light"/>
                <w:sz w:val="10"/>
                <w:szCs w:val="16"/>
              </w:rPr>
            </w:pPr>
          </w:p>
        </w:tc>
        <w:tc>
          <w:tcPr>
            <w:tcW w:w="0" w:type="auto"/>
            <w:shd w:val="clear" w:color="auto" w:fill="DDC9A3"/>
          </w:tcPr>
          <w:p w14:paraId="354EE053" w14:textId="77777777" w:rsidR="00E03612" w:rsidRPr="00DD099B" w:rsidRDefault="00E03612" w:rsidP="00D201B8">
            <w:pPr>
              <w:rPr>
                <w:rFonts w:ascii="Gotham Rounded Light" w:hAnsi="Gotham Rounded Light"/>
                <w:sz w:val="10"/>
                <w:szCs w:val="16"/>
              </w:rPr>
            </w:pPr>
          </w:p>
        </w:tc>
        <w:tc>
          <w:tcPr>
            <w:tcW w:w="0" w:type="auto"/>
            <w:shd w:val="clear" w:color="auto" w:fill="DDC9A3"/>
          </w:tcPr>
          <w:p w14:paraId="2E00A68C" w14:textId="77777777" w:rsidR="00E03612" w:rsidRPr="002F365E" w:rsidRDefault="00E03612" w:rsidP="00D201B8">
            <w:pPr>
              <w:rPr>
                <w:rFonts w:ascii="Gotham Rounded Light" w:hAnsi="Gotham Rounded Light"/>
                <w:sz w:val="12"/>
                <w:szCs w:val="16"/>
              </w:rPr>
            </w:pPr>
            <w:r w:rsidRPr="00913EBA">
              <w:rPr>
                <w:rFonts w:ascii="Gotham Rounded Light" w:hAnsi="Gotham Rounded Light"/>
                <w:sz w:val="12"/>
                <w:szCs w:val="16"/>
              </w:rPr>
              <w:t>Reportes Trimestrales</w:t>
            </w:r>
          </w:p>
        </w:tc>
        <w:tc>
          <w:tcPr>
            <w:tcW w:w="0" w:type="auto"/>
            <w:shd w:val="clear" w:color="auto" w:fill="DDC9A3"/>
          </w:tcPr>
          <w:p w14:paraId="6A020CE4" w14:textId="77777777" w:rsidR="00E03612" w:rsidRPr="002F365E" w:rsidRDefault="00E03612" w:rsidP="00D201B8">
            <w:pPr>
              <w:rPr>
                <w:rFonts w:ascii="Gotham Rounded Light" w:hAnsi="Gotham Rounded Light"/>
                <w:sz w:val="12"/>
                <w:szCs w:val="16"/>
              </w:rPr>
            </w:pPr>
            <w:r w:rsidRPr="00913EBA">
              <w:rPr>
                <w:rFonts w:ascii="Gotham Rounded Light" w:hAnsi="Gotham Rounded Light"/>
                <w:sz w:val="12"/>
                <w:szCs w:val="16"/>
              </w:rPr>
              <w:t>Lograr que la población adolescente de 12-17 años, sus madres, padres o tutores se interesen y sensibilicen respecto a la importancia de la educación sexual integral, incluyente y no discriminatoria</w:t>
            </w:r>
            <w:r w:rsidRPr="00913EBA">
              <w:rPr>
                <w:rFonts w:ascii="Gotham Rounded Light" w:hAnsi="Gotham Rounded Light"/>
                <w:sz w:val="12"/>
                <w:szCs w:val="16"/>
              </w:rPr>
              <w:tab/>
            </w:r>
          </w:p>
        </w:tc>
      </w:tr>
      <w:tr w:rsidR="00E03612" w:rsidRPr="002F365E" w14:paraId="78DD657C" w14:textId="77777777" w:rsidTr="00D201B8">
        <w:trPr>
          <w:trHeight w:val="396"/>
        </w:trPr>
        <w:tc>
          <w:tcPr>
            <w:tcW w:w="0" w:type="auto"/>
            <w:shd w:val="clear" w:color="auto" w:fill="DDC9A3"/>
            <w:hideMark/>
          </w:tcPr>
          <w:p w14:paraId="2DA2943C" w14:textId="77777777" w:rsidR="00E03612" w:rsidRPr="002F365E" w:rsidRDefault="00E03612" w:rsidP="00D201B8">
            <w:pPr>
              <w:rPr>
                <w:rFonts w:ascii="Gotham Rounded Light" w:hAnsi="Gotham Rounded Light"/>
                <w:sz w:val="12"/>
                <w:szCs w:val="16"/>
              </w:rPr>
            </w:pPr>
            <w:r w:rsidRPr="002F365E">
              <w:rPr>
                <w:rFonts w:ascii="Gotham Rounded Light" w:hAnsi="Gotham Rounded Light"/>
                <w:b/>
                <w:bCs/>
                <w:sz w:val="12"/>
                <w:szCs w:val="16"/>
              </w:rPr>
              <w:t>Propósito</w:t>
            </w:r>
          </w:p>
        </w:tc>
        <w:tc>
          <w:tcPr>
            <w:tcW w:w="0" w:type="auto"/>
            <w:shd w:val="clear" w:color="auto" w:fill="DDC9A3"/>
          </w:tcPr>
          <w:p w14:paraId="511D963E" w14:textId="77777777" w:rsidR="00E03612" w:rsidRPr="002F365E" w:rsidRDefault="00E03612" w:rsidP="00D201B8">
            <w:pPr>
              <w:rPr>
                <w:rFonts w:ascii="Gotham Rounded Light" w:hAnsi="Gotham Rounded Light"/>
                <w:sz w:val="12"/>
                <w:szCs w:val="16"/>
              </w:rPr>
            </w:pPr>
            <w:r w:rsidRPr="00CF02FC">
              <w:rPr>
                <w:rFonts w:ascii="Gotham Rounded Light" w:hAnsi="Gotham Rounded Light"/>
                <w:sz w:val="12"/>
                <w:szCs w:val="16"/>
              </w:rPr>
              <w:t>Otorgar servicios de salud y desarrollar actividades formativas y de difusión con perspectiva de género, incluyente y no disciminatoria a población adolescente de 12-17 años, sus madres, padres o tutores habitantes de las colonias y pueblos de bajo y muy bajo índice de desarrollo social de la Alcaldía Tlalpan</w:t>
            </w:r>
          </w:p>
        </w:tc>
        <w:tc>
          <w:tcPr>
            <w:tcW w:w="0" w:type="auto"/>
            <w:shd w:val="clear" w:color="auto" w:fill="DDC9A3"/>
          </w:tcPr>
          <w:p w14:paraId="77199732" w14:textId="77777777" w:rsidR="00E03612" w:rsidRPr="002F365E" w:rsidRDefault="00E03612" w:rsidP="00D201B8">
            <w:pPr>
              <w:rPr>
                <w:rFonts w:ascii="Gotham Rounded Light" w:hAnsi="Gotham Rounded Light"/>
                <w:sz w:val="12"/>
                <w:szCs w:val="16"/>
              </w:rPr>
            </w:pPr>
            <w:r w:rsidRPr="00A570B2">
              <w:rPr>
                <w:rFonts w:ascii="Gotham Rounded Light" w:hAnsi="Gotham Rounded Light"/>
                <w:sz w:val="12"/>
                <w:szCs w:val="16"/>
              </w:rPr>
              <w:t>Este indicador pretende medir las acciones realizadas en personas de 12 a 17 años, madres, padres o tutores; tales como: acceso a servicios de salud, actividades formativas y de difusión con perspectiva de género, incluyente y no discriminatoria</w:t>
            </w:r>
          </w:p>
        </w:tc>
        <w:tc>
          <w:tcPr>
            <w:tcW w:w="0" w:type="auto"/>
            <w:shd w:val="clear" w:color="auto" w:fill="DDC9A3"/>
          </w:tcPr>
          <w:p w14:paraId="2BCA4EBA" w14:textId="77777777" w:rsidR="00E03612" w:rsidRPr="002F365E" w:rsidRDefault="00E03612" w:rsidP="00D201B8">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tc>
        <w:tc>
          <w:tcPr>
            <w:tcW w:w="0" w:type="auto"/>
            <w:shd w:val="clear" w:color="auto" w:fill="DDC9A3"/>
          </w:tcPr>
          <w:p w14:paraId="0B3B0F43" w14:textId="77777777" w:rsidR="00E03612" w:rsidRPr="00DD099B" w:rsidRDefault="00E03612" w:rsidP="00D201B8">
            <w:pPr>
              <w:rPr>
                <w:rFonts w:ascii="Gotham Rounded Light" w:hAnsi="Gotham Rounded Light"/>
                <w:sz w:val="10"/>
                <w:szCs w:val="16"/>
              </w:rPr>
            </w:pPr>
            <w:r w:rsidRPr="00DD099B">
              <w:rPr>
                <w:sz w:val="10"/>
              </w:rPr>
              <w:t>estratégico</w:t>
            </w:r>
          </w:p>
        </w:tc>
        <w:tc>
          <w:tcPr>
            <w:tcW w:w="0" w:type="auto"/>
            <w:shd w:val="clear" w:color="auto" w:fill="DDC9A3"/>
          </w:tcPr>
          <w:p w14:paraId="73C54112" w14:textId="77777777" w:rsidR="00E03612" w:rsidRPr="00DD099B" w:rsidRDefault="00E03612" w:rsidP="00D201B8">
            <w:pPr>
              <w:rPr>
                <w:rFonts w:ascii="Gotham Rounded Light" w:hAnsi="Gotham Rounded Light"/>
                <w:sz w:val="10"/>
                <w:szCs w:val="16"/>
              </w:rPr>
            </w:pPr>
            <w:r w:rsidRPr="00DD099B">
              <w:rPr>
                <w:sz w:val="10"/>
              </w:rPr>
              <w:t>Eficacia</w:t>
            </w:r>
          </w:p>
        </w:tc>
        <w:tc>
          <w:tcPr>
            <w:tcW w:w="0" w:type="auto"/>
            <w:shd w:val="clear" w:color="auto" w:fill="DDC9A3"/>
          </w:tcPr>
          <w:p w14:paraId="715E5788" w14:textId="77777777" w:rsidR="00E03612" w:rsidRPr="00DD099B" w:rsidRDefault="00E03612" w:rsidP="00D201B8">
            <w:pPr>
              <w:rPr>
                <w:rFonts w:ascii="Gotham Rounded Light" w:hAnsi="Gotham Rounded Light"/>
                <w:sz w:val="10"/>
                <w:szCs w:val="16"/>
              </w:rPr>
            </w:pPr>
            <w:r w:rsidRPr="00DD099B">
              <w:rPr>
                <w:sz w:val="10"/>
              </w:rPr>
              <w:t>anual</w:t>
            </w:r>
          </w:p>
        </w:tc>
        <w:tc>
          <w:tcPr>
            <w:tcW w:w="0" w:type="auto"/>
            <w:shd w:val="clear" w:color="auto" w:fill="DDC9A3"/>
          </w:tcPr>
          <w:p w14:paraId="4B50F052" w14:textId="77777777" w:rsidR="00E03612" w:rsidRPr="00DD099B" w:rsidRDefault="00E03612" w:rsidP="00D201B8">
            <w:pPr>
              <w:rPr>
                <w:rFonts w:ascii="Gotham Rounded Light" w:hAnsi="Gotham Rounded Light"/>
                <w:sz w:val="10"/>
                <w:szCs w:val="16"/>
              </w:rPr>
            </w:pPr>
          </w:p>
        </w:tc>
        <w:tc>
          <w:tcPr>
            <w:tcW w:w="0" w:type="auto"/>
            <w:shd w:val="clear" w:color="auto" w:fill="DDC9A3"/>
          </w:tcPr>
          <w:p w14:paraId="7B2053A0" w14:textId="77777777" w:rsidR="00E03612" w:rsidRPr="00DD099B" w:rsidRDefault="00E03612" w:rsidP="00D201B8">
            <w:pPr>
              <w:rPr>
                <w:rFonts w:ascii="Gotham Rounded Light" w:hAnsi="Gotham Rounded Light"/>
                <w:sz w:val="10"/>
                <w:szCs w:val="16"/>
              </w:rPr>
            </w:pPr>
          </w:p>
        </w:tc>
        <w:tc>
          <w:tcPr>
            <w:tcW w:w="0" w:type="auto"/>
            <w:shd w:val="clear" w:color="auto" w:fill="DDC9A3"/>
          </w:tcPr>
          <w:p w14:paraId="2235192A" w14:textId="77777777" w:rsidR="00E03612" w:rsidRPr="002F365E" w:rsidRDefault="00E03612" w:rsidP="00D201B8">
            <w:pPr>
              <w:rPr>
                <w:rFonts w:ascii="Gotham Rounded Light" w:hAnsi="Gotham Rounded Light"/>
                <w:sz w:val="12"/>
                <w:szCs w:val="16"/>
              </w:rPr>
            </w:pPr>
            <w:r w:rsidRPr="00913EBA">
              <w:rPr>
                <w:rFonts w:ascii="Gotham Rounded Light" w:hAnsi="Gotham Rounded Light"/>
                <w:sz w:val="12"/>
                <w:szCs w:val="16"/>
              </w:rPr>
              <w:t>Reportes Trimestrales</w:t>
            </w:r>
          </w:p>
        </w:tc>
        <w:tc>
          <w:tcPr>
            <w:tcW w:w="0" w:type="auto"/>
            <w:shd w:val="clear" w:color="auto" w:fill="DDC9A3"/>
          </w:tcPr>
          <w:p w14:paraId="6A13136E" w14:textId="77777777" w:rsidR="00E03612" w:rsidRPr="002F365E" w:rsidRDefault="00E03612" w:rsidP="00D201B8">
            <w:pPr>
              <w:rPr>
                <w:rFonts w:ascii="Gotham Rounded Light" w:hAnsi="Gotham Rounded Light"/>
                <w:sz w:val="12"/>
                <w:szCs w:val="16"/>
              </w:rPr>
            </w:pPr>
            <w:r w:rsidRPr="00913EBA">
              <w:rPr>
                <w:rFonts w:ascii="Gotham Rounded Light" w:hAnsi="Gotham Rounded Light"/>
                <w:sz w:val="12"/>
                <w:szCs w:val="16"/>
              </w:rPr>
              <w:t>Favorecer el acercamiento de la población adolescente de 12-17 años, sus madres, padres o tutores a las acciones proyectadas para la educación sexual integral, incluyente y no discriminatoria</w:t>
            </w:r>
          </w:p>
        </w:tc>
      </w:tr>
      <w:tr w:rsidR="00E03612" w:rsidRPr="002F365E" w14:paraId="6173759B" w14:textId="77777777" w:rsidTr="00D201B8">
        <w:trPr>
          <w:cnfStyle w:val="000000100000" w:firstRow="0" w:lastRow="0" w:firstColumn="0" w:lastColumn="0" w:oddVBand="0" w:evenVBand="0" w:oddHBand="1" w:evenHBand="0" w:firstRowFirstColumn="0" w:firstRowLastColumn="0" w:lastRowFirstColumn="0" w:lastRowLastColumn="0"/>
          <w:trHeight w:val="221"/>
        </w:trPr>
        <w:tc>
          <w:tcPr>
            <w:tcW w:w="0" w:type="auto"/>
            <w:shd w:val="clear" w:color="auto" w:fill="DDC9A3"/>
            <w:hideMark/>
          </w:tcPr>
          <w:p w14:paraId="608B2FEB" w14:textId="77777777" w:rsidR="00E03612" w:rsidRPr="002F365E" w:rsidRDefault="00E03612" w:rsidP="00D201B8">
            <w:pPr>
              <w:rPr>
                <w:rFonts w:ascii="Gotham Rounded Light" w:hAnsi="Gotham Rounded Light"/>
                <w:sz w:val="12"/>
                <w:szCs w:val="16"/>
              </w:rPr>
            </w:pPr>
            <w:r w:rsidRPr="002F365E">
              <w:rPr>
                <w:rFonts w:ascii="Gotham Rounded Light" w:hAnsi="Gotham Rounded Light"/>
                <w:b/>
                <w:bCs/>
                <w:sz w:val="12"/>
                <w:szCs w:val="16"/>
              </w:rPr>
              <w:t>Componentes</w:t>
            </w:r>
          </w:p>
        </w:tc>
        <w:tc>
          <w:tcPr>
            <w:tcW w:w="0" w:type="auto"/>
            <w:shd w:val="clear" w:color="auto" w:fill="DDC9A3"/>
          </w:tcPr>
          <w:p w14:paraId="56BA3D89" w14:textId="77777777" w:rsidR="00E03612" w:rsidRPr="00CF02FC" w:rsidRDefault="00E03612" w:rsidP="00D201B8">
            <w:pPr>
              <w:rPr>
                <w:rFonts w:ascii="Gotham Rounded Light" w:hAnsi="Gotham Rounded Light"/>
                <w:sz w:val="12"/>
                <w:szCs w:val="16"/>
              </w:rPr>
            </w:pPr>
            <w:r w:rsidRPr="00CF02FC">
              <w:rPr>
                <w:rFonts w:ascii="Gotham Rounded Light" w:hAnsi="Gotham Rounded Light"/>
                <w:sz w:val="12"/>
                <w:szCs w:val="16"/>
              </w:rPr>
              <w:t xml:space="preserve">C1.-Fortalecer la educación sexual y reproductiva con perspectiva de género, incluyente y </w:t>
            </w:r>
            <w:r w:rsidRPr="00CF02FC">
              <w:rPr>
                <w:rFonts w:ascii="Gotham Rounded Light" w:hAnsi="Gotham Rounded Light"/>
                <w:sz w:val="12"/>
                <w:szCs w:val="16"/>
              </w:rPr>
              <w:lastRenderedPageBreak/>
              <w:t>no discriminatoria de la población adolescente de 12 a 17 años, así como sensibilizar a sus padres, madres o tutores respecto a la importancia de la educación sexual integral de sus hijas e hijos</w:t>
            </w:r>
            <w:r w:rsidRPr="00CF02FC">
              <w:rPr>
                <w:rFonts w:ascii="Gotham Rounded Light" w:hAnsi="Gotham Rounded Light"/>
                <w:sz w:val="12"/>
                <w:szCs w:val="16"/>
              </w:rPr>
              <w:tab/>
            </w:r>
          </w:p>
          <w:p w14:paraId="41D79194" w14:textId="77777777" w:rsidR="00E03612" w:rsidRPr="00CF02FC" w:rsidRDefault="00E03612" w:rsidP="00D201B8">
            <w:pPr>
              <w:rPr>
                <w:rFonts w:ascii="Gotham Rounded Light" w:hAnsi="Gotham Rounded Light"/>
                <w:sz w:val="12"/>
                <w:szCs w:val="16"/>
              </w:rPr>
            </w:pPr>
            <w:r w:rsidRPr="00CF02FC">
              <w:rPr>
                <w:rFonts w:ascii="Gotham Rounded Light" w:hAnsi="Gotham Rounded Light"/>
                <w:sz w:val="12"/>
                <w:szCs w:val="16"/>
              </w:rPr>
              <w:t>C2.- Brindar servicios integrales de salud sexual y reproductiva con perspectiva de género, incluyente y no discriminatoria a la población adolescente de 12 a 17 años de las colonias y pueblos de bajo y muy bajo índice de desarrollo social de la Alcaldía Tlalpan</w:t>
            </w:r>
            <w:r w:rsidRPr="00CF02FC">
              <w:rPr>
                <w:rFonts w:ascii="Gotham Rounded Light" w:hAnsi="Gotham Rounded Light"/>
                <w:sz w:val="12"/>
                <w:szCs w:val="16"/>
              </w:rPr>
              <w:tab/>
            </w:r>
          </w:p>
          <w:p w14:paraId="05F8A852" w14:textId="77777777" w:rsidR="00E03612" w:rsidRPr="00CF02FC" w:rsidRDefault="00E03612" w:rsidP="00D201B8">
            <w:pPr>
              <w:rPr>
                <w:rFonts w:ascii="Gotham Rounded Light" w:hAnsi="Gotham Rounded Light"/>
                <w:sz w:val="12"/>
                <w:szCs w:val="16"/>
              </w:rPr>
            </w:pPr>
            <w:r w:rsidRPr="00CF02FC">
              <w:rPr>
                <w:rFonts w:ascii="Gotham Rounded Light" w:hAnsi="Gotham Rounded Light"/>
                <w:sz w:val="12"/>
                <w:szCs w:val="16"/>
              </w:rPr>
              <w:t>C3.-Capacitar a la población adolescente en temas de derechos sexuales, reproductivos y la prevención del embarazo adolescente  no deseado.</w:t>
            </w:r>
            <w:r w:rsidRPr="00CF02FC">
              <w:rPr>
                <w:rFonts w:ascii="Gotham Rounded Light" w:hAnsi="Gotham Rounded Light"/>
                <w:sz w:val="12"/>
                <w:szCs w:val="16"/>
              </w:rPr>
              <w:tab/>
            </w:r>
          </w:p>
          <w:p w14:paraId="2F5E0531" w14:textId="77777777" w:rsidR="00E03612" w:rsidRPr="00CF02FC" w:rsidRDefault="00E03612" w:rsidP="00D201B8">
            <w:pPr>
              <w:rPr>
                <w:rFonts w:ascii="Gotham Rounded Light" w:hAnsi="Gotham Rounded Light"/>
                <w:sz w:val="12"/>
                <w:szCs w:val="16"/>
              </w:rPr>
            </w:pPr>
            <w:r w:rsidRPr="00CF02FC">
              <w:rPr>
                <w:rFonts w:ascii="Gotham Rounded Light" w:hAnsi="Gotham Rounded Light"/>
                <w:sz w:val="12"/>
                <w:szCs w:val="16"/>
              </w:rPr>
              <w:t>C4.-Promover y difundir los derechos sexuales y reproductivos, a través de actividades lúdicas en los centros educativos de las comunidades para prevenir el embarazo adolescente no deseado.</w:t>
            </w:r>
            <w:r w:rsidRPr="00CF02FC">
              <w:rPr>
                <w:rFonts w:ascii="Gotham Rounded Light" w:hAnsi="Gotham Rounded Light"/>
                <w:sz w:val="12"/>
                <w:szCs w:val="16"/>
              </w:rPr>
              <w:tab/>
            </w:r>
          </w:p>
          <w:p w14:paraId="44F9F381" w14:textId="77777777" w:rsidR="00E03612" w:rsidRPr="00CF02FC" w:rsidRDefault="00E03612" w:rsidP="00D201B8">
            <w:pPr>
              <w:rPr>
                <w:rFonts w:ascii="Gotham Rounded Light" w:hAnsi="Gotham Rounded Light"/>
                <w:sz w:val="12"/>
                <w:szCs w:val="16"/>
              </w:rPr>
            </w:pPr>
            <w:r w:rsidRPr="00CF02FC">
              <w:rPr>
                <w:rFonts w:ascii="Gotham Rounded Light" w:hAnsi="Gotham Rounded Light"/>
                <w:sz w:val="12"/>
                <w:szCs w:val="16"/>
              </w:rPr>
              <w:t xml:space="preserve">C5.- Capacitación en temas de derechos sexuales y reproductivos; así como la sistematización de los </w:t>
            </w:r>
            <w:r w:rsidRPr="00CF02FC">
              <w:rPr>
                <w:rFonts w:ascii="Gotham Rounded Light" w:hAnsi="Gotham Rounded Light"/>
                <w:sz w:val="12"/>
                <w:szCs w:val="16"/>
              </w:rPr>
              <w:lastRenderedPageBreak/>
              <w:t xml:space="preserve">datos obtenidos por los grupos de promotores </w:t>
            </w:r>
            <w:r w:rsidRPr="00CF02FC">
              <w:rPr>
                <w:rFonts w:ascii="Gotham Rounded Light" w:hAnsi="Gotham Rounded Light"/>
                <w:sz w:val="12"/>
                <w:szCs w:val="16"/>
              </w:rPr>
              <w:tab/>
            </w:r>
          </w:p>
          <w:p w14:paraId="43FF7960" w14:textId="77777777" w:rsidR="00E03612" w:rsidRPr="002F365E" w:rsidRDefault="00E03612" w:rsidP="00D201B8">
            <w:pPr>
              <w:rPr>
                <w:rFonts w:ascii="Gotham Rounded Light" w:hAnsi="Gotham Rounded Light"/>
                <w:sz w:val="12"/>
                <w:szCs w:val="16"/>
              </w:rPr>
            </w:pPr>
            <w:r w:rsidRPr="00CF02FC">
              <w:rPr>
                <w:rFonts w:ascii="Gotham Rounded Light" w:hAnsi="Gotham Rounded Light"/>
                <w:sz w:val="12"/>
                <w:szCs w:val="16"/>
              </w:rPr>
              <w:t>C6.- Brindar servicios integrales de salud sexual y reproductiva con enfoque de género, incluyente y no discriminatoria</w:t>
            </w:r>
            <w:r w:rsidRPr="00CF02FC">
              <w:rPr>
                <w:rFonts w:ascii="Gotham Rounded Light" w:hAnsi="Gotham Rounded Light"/>
                <w:sz w:val="12"/>
                <w:szCs w:val="16"/>
              </w:rPr>
              <w:tab/>
            </w:r>
          </w:p>
        </w:tc>
        <w:tc>
          <w:tcPr>
            <w:tcW w:w="0" w:type="auto"/>
            <w:shd w:val="clear" w:color="auto" w:fill="DDC9A3"/>
          </w:tcPr>
          <w:p w14:paraId="3AE025BA" w14:textId="77777777" w:rsidR="00E03612" w:rsidRPr="00A570B2" w:rsidRDefault="00E03612" w:rsidP="00D201B8">
            <w:pPr>
              <w:rPr>
                <w:rFonts w:ascii="Gotham Rounded Light" w:hAnsi="Gotham Rounded Light"/>
                <w:sz w:val="12"/>
                <w:szCs w:val="16"/>
              </w:rPr>
            </w:pPr>
            <w:r w:rsidRPr="00A570B2">
              <w:rPr>
                <w:rFonts w:ascii="Gotham Rounded Light" w:hAnsi="Gotham Rounded Light"/>
                <w:sz w:val="12"/>
                <w:szCs w:val="16"/>
              </w:rPr>
              <w:lastRenderedPageBreak/>
              <w:t>Este indicador pretende medir el número de consejerías en derechos sexuales y reproductivo</w:t>
            </w:r>
            <w:r w:rsidRPr="00A570B2">
              <w:rPr>
                <w:rFonts w:ascii="Gotham Rounded Light" w:hAnsi="Gotham Rounded Light"/>
                <w:sz w:val="12"/>
                <w:szCs w:val="16"/>
              </w:rPr>
              <w:lastRenderedPageBreak/>
              <w:t>s con perspectiva de género, incluyente y no discriminatoria para adolescentes de 12-17 años; así como para sus madres, padres o tutores de las colonias y pueblos de bajo y muy bajo índice de desarrollo social, de la Alcaldía Tlalpan</w:t>
            </w:r>
          </w:p>
          <w:p w14:paraId="44141FD8" w14:textId="77777777" w:rsidR="00E03612" w:rsidRPr="00A570B2" w:rsidRDefault="00E03612" w:rsidP="00D201B8">
            <w:pPr>
              <w:rPr>
                <w:rFonts w:ascii="Gotham Rounded Light" w:hAnsi="Gotham Rounded Light"/>
                <w:sz w:val="12"/>
                <w:szCs w:val="16"/>
              </w:rPr>
            </w:pPr>
            <w:r w:rsidRPr="00A570B2">
              <w:rPr>
                <w:rFonts w:ascii="Gotham Rounded Light" w:hAnsi="Gotham Rounded Light"/>
                <w:sz w:val="12"/>
                <w:szCs w:val="16"/>
              </w:rPr>
              <w:t xml:space="preserve">Este indicador pretende medir las consultas médicas de salud sexual y reproductiva con enfoque de género, incluyente y no discriminatoria </w:t>
            </w:r>
          </w:p>
          <w:p w14:paraId="5316820D" w14:textId="77777777" w:rsidR="00E03612" w:rsidRPr="00A570B2" w:rsidRDefault="00E03612" w:rsidP="00D201B8">
            <w:pPr>
              <w:rPr>
                <w:rFonts w:ascii="Gotham Rounded Light" w:hAnsi="Gotham Rounded Light"/>
                <w:sz w:val="12"/>
                <w:szCs w:val="16"/>
              </w:rPr>
            </w:pPr>
            <w:r w:rsidRPr="00A570B2">
              <w:rPr>
                <w:rFonts w:ascii="Gotham Rounded Light" w:hAnsi="Gotham Rounded Light"/>
                <w:sz w:val="12"/>
                <w:szCs w:val="16"/>
              </w:rPr>
              <w:t xml:space="preserve">Este indicador pretende medir la impartición de talleres sobre derechos sexuales y reproductivos con perspectiva de género, incluyentes y no discriminatorios </w:t>
            </w:r>
          </w:p>
          <w:p w14:paraId="21880BBC" w14:textId="77777777" w:rsidR="00E03612" w:rsidRPr="00A570B2" w:rsidRDefault="00E03612" w:rsidP="00D201B8">
            <w:pPr>
              <w:rPr>
                <w:rFonts w:ascii="Gotham Rounded Light" w:hAnsi="Gotham Rounded Light"/>
                <w:sz w:val="12"/>
                <w:szCs w:val="16"/>
              </w:rPr>
            </w:pPr>
            <w:r w:rsidRPr="00A570B2">
              <w:rPr>
                <w:rFonts w:ascii="Gotham Rounded Light" w:hAnsi="Gotham Rounded Light"/>
                <w:sz w:val="12"/>
                <w:szCs w:val="16"/>
              </w:rPr>
              <w:t xml:space="preserve">Este indicador pretende medir actividades lúdico- formativas en los centros educativos de las comunidades, enfocadas en la prevención del embarazo adolescente no deseado </w:t>
            </w:r>
          </w:p>
          <w:p w14:paraId="7B36EB0F" w14:textId="77777777" w:rsidR="00E03612" w:rsidRPr="00A570B2" w:rsidRDefault="00E03612" w:rsidP="00D201B8">
            <w:pPr>
              <w:rPr>
                <w:rFonts w:ascii="Gotham Rounded Light" w:hAnsi="Gotham Rounded Light"/>
                <w:sz w:val="12"/>
                <w:szCs w:val="16"/>
              </w:rPr>
            </w:pPr>
            <w:r w:rsidRPr="00A570B2">
              <w:rPr>
                <w:rFonts w:ascii="Gotham Rounded Light" w:hAnsi="Gotham Rounded Light"/>
                <w:sz w:val="12"/>
                <w:szCs w:val="16"/>
              </w:rPr>
              <w:t xml:space="preserve">Este indicador pretende medir las actividades formativas y sistematizar los resultados del diagnóstico participativo </w:t>
            </w:r>
          </w:p>
          <w:p w14:paraId="04E48E65" w14:textId="77777777" w:rsidR="00E03612" w:rsidRPr="002F365E" w:rsidRDefault="00E03612" w:rsidP="00D201B8">
            <w:pPr>
              <w:rPr>
                <w:rFonts w:ascii="Gotham Rounded Light" w:hAnsi="Gotham Rounded Light"/>
                <w:sz w:val="12"/>
                <w:szCs w:val="16"/>
              </w:rPr>
            </w:pPr>
            <w:r w:rsidRPr="00A570B2">
              <w:rPr>
                <w:rFonts w:ascii="Gotham Rounded Light" w:hAnsi="Gotham Rounded Light"/>
                <w:sz w:val="12"/>
                <w:szCs w:val="16"/>
              </w:rPr>
              <w:t xml:space="preserve">Este indicador </w:t>
            </w:r>
            <w:r w:rsidRPr="00A570B2">
              <w:rPr>
                <w:rFonts w:ascii="Gotham Rounded Light" w:hAnsi="Gotham Rounded Light"/>
                <w:sz w:val="12"/>
                <w:szCs w:val="16"/>
              </w:rPr>
              <w:lastRenderedPageBreak/>
              <w:t>pretende medir el número de servicios de salud sexual y reproductiva brindados en las jornadas de salud para prevenir el embarazo adolescente no deseado en las colonias y pueblos de bajo y muy bajo índice de desarrollo social de la Alcaldía Tlalpan</w:t>
            </w:r>
          </w:p>
        </w:tc>
        <w:tc>
          <w:tcPr>
            <w:tcW w:w="0" w:type="auto"/>
            <w:shd w:val="clear" w:color="auto" w:fill="DDC9A3"/>
          </w:tcPr>
          <w:p w14:paraId="4F377A8E" w14:textId="77777777" w:rsidR="00E03612" w:rsidRPr="00673B05" w:rsidRDefault="00E03612" w:rsidP="00D201B8">
            <w:pPr>
              <w:rPr>
                <w:rFonts w:ascii="Gotham Rounded Light" w:hAnsi="Gotham Rounded Light"/>
                <w:sz w:val="12"/>
                <w:szCs w:val="16"/>
              </w:rPr>
            </w:pPr>
            <w:r w:rsidRPr="00673B05">
              <w:rPr>
                <w:rFonts w:ascii="Gotham Rounded Light" w:hAnsi="Gotham Rounded Light"/>
                <w:sz w:val="12"/>
                <w:szCs w:val="16"/>
              </w:rPr>
              <w:lastRenderedPageBreak/>
              <w:t xml:space="preserve">(Acciones realizadas  /Acciones programadas)*100 </w:t>
            </w:r>
            <w:r w:rsidRPr="00673B05">
              <w:rPr>
                <w:rFonts w:ascii="Gotham Rounded Light" w:hAnsi="Gotham Rounded Light"/>
                <w:sz w:val="12"/>
                <w:szCs w:val="16"/>
              </w:rPr>
              <w:tab/>
            </w:r>
          </w:p>
          <w:p w14:paraId="1E656677" w14:textId="77777777" w:rsidR="00E03612" w:rsidRPr="00673B05" w:rsidRDefault="00E03612" w:rsidP="00D201B8">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3318A4A5" w14:textId="77777777" w:rsidR="00E03612" w:rsidRPr="00673B05" w:rsidRDefault="00E03612" w:rsidP="00D201B8">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5371175F" w14:textId="77777777" w:rsidR="00E03612" w:rsidRPr="00673B05" w:rsidRDefault="00E03612" w:rsidP="00D201B8">
            <w:pPr>
              <w:rPr>
                <w:rFonts w:ascii="Gotham Rounded Light" w:hAnsi="Gotham Rounded Light"/>
                <w:sz w:val="12"/>
                <w:szCs w:val="16"/>
              </w:rPr>
            </w:pPr>
            <w:r w:rsidRPr="00673B05">
              <w:rPr>
                <w:rFonts w:ascii="Gotham Rounded Light" w:hAnsi="Gotham Rounded Light"/>
                <w:sz w:val="12"/>
                <w:szCs w:val="16"/>
              </w:rPr>
              <w:lastRenderedPageBreak/>
              <w:t xml:space="preserve">(Acciones realizadas  /Acciones programadas)*100 </w:t>
            </w:r>
            <w:r w:rsidRPr="00673B05">
              <w:rPr>
                <w:rFonts w:ascii="Gotham Rounded Light" w:hAnsi="Gotham Rounded Light"/>
                <w:sz w:val="12"/>
                <w:szCs w:val="16"/>
              </w:rPr>
              <w:tab/>
            </w:r>
          </w:p>
          <w:p w14:paraId="349A71A7" w14:textId="77777777" w:rsidR="00E03612" w:rsidRPr="00673B05" w:rsidRDefault="00E03612" w:rsidP="00D201B8">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2406DADA" w14:textId="77777777" w:rsidR="00E03612" w:rsidRPr="002F365E" w:rsidRDefault="00E03612" w:rsidP="00D201B8">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tc>
        <w:tc>
          <w:tcPr>
            <w:tcW w:w="0" w:type="auto"/>
            <w:shd w:val="clear" w:color="auto" w:fill="DDC9A3"/>
          </w:tcPr>
          <w:p w14:paraId="3606A61A" w14:textId="77777777" w:rsidR="00E03612" w:rsidRPr="00DD099B" w:rsidRDefault="00E03612" w:rsidP="00D201B8">
            <w:pPr>
              <w:rPr>
                <w:rFonts w:ascii="Gotham Rounded Light" w:hAnsi="Gotham Rounded Light"/>
                <w:sz w:val="10"/>
                <w:szCs w:val="16"/>
              </w:rPr>
            </w:pPr>
            <w:r w:rsidRPr="00DD099B">
              <w:rPr>
                <w:sz w:val="10"/>
              </w:rPr>
              <w:lastRenderedPageBreak/>
              <w:t>estratégico</w:t>
            </w:r>
          </w:p>
        </w:tc>
        <w:tc>
          <w:tcPr>
            <w:tcW w:w="0" w:type="auto"/>
            <w:shd w:val="clear" w:color="auto" w:fill="DDC9A3"/>
          </w:tcPr>
          <w:p w14:paraId="381F032B" w14:textId="77777777" w:rsidR="00E03612" w:rsidRPr="00DD099B" w:rsidRDefault="00E03612" w:rsidP="00D201B8">
            <w:pPr>
              <w:rPr>
                <w:rFonts w:ascii="Gotham Rounded Light" w:hAnsi="Gotham Rounded Light"/>
                <w:sz w:val="10"/>
                <w:szCs w:val="16"/>
              </w:rPr>
            </w:pPr>
            <w:r w:rsidRPr="00DD099B">
              <w:rPr>
                <w:sz w:val="10"/>
              </w:rPr>
              <w:t>Eficacia</w:t>
            </w:r>
          </w:p>
        </w:tc>
        <w:tc>
          <w:tcPr>
            <w:tcW w:w="0" w:type="auto"/>
            <w:shd w:val="clear" w:color="auto" w:fill="DDC9A3"/>
          </w:tcPr>
          <w:p w14:paraId="18C96CA7" w14:textId="77777777" w:rsidR="00E03612" w:rsidRPr="00DD099B" w:rsidRDefault="00E03612" w:rsidP="00D201B8">
            <w:pPr>
              <w:rPr>
                <w:rFonts w:ascii="Gotham Rounded Light" w:hAnsi="Gotham Rounded Light"/>
                <w:sz w:val="10"/>
                <w:szCs w:val="16"/>
              </w:rPr>
            </w:pPr>
            <w:r w:rsidRPr="00DD099B">
              <w:rPr>
                <w:sz w:val="10"/>
              </w:rPr>
              <w:t>anual</w:t>
            </w:r>
          </w:p>
        </w:tc>
        <w:tc>
          <w:tcPr>
            <w:tcW w:w="0" w:type="auto"/>
            <w:shd w:val="clear" w:color="auto" w:fill="DDC9A3"/>
          </w:tcPr>
          <w:p w14:paraId="025A08F4" w14:textId="77777777" w:rsidR="00E03612" w:rsidRPr="00DD099B" w:rsidRDefault="00E03612" w:rsidP="00D201B8">
            <w:pPr>
              <w:rPr>
                <w:rFonts w:ascii="Gotham Rounded Light" w:hAnsi="Gotham Rounded Light"/>
                <w:sz w:val="10"/>
                <w:szCs w:val="16"/>
              </w:rPr>
            </w:pPr>
          </w:p>
        </w:tc>
        <w:tc>
          <w:tcPr>
            <w:tcW w:w="0" w:type="auto"/>
            <w:shd w:val="clear" w:color="auto" w:fill="DDC9A3"/>
          </w:tcPr>
          <w:p w14:paraId="53163AA7" w14:textId="77777777" w:rsidR="00E03612" w:rsidRPr="00DD099B" w:rsidRDefault="00E03612" w:rsidP="00D201B8">
            <w:pPr>
              <w:rPr>
                <w:rFonts w:ascii="Gotham Rounded Light" w:hAnsi="Gotham Rounded Light"/>
                <w:sz w:val="10"/>
                <w:szCs w:val="16"/>
              </w:rPr>
            </w:pPr>
          </w:p>
        </w:tc>
        <w:tc>
          <w:tcPr>
            <w:tcW w:w="0" w:type="auto"/>
            <w:shd w:val="clear" w:color="auto" w:fill="DDC9A3"/>
          </w:tcPr>
          <w:p w14:paraId="16D4F37C" w14:textId="77777777" w:rsidR="00E03612" w:rsidRPr="002F365E" w:rsidRDefault="00E03612" w:rsidP="00D201B8">
            <w:pPr>
              <w:rPr>
                <w:rFonts w:ascii="Gotham Rounded Light" w:hAnsi="Gotham Rounded Light"/>
                <w:sz w:val="12"/>
                <w:szCs w:val="16"/>
              </w:rPr>
            </w:pPr>
            <w:r w:rsidRPr="00913EBA">
              <w:rPr>
                <w:rFonts w:ascii="Gotham Rounded Light" w:hAnsi="Gotham Rounded Light"/>
                <w:sz w:val="12"/>
                <w:szCs w:val="16"/>
              </w:rPr>
              <w:t>Reportes Trimestrales</w:t>
            </w:r>
          </w:p>
        </w:tc>
        <w:tc>
          <w:tcPr>
            <w:tcW w:w="0" w:type="auto"/>
            <w:shd w:val="clear" w:color="auto" w:fill="DDC9A3"/>
          </w:tcPr>
          <w:p w14:paraId="028DAC39" w14:textId="77777777" w:rsidR="00E03612" w:rsidRPr="00913EBA" w:rsidRDefault="00E03612" w:rsidP="00D201B8">
            <w:pPr>
              <w:rPr>
                <w:rFonts w:ascii="Gotham Rounded Light" w:hAnsi="Gotham Rounded Light"/>
                <w:sz w:val="12"/>
                <w:szCs w:val="16"/>
              </w:rPr>
            </w:pPr>
            <w:r w:rsidRPr="00913EBA">
              <w:rPr>
                <w:rFonts w:ascii="Gotham Rounded Light" w:hAnsi="Gotham Rounded Light"/>
                <w:sz w:val="12"/>
                <w:szCs w:val="16"/>
              </w:rPr>
              <w:t xml:space="preserve">Sensibilizar a los padres, madres o tutores respecto a la importancia de la </w:t>
            </w:r>
            <w:r w:rsidRPr="00913EBA">
              <w:rPr>
                <w:rFonts w:ascii="Gotham Rounded Light" w:hAnsi="Gotham Rounded Light"/>
                <w:sz w:val="12"/>
                <w:szCs w:val="16"/>
              </w:rPr>
              <w:lastRenderedPageBreak/>
              <w:t>educación sexual integral de sus hijas e hijos para la prevención del embarazo adolescente no deseado</w:t>
            </w:r>
            <w:r w:rsidRPr="00913EBA">
              <w:rPr>
                <w:rFonts w:ascii="Gotham Rounded Light" w:hAnsi="Gotham Rounded Light"/>
                <w:sz w:val="12"/>
                <w:szCs w:val="16"/>
              </w:rPr>
              <w:tab/>
            </w:r>
          </w:p>
          <w:p w14:paraId="1014C7D3" w14:textId="77777777" w:rsidR="00E03612" w:rsidRPr="00913EBA" w:rsidRDefault="00E03612" w:rsidP="00D201B8">
            <w:pPr>
              <w:rPr>
                <w:rFonts w:ascii="Gotham Rounded Light" w:hAnsi="Gotham Rounded Light"/>
                <w:sz w:val="12"/>
                <w:szCs w:val="16"/>
              </w:rPr>
            </w:pPr>
            <w:r w:rsidRPr="00913EBA">
              <w:rPr>
                <w:rFonts w:ascii="Gotham Rounded Light" w:hAnsi="Gotham Rounded Light"/>
                <w:sz w:val="12"/>
                <w:szCs w:val="16"/>
              </w:rPr>
              <w:t>Interés de la comunidad objetivo para acudir a los servicios de salud sexual y reproductiva con perspectiva de género</w:t>
            </w:r>
            <w:r w:rsidRPr="00913EBA">
              <w:rPr>
                <w:rFonts w:ascii="Gotham Rounded Light" w:hAnsi="Gotham Rounded Light"/>
                <w:sz w:val="12"/>
                <w:szCs w:val="16"/>
              </w:rPr>
              <w:tab/>
            </w:r>
          </w:p>
          <w:p w14:paraId="08429737" w14:textId="77777777" w:rsidR="00E03612" w:rsidRPr="00913EBA" w:rsidRDefault="00E03612" w:rsidP="00D201B8">
            <w:pPr>
              <w:rPr>
                <w:rFonts w:ascii="Gotham Rounded Light" w:hAnsi="Gotham Rounded Light"/>
                <w:sz w:val="12"/>
                <w:szCs w:val="16"/>
              </w:rPr>
            </w:pPr>
            <w:r w:rsidRPr="00913EBA">
              <w:rPr>
                <w:rFonts w:ascii="Gotham Rounded Light" w:hAnsi="Gotham Rounded Light"/>
                <w:sz w:val="12"/>
                <w:szCs w:val="16"/>
              </w:rPr>
              <w:t>Interés de la población objetivo para recibir las capacitaciones en materia de derechos sexuales y reproductivos con perspectiva de género para la prevención del embarazo adolescente no deseado</w:t>
            </w:r>
            <w:r w:rsidRPr="00913EBA">
              <w:rPr>
                <w:rFonts w:ascii="Gotham Rounded Light" w:hAnsi="Gotham Rounded Light"/>
                <w:sz w:val="12"/>
                <w:szCs w:val="16"/>
              </w:rPr>
              <w:tab/>
            </w:r>
          </w:p>
          <w:p w14:paraId="7DAFCDE0" w14:textId="77777777" w:rsidR="00E03612" w:rsidRPr="00913EBA" w:rsidRDefault="00E03612" w:rsidP="00D201B8">
            <w:pPr>
              <w:rPr>
                <w:rFonts w:ascii="Gotham Rounded Light" w:hAnsi="Gotham Rounded Light"/>
                <w:sz w:val="12"/>
                <w:szCs w:val="16"/>
              </w:rPr>
            </w:pPr>
            <w:r w:rsidRPr="00913EBA">
              <w:rPr>
                <w:rFonts w:ascii="Gotham Rounded Light" w:hAnsi="Gotham Rounded Light"/>
                <w:sz w:val="12"/>
                <w:szCs w:val="16"/>
              </w:rPr>
              <w:t>Que las autoridades de los Centros edicativos de las comunidades permitan el desarrollo de las actividades lúdico- formativas</w:t>
            </w:r>
            <w:r w:rsidRPr="00913EBA">
              <w:rPr>
                <w:rFonts w:ascii="Gotham Rounded Light" w:hAnsi="Gotham Rounded Light"/>
                <w:sz w:val="12"/>
                <w:szCs w:val="16"/>
              </w:rPr>
              <w:tab/>
            </w:r>
          </w:p>
          <w:p w14:paraId="5C7A13B8" w14:textId="77777777" w:rsidR="00E03612" w:rsidRPr="00913EBA" w:rsidRDefault="00E03612" w:rsidP="00D201B8">
            <w:pPr>
              <w:rPr>
                <w:rFonts w:ascii="Gotham Rounded Light" w:hAnsi="Gotham Rounded Light"/>
                <w:sz w:val="12"/>
                <w:szCs w:val="16"/>
              </w:rPr>
            </w:pPr>
            <w:r w:rsidRPr="00913EBA">
              <w:rPr>
                <w:rFonts w:ascii="Gotham Rounded Light" w:hAnsi="Gotham Rounded Light"/>
                <w:sz w:val="12"/>
                <w:szCs w:val="16"/>
              </w:rPr>
              <w:t>Que la población objetivo participe en las actividades formativas y en la integración de la información del diagnóstico participativo</w:t>
            </w:r>
            <w:r w:rsidRPr="00913EBA">
              <w:rPr>
                <w:rFonts w:ascii="Gotham Rounded Light" w:hAnsi="Gotham Rounded Light"/>
                <w:sz w:val="12"/>
                <w:szCs w:val="16"/>
              </w:rPr>
              <w:tab/>
            </w:r>
          </w:p>
          <w:p w14:paraId="525351BC" w14:textId="77777777" w:rsidR="00E03612" w:rsidRPr="002F365E" w:rsidRDefault="00E03612" w:rsidP="00D201B8">
            <w:pPr>
              <w:rPr>
                <w:rFonts w:ascii="Gotham Rounded Light" w:hAnsi="Gotham Rounded Light"/>
                <w:sz w:val="12"/>
                <w:szCs w:val="16"/>
              </w:rPr>
            </w:pPr>
            <w:r w:rsidRPr="00913EBA">
              <w:rPr>
                <w:rFonts w:ascii="Gotham Rounded Light" w:hAnsi="Gotham Rounded Light"/>
                <w:sz w:val="12"/>
                <w:szCs w:val="16"/>
              </w:rPr>
              <w:t>Que la población objetivo asista a las Jornadas de servicios de salud</w:t>
            </w:r>
            <w:r w:rsidRPr="00913EBA">
              <w:rPr>
                <w:rFonts w:ascii="Gotham Rounded Light" w:hAnsi="Gotham Rounded Light"/>
                <w:sz w:val="12"/>
                <w:szCs w:val="16"/>
              </w:rPr>
              <w:tab/>
            </w:r>
          </w:p>
        </w:tc>
      </w:tr>
      <w:tr w:rsidR="00E03612" w:rsidRPr="002F365E" w14:paraId="22F505CE" w14:textId="77777777" w:rsidTr="00D201B8">
        <w:trPr>
          <w:trHeight w:val="315"/>
        </w:trPr>
        <w:tc>
          <w:tcPr>
            <w:tcW w:w="0" w:type="auto"/>
            <w:shd w:val="clear" w:color="auto" w:fill="DDC9A3"/>
            <w:hideMark/>
          </w:tcPr>
          <w:p w14:paraId="2573B31F" w14:textId="77777777" w:rsidR="00E03612" w:rsidRPr="002F365E" w:rsidRDefault="00E03612" w:rsidP="00D201B8">
            <w:pPr>
              <w:rPr>
                <w:rFonts w:ascii="Gotham Rounded Light" w:hAnsi="Gotham Rounded Light"/>
                <w:sz w:val="12"/>
                <w:szCs w:val="16"/>
              </w:rPr>
            </w:pPr>
            <w:r w:rsidRPr="002F365E">
              <w:rPr>
                <w:rFonts w:ascii="Gotham Rounded Light" w:hAnsi="Gotham Rounded Light"/>
                <w:b/>
                <w:bCs/>
                <w:sz w:val="12"/>
                <w:szCs w:val="16"/>
              </w:rPr>
              <w:lastRenderedPageBreak/>
              <w:t>Actividad</w:t>
            </w:r>
          </w:p>
        </w:tc>
        <w:tc>
          <w:tcPr>
            <w:tcW w:w="0" w:type="auto"/>
            <w:shd w:val="clear" w:color="auto" w:fill="DDC9A3"/>
          </w:tcPr>
          <w:p w14:paraId="62AB70BF" w14:textId="77777777" w:rsidR="00E03612" w:rsidRPr="00CF02FC" w:rsidRDefault="00E03612" w:rsidP="00D201B8">
            <w:pPr>
              <w:rPr>
                <w:rFonts w:ascii="Gotham Rounded Light" w:hAnsi="Gotham Rounded Light"/>
                <w:sz w:val="12"/>
                <w:szCs w:val="16"/>
              </w:rPr>
            </w:pPr>
            <w:r w:rsidRPr="00CF02FC">
              <w:rPr>
                <w:rFonts w:ascii="Gotham Rounded Light" w:hAnsi="Gotham Rounded Light"/>
                <w:sz w:val="12"/>
                <w:szCs w:val="16"/>
              </w:rPr>
              <w:t>C1A1.-Consejerías en derechos sexuales y reproductivos con perspectiva de género, incluyente y no discriminatorio para adolescentes de 12-17 años; así como para sus madres, padres o tutores de las colonias y pueblos de bajo y muy bajo índice de desarrollo social, de la Alcaldía Tlalpan</w:t>
            </w:r>
            <w:r w:rsidRPr="00CF02FC">
              <w:rPr>
                <w:rFonts w:ascii="Gotham Rounded Light" w:hAnsi="Gotham Rounded Light"/>
                <w:sz w:val="12"/>
                <w:szCs w:val="16"/>
              </w:rPr>
              <w:tab/>
            </w:r>
          </w:p>
          <w:p w14:paraId="661129F9" w14:textId="77777777" w:rsidR="00E03612" w:rsidRPr="00CF02FC" w:rsidRDefault="00E03612" w:rsidP="00D201B8">
            <w:pPr>
              <w:rPr>
                <w:rFonts w:ascii="Gotham Rounded Light" w:hAnsi="Gotham Rounded Light"/>
                <w:sz w:val="12"/>
                <w:szCs w:val="16"/>
              </w:rPr>
            </w:pPr>
            <w:r w:rsidRPr="00CF02FC">
              <w:rPr>
                <w:rFonts w:ascii="Gotham Rounded Light" w:hAnsi="Gotham Rounded Light"/>
                <w:sz w:val="12"/>
                <w:szCs w:val="16"/>
              </w:rPr>
              <w:t>C2A1.-Consultas médicas de salud sexual y reproductiva con enfoque de género, incluyente y no discriminatorio</w:t>
            </w:r>
            <w:r w:rsidRPr="00CF02FC">
              <w:rPr>
                <w:rFonts w:ascii="Gotham Rounded Light" w:hAnsi="Gotham Rounded Light"/>
                <w:sz w:val="12"/>
                <w:szCs w:val="16"/>
              </w:rPr>
              <w:tab/>
            </w:r>
          </w:p>
          <w:p w14:paraId="3B842673" w14:textId="77777777" w:rsidR="00E03612" w:rsidRPr="00CF02FC" w:rsidRDefault="00E03612" w:rsidP="00D201B8">
            <w:pPr>
              <w:rPr>
                <w:rFonts w:ascii="Gotham Rounded Light" w:hAnsi="Gotham Rounded Light"/>
                <w:sz w:val="12"/>
                <w:szCs w:val="16"/>
              </w:rPr>
            </w:pPr>
            <w:r w:rsidRPr="00CF02FC">
              <w:rPr>
                <w:rFonts w:ascii="Gotham Rounded Light" w:hAnsi="Gotham Rounded Light"/>
                <w:sz w:val="12"/>
                <w:szCs w:val="16"/>
              </w:rPr>
              <w:t>C3A1.-Impartición de talleres sobre derechos sexuales y reproductivos con perspectiva de género, incluyentes y no discriminatorios</w:t>
            </w:r>
            <w:r w:rsidRPr="00CF02FC">
              <w:rPr>
                <w:rFonts w:ascii="Gotham Rounded Light" w:hAnsi="Gotham Rounded Light"/>
                <w:sz w:val="12"/>
                <w:szCs w:val="16"/>
              </w:rPr>
              <w:tab/>
            </w:r>
          </w:p>
          <w:p w14:paraId="57C3E052" w14:textId="77777777" w:rsidR="00E03612" w:rsidRPr="00CF02FC" w:rsidRDefault="00E03612" w:rsidP="00D201B8">
            <w:pPr>
              <w:rPr>
                <w:rFonts w:ascii="Gotham Rounded Light" w:hAnsi="Gotham Rounded Light"/>
                <w:sz w:val="12"/>
                <w:szCs w:val="16"/>
              </w:rPr>
            </w:pPr>
            <w:r w:rsidRPr="00CF02FC">
              <w:rPr>
                <w:rFonts w:ascii="Gotham Rounded Light" w:hAnsi="Gotham Rounded Light"/>
                <w:sz w:val="12"/>
                <w:szCs w:val="16"/>
              </w:rPr>
              <w:t>C4A1.- Organización de actividades lúdico- formativas en los centros educativos de las comunidades</w:t>
            </w:r>
            <w:r w:rsidRPr="00CF02FC">
              <w:rPr>
                <w:rFonts w:ascii="Gotham Rounded Light" w:hAnsi="Gotham Rounded Light"/>
                <w:sz w:val="12"/>
                <w:szCs w:val="16"/>
              </w:rPr>
              <w:lastRenderedPageBreak/>
              <w:t>, enfocadas en la prevención del embarazo adolescente no deseado</w:t>
            </w:r>
            <w:r w:rsidRPr="00CF02FC">
              <w:rPr>
                <w:rFonts w:ascii="Gotham Rounded Light" w:hAnsi="Gotham Rounded Light"/>
                <w:sz w:val="12"/>
                <w:szCs w:val="16"/>
              </w:rPr>
              <w:tab/>
            </w:r>
          </w:p>
          <w:p w14:paraId="10817BC4" w14:textId="77777777" w:rsidR="00E03612" w:rsidRPr="00CF02FC" w:rsidRDefault="00E03612" w:rsidP="00D201B8">
            <w:pPr>
              <w:rPr>
                <w:rFonts w:ascii="Gotham Rounded Light" w:hAnsi="Gotham Rounded Light"/>
                <w:sz w:val="12"/>
                <w:szCs w:val="16"/>
              </w:rPr>
            </w:pPr>
            <w:r w:rsidRPr="00CF02FC">
              <w:rPr>
                <w:rFonts w:ascii="Gotham Rounded Light" w:hAnsi="Gotham Rounded Light"/>
                <w:sz w:val="12"/>
                <w:szCs w:val="16"/>
              </w:rPr>
              <w:t>C5A1. Desarrollo de actividades formativas y elaboración de un diagnóstico participativo</w:t>
            </w:r>
            <w:r w:rsidRPr="00CF02FC">
              <w:rPr>
                <w:rFonts w:ascii="Gotham Rounded Light" w:hAnsi="Gotham Rounded Light"/>
                <w:sz w:val="12"/>
                <w:szCs w:val="16"/>
              </w:rPr>
              <w:tab/>
            </w:r>
          </w:p>
          <w:p w14:paraId="5275B6BD" w14:textId="77777777" w:rsidR="00E03612" w:rsidRPr="002F365E" w:rsidRDefault="00E03612" w:rsidP="00D201B8">
            <w:pPr>
              <w:rPr>
                <w:rFonts w:ascii="Gotham Rounded Light" w:hAnsi="Gotham Rounded Light"/>
                <w:sz w:val="12"/>
                <w:szCs w:val="16"/>
              </w:rPr>
            </w:pPr>
            <w:r w:rsidRPr="00CF02FC">
              <w:rPr>
                <w:rFonts w:ascii="Gotham Rounded Light" w:hAnsi="Gotham Rounded Light"/>
                <w:sz w:val="12"/>
                <w:szCs w:val="16"/>
              </w:rPr>
              <w:t>C6A1.-Organización de jornadas de servicios de salud sexual y reproductiva con enfoque de género, incluyentes y no discriminatorias para la prevención del embarazo adolescente no deseado en las colonias y pueblos de bajo y muy bajo índice de desarrollo social de la Alcaldía Tlalpan</w:t>
            </w:r>
            <w:r w:rsidRPr="00CF02FC">
              <w:rPr>
                <w:rFonts w:ascii="Gotham Rounded Light" w:hAnsi="Gotham Rounded Light"/>
                <w:sz w:val="12"/>
                <w:szCs w:val="16"/>
              </w:rPr>
              <w:tab/>
            </w:r>
          </w:p>
        </w:tc>
        <w:tc>
          <w:tcPr>
            <w:tcW w:w="0" w:type="auto"/>
            <w:shd w:val="clear" w:color="auto" w:fill="DDC9A3"/>
          </w:tcPr>
          <w:p w14:paraId="08F054C5" w14:textId="77777777" w:rsidR="00E03612" w:rsidRPr="00A570B2" w:rsidRDefault="00E03612" w:rsidP="00D201B8">
            <w:pPr>
              <w:rPr>
                <w:rFonts w:ascii="Gotham Rounded Light" w:hAnsi="Gotham Rounded Light"/>
                <w:sz w:val="12"/>
                <w:szCs w:val="16"/>
              </w:rPr>
            </w:pPr>
            <w:r w:rsidRPr="00A570B2">
              <w:rPr>
                <w:rFonts w:ascii="Gotham Rounded Light" w:hAnsi="Gotham Rounded Light"/>
                <w:sz w:val="12"/>
                <w:szCs w:val="16"/>
              </w:rPr>
              <w:lastRenderedPageBreak/>
              <w:t>Este indicador pretende medir las consejerías en derechos sexuales y reproductivos con perspectiva de género, para adolescentes de 12-17 años; así como para sus madres, padres o tutores de las colonias y pueblos de bajo y muy bajo índice de desarrollo social, de la Alcaldía Tlalpan</w:t>
            </w:r>
          </w:p>
          <w:p w14:paraId="06F0B075" w14:textId="77777777" w:rsidR="00E03612" w:rsidRPr="00A570B2" w:rsidRDefault="00E03612" w:rsidP="00D201B8">
            <w:pPr>
              <w:rPr>
                <w:rFonts w:ascii="Gotham Rounded Light" w:hAnsi="Gotham Rounded Light"/>
                <w:sz w:val="12"/>
                <w:szCs w:val="16"/>
              </w:rPr>
            </w:pPr>
            <w:r w:rsidRPr="00A570B2">
              <w:rPr>
                <w:rFonts w:ascii="Gotham Rounded Light" w:hAnsi="Gotham Rounded Light"/>
                <w:sz w:val="12"/>
                <w:szCs w:val="16"/>
              </w:rPr>
              <w:t xml:space="preserve">Este indicador pretende medir el número de consultas médicas de salud sexual y reproductiva otorgadas </w:t>
            </w:r>
          </w:p>
          <w:p w14:paraId="5AAE3665" w14:textId="77777777" w:rsidR="00E03612" w:rsidRPr="00A570B2" w:rsidRDefault="00E03612" w:rsidP="00D201B8">
            <w:pPr>
              <w:rPr>
                <w:rFonts w:ascii="Gotham Rounded Light" w:hAnsi="Gotham Rounded Light"/>
                <w:sz w:val="12"/>
                <w:szCs w:val="16"/>
              </w:rPr>
            </w:pPr>
            <w:r w:rsidRPr="00A570B2">
              <w:rPr>
                <w:rFonts w:ascii="Gotham Rounded Light" w:hAnsi="Gotham Rounded Light"/>
                <w:sz w:val="12"/>
                <w:szCs w:val="16"/>
              </w:rPr>
              <w:t>Este indicador pretende medir el número de talleres sobre derechos sexuales y reproductivos impartidos</w:t>
            </w:r>
          </w:p>
          <w:p w14:paraId="68699BE1" w14:textId="77777777" w:rsidR="00E03612" w:rsidRPr="00A570B2" w:rsidRDefault="00E03612" w:rsidP="00D201B8">
            <w:pPr>
              <w:rPr>
                <w:rFonts w:ascii="Gotham Rounded Light" w:hAnsi="Gotham Rounded Light"/>
                <w:sz w:val="12"/>
                <w:szCs w:val="16"/>
              </w:rPr>
            </w:pPr>
            <w:r w:rsidRPr="00A570B2">
              <w:rPr>
                <w:rFonts w:ascii="Gotham Rounded Light" w:hAnsi="Gotham Rounded Light"/>
                <w:sz w:val="12"/>
                <w:szCs w:val="16"/>
              </w:rPr>
              <w:t xml:space="preserve">Este indicador pretende medir las actividades lúdico- formativas impartidas en los centros educativos de las comunidades, enfocadas en la </w:t>
            </w:r>
            <w:r w:rsidRPr="00A570B2">
              <w:rPr>
                <w:rFonts w:ascii="Gotham Rounded Light" w:hAnsi="Gotham Rounded Light"/>
                <w:sz w:val="12"/>
                <w:szCs w:val="16"/>
              </w:rPr>
              <w:lastRenderedPageBreak/>
              <w:t xml:space="preserve">prevención del embarazo adolescente no deseado </w:t>
            </w:r>
          </w:p>
          <w:p w14:paraId="368DE2C0" w14:textId="77777777" w:rsidR="00E03612" w:rsidRPr="00A570B2" w:rsidRDefault="00E03612" w:rsidP="00D201B8">
            <w:pPr>
              <w:rPr>
                <w:rFonts w:ascii="Gotham Rounded Light" w:hAnsi="Gotham Rounded Light"/>
                <w:sz w:val="12"/>
                <w:szCs w:val="16"/>
              </w:rPr>
            </w:pPr>
            <w:r w:rsidRPr="00A570B2">
              <w:rPr>
                <w:rFonts w:ascii="Gotham Rounded Light" w:hAnsi="Gotham Rounded Light"/>
                <w:sz w:val="12"/>
                <w:szCs w:val="16"/>
              </w:rPr>
              <w:t xml:space="preserve">Este indicador pretende medir las actividades formativas y sistematizar los resultados del diagnóstico participativo </w:t>
            </w:r>
          </w:p>
          <w:p w14:paraId="7C40BBAF" w14:textId="77777777" w:rsidR="00E03612" w:rsidRPr="002F365E" w:rsidRDefault="00E03612" w:rsidP="00D201B8">
            <w:pPr>
              <w:rPr>
                <w:rFonts w:ascii="Gotham Rounded Light" w:hAnsi="Gotham Rounded Light"/>
                <w:sz w:val="12"/>
                <w:szCs w:val="16"/>
              </w:rPr>
            </w:pPr>
            <w:r w:rsidRPr="00A570B2">
              <w:rPr>
                <w:rFonts w:ascii="Gotham Rounded Light" w:hAnsi="Gotham Rounded Light"/>
                <w:sz w:val="12"/>
                <w:szCs w:val="16"/>
              </w:rPr>
              <w:t xml:space="preserve">Este indicador pretende medir los servicios otorgados en las Jornadas de salud sexual y reproductiva con enfoque de género, para la prevención del embarazo adolescente no deseado  </w:t>
            </w:r>
          </w:p>
        </w:tc>
        <w:tc>
          <w:tcPr>
            <w:tcW w:w="0" w:type="auto"/>
            <w:shd w:val="clear" w:color="auto" w:fill="DDC9A3"/>
          </w:tcPr>
          <w:p w14:paraId="5A6D23E8" w14:textId="77777777" w:rsidR="00E03612" w:rsidRPr="00673B05" w:rsidRDefault="00E03612" w:rsidP="00D201B8">
            <w:pPr>
              <w:rPr>
                <w:rFonts w:ascii="Gotham Rounded Light" w:hAnsi="Gotham Rounded Light"/>
                <w:sz w:val="12"/>
                <w:szCs w:val="16"/>
              </w:rPr>
            </w:pPr>
            <w:r w:rsidRPr="00673B05">
              <w:rPr>
                <w:rFonts w:ascii="Gotham Rounded Light" w:hAnsi="Gotham Rounded Light"/>
                <w:sz w:val="12"/>
                <w:szCs w:val="16"/>
              </w:rPr>
              <w:lastRenderedPageBreak/>
              <w:t xml:space="preserve">(Acciones realizadas  /Acciones programadas)*100 </w:t>
            </w:r>
            <w:r w:rsidRPr="00673B05">
              <w:rPr>
                <w:rFonts w:ascii="Gotham Rounded Light" w:hAnsi="Gotham Rounded Light"/>
                <w:sz w:val="12"/>
                <w:szCs w:val="16"/>
              </w:rPr>
              <w:tab/>
            </w:r>
          </w:p>
          <w:p w14:paraId="28075486" w14:textId="77777777" w:rsidR="00E03612" w:rsidRPr="00673B05" w:rsidRDefault="00E03612" w:rsidP="00D201B8">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3C4258F8" w14:textId="77777777" w:rsidR="00E03612" w:rsidRPr="00673B05" w:rsidRDefault="00E03612" w:rsidP="00D201B8">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585BF616" w14:textId="77777777" w:rsidR="00E03612" w:rsidRPr="00673B05" w:rsidRDefault="00E03612" w:rsidP="00D201B8">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5AFC9B95" w14:textId="77777777" w:rsidR="00E03612" w:rsidRPr="00673B05" w:rsidRDefault="00E03612" w:rsidP="00D201B8">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p w14:paraId="27E98B0E" w14:textId="77777777" w:rsidR="00E03612" w:rsidRPr="002F365E" w:rsidRDefault="00E03612" w:rsidP="00D201B8">
            <w:pPr>
              <w:rPr>
                <w:rFonts w:ascii="Gotham Rounded Light" w:hAnsi="Gotham Rounded Light"/>
                <w:sz w:val="12"/>
                <w:szCs w:val="16"/>
              </w:rPr>
            </w:pPr>
            <w:r w:rsidRPr="00673B05">
              <w:rPr>
                <w:rFonts w:ascii="Gotham Rounded Light" w:hAnsi="Gotham Rounded Light"/>
                <w:sz w:val="12"/>
                <w:szCs w:val="16"/>
              </w:rPr>
              <w:t xml:space="preserve">(Acciones realizadas  /Acciones programadas)*100 </w:t>
            </w:r>
            <w:r w:rsidRPr="00673B05">
              <w:rPr>
                <w:rFonts w:ascii="Gotham Rounded Light" w:hAnsi="Gotham Rounded Light"/>
                <w:sz w:val="12"/>
                <w:szCs w:val="16"/>
              </w:rPr>
              <w:tab/>
            </w:r>
          </w:p>
        </w:tc>
        <w:tc>
          <w:tcPr>
            <w:tcW w:w="0" w:type="auto"/>
            <w:shd w:val="clear" w:color="auto" w:fill="DDC9A3"/>
          </w:tcPr>
          <w:p w14:paraId="45886F74" w14:textId="77777777" w:rsidR="00E03612" w:rsidRPr="00DD099B" w:rsidRDefault="00E03612" w:rsidP="00D201B8">
            <w:pPr>
              <w:rPr>
                <w:rFonts w:ascii="Gotham Rounded Light" w:hAnsi="Gotham Rounded Light"/>
                <w:sz w:val="10"/>
                <w:szCs w:val="16"/>
              </w:rPr>
            </w:pPr>
            <w:r w:rsidRPr="00DD099B">
              <w:rPr>
                <w:sz w:val="10"/>
              </w:rPr>
              <w:t>estratégico</w:t>
            </w:r>
          </w:p>
        </w:tc>
        <w:tc>
          <w:tcPr>
            <w:tcW w:w="0" w:type="auto"/>
            <w:shd w:val="clear" w:color="auto" w:fill="DDC9A3"/>
          </w:tcPr>
          <w:p w14:paraId="1E28870A" w14:textId="77777777" w:rsidR="00E03612" w:rsidRPr="00DD099B" w:rsidRDefault="00E03612" w:rsidP="00D201B8">
            <w:pPr>
              <w:rPr>
                <w:rFonts w:ascii="Gotham Rounded Light" w:hAnsi="Gotham Rounded Light"/>
                <w:sz w:val="10"/>
                <w:szCs w:val="16"/>
              </w:rPr>
            </w:pPr>
            <w:r w:rsidRPr="00DD099B">
              <w:rPr>
                <w:sz w:val="10"/>
              </w:rPr>
              <w:t>Eficacia</w:t>
            </w:r>
          </w:p>
        </w:tc>
        <w:tc>
          <w:tcPr>
            <w:tcW w:w="0" w:type="auto"/>
            <w:shd w:val="clear" w:color="auto" w:fill="DDC9A3"/>
          </w:tcPr>
          <w:p w14:paraId="13D15291" w14:textId="77777777" w:rsidR="00E03612" w:rsidRPr="00DD099B" w:rsidRDefault="00E03612" w:rsidP="00D201B8">
            <w:pPr>
              <w:rPr>
                <w:rFonts w:ascii="Gotham Rounded Light" w:hAnsi="Gotham Rounded Light"/>
                <w:sz w:val="10"/>
                <w:szCs w:val="16"/>
              </w:rPr>
            </w:pPr>
            <w:r w:rsidRPr="00DD099B">
              <w:rPr>
                <w:sz w:val="10"/>
              </w:rPr>
              <w:t>anual</w:t>
            </w:r>
          </w:p>
        </w:tc>
        <w:tc>
          <w:tcPr>
            <w:tcW w:w="0" w:type="auto"/>
            <w:shd w:val="clear" w:color="auto" w:fill="DDC9A3"/>
          </w:tcPr>
          <w:p w14:paraId="60594689" w14:textId="77777777" w:rsidR="00E03612" w:rsidRPr="00DD099B" w:rsidRDefault="00E03612" w:rsidP="00D201B8">
            <w:pPr>
              <w:rPr>
                <w:rFonts w:ascii="Gotham Rounded Light" w:hAnsi="Gotham Rounded Light"/>
                <w:sz w:val="10"/>
                <w:szCs w:val="16"/>
              </w:rPr>
            </w:pPr>
          </w:p>
        </w:tc>
        <w:tc>
          <w:tcPr>
            <w:tcW w:w="0" w:type="auto"/>
            <w:shd w:val="clear" w:color="auto" w:fill="DDC9A3"/>
          </w:tcPr>
          <w:p w14:paraId="5BF3E902" w14:textId="77777777" w:rsidR="00E03612" w:rsidRPr="00DD099B" w:rsidRDefault="00E03612" w:rsidP="00D201B8">
            <w:pPr>
              <w:rPr>
                <w:rFonts w:ascii="Gotham Rounded Light" w:hAnsi="Gotham Rounded Light"/>
                <w:sz w:val="10"/>
                <w:szCs w:val="16"/>
              </w:rPr>
            </w:pPr>
          </w:p>
        </w:tc>
        <w:tc>
          <w:tcPr>
            <w:tcW w:w="0" w:type="auto"/>
            <w:shd w:val="clear" w:color="auto" w:fill="DDC9A3"/>
          </w:tcPr>
          <w:p w14:paraId="373ED981" w14:textId="77777777" w:rsidR="00E03612" w:rsidRPr="002F365E" w:rsidRDefault="00E03612" w:rsidP="00D201B8">
            <w:pPr>
              <w:rPr>
                <w:rFonts w:ascii="Gotham Rounded Light" w:hAnsi="Gotham Rounded Light"/>
                <w:sz w:val="12"/>
                <w:szCs w:val="16"/>
              </w:rPr>
            </w:pPr>
            <w:r w:rsidRPr="00913EBA">
              <w:rPr>
                <w:rFonts w:ascii="Gotham Rounded Light" w:hAnsi="Gotham Rounded Light"/>
                <w:sz w:val="12"/>
                <w:szCs w:val="16"/>
              </w:rPr>
              <w:t>Reportes Trimestrales</w:t>
            </w:r>
          </w:p>
        </w:tc>
        <w:tc>
          <w:tcPr>
            <w:tcW w:w="0" w:type="auto"/>
            <w:shd w:val="clear" w:color="auto" w:fill="DDC9A3"/>
          </w:tcPr>
          <w:p w14:paraId="012AF34C" w14:textId="77777777" w:rsidR="00E03612" w:rsidRPr="00913EBA" w:rsidRDefault="00E03612" w:rsidP="00D201B8">
            <w:pPr>
              <w:rPr>
                <w:rFonts w:ascii="Gotham Rounded Light" w:hAnsi="Gotham Rounded Light"/>
                <w:sz w:val="12"/>
                <w:szCs w:val="16"/>
              </w:rPr>
            </w:pPr>
            <w:r w:rsidRPr="00913EBA">
              <w:rPr>
                <w:rFonts w:ascii="Gotham Rounded Light" w:hAnsi="Gotham Rounded Light"/>
                <w:sz w:val="12"/>
                <w:szCs w:val="16"/>
              </w:rPr>
              <w:t>Sensibilizar a los padres, madres o tutores respecto a la importancia de la educación sexual integral de sus hijas e hijos para la prevención del embarazo adolescente no deseado</w:t>
            </w:r>
            <w:r w:rsidRPr="00913EBA">
              <w:rPr>
                <w:rFonts w:ascii="Gotham Rounded Light" w:hAnsi="Gotham Rounded Light"/>
                <w:sz w:val="12"/>
                <w:szCs w:val="16"/>
              </w:rPr>
              <w:tab/>
            </w:r>
          </w:p>
          <w:p w14:paraId="67C45E62" w14:textId="77777777" w:rsidR="00E03612" w:rsidRPr="00913EBA" w:rsidRDefault="00E03612" w:rsidP="00D201B8">
            <w:pPr>
              <w:rPr>
                <w:rFonts w:ascii="Gotham Rounded Light" w:hAnsi="Gotham Rounded Light"/>
                <w:sz w:val="12"/>
                <w:szCs w:val="16"/>
              </w:rPr>
            </w:pPr>
            <w:r w:rsidRPr="00913EBA">
              <w:rPr>
                <w:rFonts w:ascii="Gotham Rounded Light" w:hAnsi="Gotham Rounded Light"/>
                <w:sz w:val="12"/>
                <w:szCs w:val="16"/>
              </w:rPr>
              <w:t>Interés de la comunidad objetivo para acudir a los servicios de salud sexual y reproductiva con perspectiva de género</w:t>
            </w:r>
            <w:r w:rsidRPr="00913EBA">
              <w:rPr>
                <w:rFonts w:ascii="Gotham Rounded Light" w:hAnsi="Gotham Rounded Light"/>
                <w:sz w:val="12"/>
                <w:szCs w:val="16"/>
              </w:rPr>
              <w:tab/>
            </w:r>
          </w:p>
          <w:p w14:paraId="7365C325" w14:textId="77777777" w:rsidR="00E03612" w:rsidRPr="00913EBA" w:rsidRDefault="00E03612" w:rsidP="00D201B8">
            <w:pPr>
              <w:rPr>
                <w:rFonts w:ascii="Gotham Rounded Light" w:hAnsi="Gotham Rounded Light"/>
                <w:sz w:val="12"/>
                <w:szCs w:val="16"/>
              </w:rPr>
            </w:pPr>
            <w:r w:rsidRPr="00913EBA">
              <w:rPr>
                <w:rFonts w:ascii="Gotham Rounded Light" w:hAnsi="Gotham Rounded Light"/>
                <w:sz w:val="12"/>
                <w:szCs w:val="16"/>
              </w:rPr>
              <w:t>Interés de la población objetivo para recibir las capacitaciones en materia de derechos sexuales y reproductivos con perspectiva de género para la prevención del embarazo adolescente no deseado</w:t>
            </w:r>
            <w:r w:rsidRPr="00913EBA">
              <w:rPr>
                <w:rFonts w:ascii="Gotham Rounded Light" w:hAnsi="Gotham Rounded Light"/>
                <w:sz w:val="12"/>
                <w:szCs w:val="16"/>
              </w:rPr>
              <w:tab/>
            </w:r>
          </w:p>
          <w:p w14:paraId="21FC5D2D" w14:textId="77777777" w:rsidR="00E03612" w:rsidRPr="00913EBA" w:rsidRDefault="00E03612" w:rsidP="00D201B8">
            <w:pPr>
              <w:rPr>
                <w:rFonts w:ascii="Gotham Rounded Light" w:hAnsi="Gotham Rounded Light"/>
                <w:sz w:val="12"/>
                <w:szCs w:val="16"/>
              </w:rPr>
            </w:pPr>
            <w:r w:rsidRPr="00913EBA">
              <w:rPr>
                <w:rFonts w:ascii="Gotham Rounded Light" w:hAnsi="Gotham Rounded Light"/>
                <w:sz w:val="12"/>
                <w:szCs w:val="16"/>
              </w:rPr>
              <w:t xml:space="preserve">Que las autoridades de los Centros edicativos de las comunidades permitan el desarrollo de las </w:t>
            </w:r>
            <w:r w:rsidRPr="00913EBA">
              <w:rPr>
                <w:rFonts w:ascii="Gotham Rounded Light" w:hAnsi="Gotham Rounded Light"/>
                <w:sz w:val="12"/>
                <w:szCs w:val="16"/>
              </w:rPr>
              <w:lastRenderedPageBreak/>
              <w:t>actividades lúdico- formativas</w:t>
            </w:r>
            <w:r w:rsidRPr="00913EBA">
              <w:rPr>
                <w:rFonts w:ascii="Gotham Rounded Light" w:hAnsi="Gotham Rounded Light"/>
                <w:sz w:val="12"/>
                <w:szCs w:val="16"/>
              </w:rPr>
              <w:tab/>
            </w:r>
          </w:p>
          <w:p w14:paraId="698F4F34" w14:textId="77777777" w:rsidR="00E03612" w:rsidRPr="00913EBA" w:rsidRDefault="00E03612" w:rsidP="00D201B8">
            <w:pPr>
              <w:rPr>
                <w:rFonts w:ascii="Gotham Rounded Light" w:hAnsi="Gotham Rounded Light"/>
                <w:sz w:val="12"/>
                <w:szCs w:val="16"/>
              </w:rPr>
            </w:pPr>
            <w:r w:rsidRPr="00913EBA">
              <w:rPr>
                <w:rFonts w:ascii="Gotham Rounded Light" w:hAnsi="Gotham Rounded Light"/>
                <w:sz w:val="12"/>
                <w:szCs w:val="16"/>
              </w:rPr>
              <w:t>Que la población objetivo participe en las actividades formativas y en la integración de la información del diagnóstico participativo</w:t>
            </w:r>
            <w:r w:rsidRPr="00913EBA">
              <w:rPr>
                <w:rFonts w:ascii="Gotham Rounded Light" w:hAnsi="Gotham Rounded Light"/>
                <w:sz w:val="12"/>
                <w:szCs w:val="16"/>
              </w:rPr>
              <w:tab/>
            </w:r>
          </w:p>
          <w:p w14:paraId="39DE5F26" w14:textId="77777777" w:rsidR="00E03612" w:rsidRPr="002F365E" w:rsidRDefault="00E03612" w:rsidP="00D201B8">
            <w:pPr>
              <w:rPr>
                <w:rFonts w:ascii="Gotham Rounded Light" w:hAnsi="Gotham Rounded Light"/>
                <w:sz w:val="12"/>
                <w:szCs w:val="16"/>
              </w:rPr>
            </w:pPr>
            <w:r w:rsidRPr="00913EBA">
              <w:rPr>
                <w:rFonts w:ascii="Gotham Rounded Light" w:hAnsi="Gotham Rounded Light"/>
                <w:sz w:val="12"/>
                <w:szCs w:val="16"/>
              </w:rPr>
              <w:t>Que la población objetivo asista a las Jornadas de servicios de salud</w:t>
            </w:r>
            <w:r w:rsidRPr="00913EBA">
              <w:rPr>
                <w:rFonts w:ascii="Gotham Rounded Light" w:hAnsi="Gotham Rounded Light"/>
                <w:sz w:val="12"/>
                <w:szCs w:val="16"/>
              </w:rPr>
              <w:tab/>
            </w:r>
          </w:p>
        </w:tc>
      </w:tr>
    </w:tbl>
    <w:p w14:paraId="05B30E55" w14:textId="77777777" w:rsidR="00E03612" w:rsidRPr="004B1210" w:rsidRDefault="00E03612" w:rsidP="00003BAF">
      <w:pPr>
        <w:spacing w:after="0" w:line="240" w:lineRule="auto"/>
        <w:jc w:val="center"/>
        <w:rPr>
          <w:rFonts w:ascii="Gotham Rounded Light" w:hAnsi="Gotham Rounded Light"/>
          <w:sz w:val="18"/>
          <w:szCs w:val="24"/>
        </w:rPr>
      </w:pPr>
      <w:r w:rsidRPr="004B1210">
        <w:rPr>
          <w:rFonts w:ascii="Gotham Rounded Light" w:hAnsi="Gotham Rounded Light"/>
          <w:sz w:val="18"/>
          <w:szCs w:val="24"/>
        </w:rPr>
        <w:lastRenderedPageBreak/>
        <w:t>Tabla 17. Estructura de la MIR</w:t>
      </w:r>
    </w:p>
    <w:p w14:paraId="7DD59703" w14:textId="2FAA89C8" w:rsidR="00E03612" w:rsidRPr="00E06448" w:rsidRDefault="00E03612" w:rsidP="00E03612">
      <w:pPr>
        <w:jc w:val="both"/>
        <w:rPr>
          <w:rFonts w:ascii="Gotham Rounded Light" w:hAnsi="Gotham Rounded Light"/>
          <w:sz w:val="24"/>
          <w:szCs w:val="24"/>
        </w:rPr>
      </w:pPr>
    </w:p>
    <w:tbl>
      <w:tblPr>
        <w:tblpPr w:leftFromText="141" w:rightFromText="141" w:vertAnchor="text" w:horzAnchor="margin" w:tblpXSpec="center" w:tblpY="161"/>
        <w:tblW w:w="864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0" w:type="dxa"/>
          <w:right w:w="0" w:type="dxa"/>
        </w:tblCellMar>
        <w:tblLook w:val="0600" w:firstRow="0" w:lastRow="0" w:firstColumn="0" w:lastColumn="0" w:noHBand="1" w:noVBand="1"/>
      </w:tblPr>
      <w:tblGrid>
        <w:gridCol w:w="1538"/>
        <w:gridCol w:w="7109"/>
      </w:tblGrid>
      <w:tr w:rsidR="00E03612" w:rsidRPr="00D56CFE" w14:paraId="635CC4A8" w14:textId="77777777" w:rsidTr="00D201B8">
        <w:trPr>
          <w:trHeight w:val="548"/>
        </w:trPr>
        <w:tc>
          <w:tcPr>
            <w:tcW w:w="1538" w:type="dxa"/>
            <w:tcBorders>
              <w:top w:val="nil"/>
              <w:left w:val="nil"/>
              <w:bottom w:val="single" w:sz="4" w:space="0" w:color="404040" w:themeColor="text1" w:themeTint="BF"/>
              <w:right w:val="single" w:sz="4" w:space="0" w:color="404040" w:themeColor="text1" w:themeTint="BF"/>
            </w:tcBorders>
            <w:shd w:val="clear" w:color="auto" w:fill="auto"/>
            <w:tcMar>
              <w:top w:w="15" w:type="dxa"/>
              <w:left w:w="75" w:type="dxa"/>
              <w:bottom w:w="0" w:type="dxa"/>
              <w:right w:w="75" w:type="dxa"/>
            </w:tcMar>
            <w:vAlign w:val="center"/>
            <w:hideMark/>
          </w:tcPr>
          <w:p w14:paraId="060F460E" w14:textId="77777777" w:rsidR="00E03612" w:rsidRPr="00D56CFE" w:rsidRDefault="00E03612" w:rsidP="00D201B8">
            <w:pPr>
              <w:rPr>
                <w:rFonts w:ascii="Gotham Rounded Light" w:eastAsia="Times New Roman" w:hAnsi="Gotham Rounded Light" w:cs="Arial"/>
                <w:color w:val="FFFFFF" w:themeColor="background1"/>
                <w:sz w:val="20"/>
                <w:szCs w:val="24"/>
                <w:lang w:eastAsia="es-MX"/>
              </w:rPr>
            </w:pPr>
          </w:p>
        </w:tc>
        <w:tc>
          <w:tcPr>
            <w:tcW w:w="7109" w:type="dxa"/>
            <w:tcBorders>
              <w:left w:val="single" w:sz="4" w:space="0" w:color="404040" w:themeColor="text1" w:themeTint="BF"/>
            </w:tcBorders>
            <w:shd w:val="clear" w:color="auto" w:fill="9F2241"/>
            <w:tcMar>
              <w:top w:w="15" w:type="dxa"/>
              <w:left w:w="75" w:type="dxa"/>
              <w:bottom w:w="0" w:type="dxa"/>
              <w:right w:w="75" w:type="dxa"/>
            </w:tcMar>
            <w:vAlign w:val="center"/>
            <w:hideMark/>
          </w:tcPr>
          <w:p w14:paraId="12FF3339" w14:textId="77777777" w:rsidR="00E03612" w:rsidRPr="00D56CFE" w:rsidRDefault="00E03612" w:rsidP="00D201B8">
            <w:pPr>
              <w:rPr>
                <w:rFonts w:ascii="Gotham Rounded Light" w:eastAsia="Times New Roman" w:hAnsi="Gotham Rounded Light" w:cs="Arial"/>
                <w:color w:val="FFFFFF" w:themeColor="background1"/>
                <w:sz w:val="20"/>
                <w:szCs w:val="24"/>
                <w:lang w:eastAsia="es-MX"/>
              </w:rPr>
            </w:pPr>
            <w:r w:rsidRPr="00D56CFE">
              <w:rPr>
                <w:rFonts w:ascii="Gotham Rounded Light" w:eastAsia="Times New Roman" w:hAnsi="Gotham Rounded Light"/>
                <w:b/>
                <w:bCs/>
                <w:color w:val="FFFFFF" w:themeColor="background1"/>
                <w:kern w:val="24"/>
                <w:sz w:val="20"/>
                <w:szCs w:val="24"/>
                <w:lang w:eastAsia="es-MX"/>
              </w:rPr>
              <w:t>Resumen Narrativo</w:t>
            </w:r>
          </w:p>
        </w:tc>
      </w:tr>
      <w:tr w:rsidR="00E03612" w:rsidRPr="00D56CFE" w14:paraId="63B09C3F" w14:textId="77777777" w:rsidTr="00D201B8">
        <w:trPr>
          <w:trHeight w:val="683"/>
        </w:trPr>
        <w:tc>
          <w:tcPr>
            <w:tcW w:w="1538" w:type="dxa"/>
            <w:tcBorders>
              <w:top w:val="single" w:sz="4" w:space="0" w:color="404040" w:themeColor="text1" w:themeTint="BF"/>
            </w:tcBorders>
            <w:shd w:val="clear" w:color="auto" w:fill="9F2241"/>
            <w:tcMar>
              <w:top w:w="15" w:type="dxa"/>
              <w:left w:w="75" w:type="dxa"/>
              <w:bottom w:w="0" w:type="dxa"/>
              <w:right w:w="75" w:type="dxa"/>
            </w:tcMar>
            <w:vAlign w:val="center"/>
            <w:hideMark/>
          </w:tcPr>
          <w:p w14:paraId="78F14EA6" w14:textId="77777777" w:rsidR="00E03612" w:rsidRPr="00D56CFE" w:rsidRDefault="00E03612" w:rsidP="00D201B8">
            <w:pPr>
              <w:rPr>
                <w:rFonts w:ascii="Gotham Rounded Light" w:eastAsia="Times New Roman" w:hAnsi="Gotham Rounded Light" w:cs="Arial"/>
                <w:b/>
                <w:color w:val="FFFFFF" w:themeColor="background1"/>
                <w:sz w:val="20"/>
                <w:szCs w:val="24"/>
                <w:lang w:eastAsia="es-MX"/>
              </w:rPr>
            </w:pPr>
            <w:r w:rsidRPr="00D56CFE">
              <w:rPr>
                <w:rFonts w:ascii="Gotham Rounded Light" w:eastAsia="Calibri" w:hAnsi="Gotham Rounded Light"/>
                <w:b/>
                <w:color w:val="FFFFFF" w:themeColor="background1"/>
                <w:kern w:val="24"/>
                <w:sz w:val="20"/>
                <w:szCs w:val="24"/>
                <w:lang w:eastAsia="es-MX"/>
              </w:rPr>
              <w:t>Fin</w:t>
            </w:r>
          </w:p>
        </w:tc>
        <w:tc>
          <w:tcPr>
            <w:tcW w:w="7109" w:type="dxa"/>
            <w:shd w:val="clear" w:color="auto" w:fill="98989A"/>
            <w:tcMar>
              <w:top w:w="15" w:type="dxa"/>
              <w:left w:w="75" w:type="dxa"/>
              <w:bottom w:w="0" w:type="dxa"/>
              <w:right w:w="75" w:type="dxa"/>
            </w:tcMar>
            <w:vAlign w:val="center"/>
            <w:hideMark/>
          </w:tcPr>
          <w:p w14:paraId="5C632C8A" w14:textId="77777777" w:rsidR="00E03612" w:rsidRPr="00D56CFE" w:rsidRDefault="00E03612" w:rsidP="00D201B8">
            <w:pPr>
              <w:rPr>
                <w:rFonts w:ascii="Gotham Rounded Light" w:eastAsia="Times New Roman" w:hAnsi="Gotham Rounded Light" w:cs="Arial"/>
                <w:color w:val="FFFFFF" w:themeColor="background1"/>
                <w:sz w:val="20"/>
                <w:szCs w:val="24"/>
                <w:lang w:eastAsia="es-MX"/>
              </w:rPr>
            </w:pPr>
            <w:r w:rsidRPr="00033757">
              <w:rPr>
                <w:rFonts w:ascii="Gotham Rounded Light" w:eastAsia="Calibri" w:hAnsi="Gotham Rounded Light"/>
                <w:color w:val="FFFFFF" w:themeColor="background1"/>
                <w:kern w:val="24"/>
                <w:sz w:val="20"/>
                <w:szCs w:val="24"/>
                <w:lang w:eastAsia="es-MX"/>
              </w:rPr>
              <w:t>Brindar servicios de salud y desarrollar actividades de difusión, información y formación en materia de derechos sexuales y reproductivos con perspectiva de género, para la población adolescente de la Alcaldía Tlalpan, así como para sus padres, madres o personas tutoras; para fortalecer su educación integral sexual y reproductiva y contribuir a la prevención del embarazo adolescente no deseado</w:t>
            </w:r>
          </w:p>
        </w:tc>
      </w:tr>
      <w:tr w:rsidR="00E03612" w:rsidRPr="00D56CFE" w14:paraId="4E8AD929" w14:textId="77777777" w:rsidTr="00D201B8">
        <w:trPr>
          <w:trHeight w:val="537"/>
        </w:trPr>
        <w:tc>
          <w:tcPr>
            <w:tcW w:w="1538" w:type="dxa"/>
            <w:shd w:val="clear" w:color="auto" w:fill="9F2241"/>
            <w:tcMar>
              <w:top w:w="15" w:type="dxa"/>
              <w:left w:w="75" w:type="dxa"/>
              <w:bottom w:w="0" w:type="dxa"/>
              <w:right w:w="75" w:type="dxa"/>
            </w:tcMar>
            <w:vAlign w:val="center"/>
            <w:hideMark/>
          </w:tcPr>
          <w:p w14:paraId="09670F3B" w14:textId="77777777" w:rsidR="00E03612" w:rsidRPr="00D56CFE" w:rsidRDefault="00E03612" w:rsidP="00D201B8">
            <w:pPr>
              <w:rPr>
                <w:rFonts w:ascii="Gotham Rounded Light" w:eastAsia="Times New Roman" w:hAnsi="Gotham Rounded Light" w:cs="Arial"/>
                <w:b/>
                <w:color w:val="FFFFFF" w:themeColor="background1"/>
                <w:sz w:val="20"/>
                <w:szCs w:val="24"/>
                <w:lang w:eastAsia="es-MX"/>
              </w:rPr>
            </w:pPr>
            <w:r w:rsidRPr="00D56CFE">
              <w:rPr>
                <w:rFonts w:ascii="Gotham Rounded Light" w:eastAsia="Calibri" w:hAnsi="Gotham Rounded Light"/>
                <w:b/>
                <w:color w:val="FFFFFF" w:themeColor="background1"/>
                <w:kern w:val="24"/>
                <w:sz w:val="20"/>
                <w:szCs w:val="24"/>
                <w:lang w:eastAsia="es-MX"/>
              </w:rPr>
              <w:t>Propósito</w:t>
            </w:r>
          </w:p>
        </w:tc>
        <w:tc>
          <w:tcPr>
            <w:tcW w:w="7109" w:type="dxa"/>
            <w:shd w:val="clear" w:color="auto" w:fill="98989A"/>
            <w:tcMar>
              <w:top w:w="15" w:type="dxa"/>
              <w:left w:w="75" w:type="dxa"/>
              <w:bottom w:w="0" w:type="dxa"/>
              <w:right w:w="75" w:type="dxa"/>
            </w:tcMar>
            <w:vAlign w:val="center"/>
            <w:hideMark/>
          </w:tcPr>
          <w:p w14:paraId="51C004F4" w14:textId="77777777" w:rsidR="00E03612" w:rsidRPr="00D56CFE" w:rsidRDefault="00E03612" w:rsidP="00D201B8">
            <w:pPr>
              <w:rPr>
                <w:rFonts w:ascii="Gotham Rounded Light" w:eastAsia="Times New Roman" w:hAnsi="Gotham Rounded Light" w:cs="Arial"/>
                <w:color w:val="FFFFFF" w:themeColor="background1"/>
                <w:sz w:val="20"/>
                <w:szCs w:val="24"/>
                <w:lang w:eastAsia="es-MX"/>
              </w:rPr>
            </w:pPr>
            <w:r w:rsidRPr="00033757">
              <w:rPr>
                <w:rFonts w:ascii="Gotham Rounded Light" w:eastAsia="Calibri" w:hAnsi="Gotham Rounded Light"/>
                <w:b/>
                <w:bCs/>
                <w:color w:val="FFFFFF" w:themeColor="background1"/>
                <w:kern w:val="24"/>
                <w:sz w:val="20"/>
                <w:szCs w:val="24"/>
                <w:lang w:eastAsia="es-MX"/>
              </w:rPr>
              <w:t>Otorgar servicios de salud y desarrollar actividades formativas y de difusión con perspectiva de género, incluyente y no disciminatoria a población adolescente de 12-17 años, sus madres, padres o tutores habitantes de las colonias y pueblos de bajo y muy bajo índice de desarrollo social de la Alcaldía Tlalpan</w:t>
            </w:r>
          </w:p>
        </w:tc>
      </w:tr>
      <w:tr w:rsidR="00E03612" w:rsidRPr="00D56CFE" w14:paraId="7B1D7BDF" w14:textId="77777777" w:rsidTr="00D201B8">
        <w:trPr>
          <w:trHeight w:val="503"/>
        </w:trPr>
        <w:tc>
          <w:tcPr>
            <w:tcW w:w="1538" w:type="dxa"/>
            <w:shd w:val="clear" w:color="auto" w:fill="9F2241"/>
            <w:tcMar>
              <w:top w:w="15" w:type="dxa"/>
              <w:left w:w="75" w:type="dxa"/>
              <w:bottom w:w="0" w:type="dxa"/>
              <w:right w:w="75" w:type="dxa"/>
            </w:tcMar>
            <w:vAlign w:val="center"/>
            <w:hideMark/>
          </w:tcPr>
          <w:p w14:paraId="3FB9CF8A" w14:textId="77777777" w:rsidR="00E03612" w:rsidRPr="00D56CFE" w:rsidRDefault="00E03612" w:rsidP="00D201B8">
            <w:pPr>
              <w:rPr>
                <w:rFonts w:ascii="Gotham Rounded Light" w:eastAsia="Times New Roman" w:hAnsi="Gotham Rounded Light" w:cs="Arial"/>
                <w:b/>
                <w:color w:val="FFFFFF" w:themeColor="background1"/>
                <w:sz w:val="20"/>
                <w:szCs w:val="24"/>
                <w:lang w:eastAsia="es-MX"/>
              </w:rPr>
            </w:pPr>
            <w:r w:rsidRPr="00D56CFE">
              <w:rPr>
                <w:rFonts w:ascii="Gotham Rounded Light" w:eastAsia="Calibri" w:hAnsi="Gotham Rounded Light"/>
                <w:b/>
                <w:color w:val="FFFFFF" w:themeColor="background1"/>
                <w:spacing w:val="-6"/>
                <w:kern w:val="24"/>
                <w:sz w:val="20"/>
                <w:szCs w:val="24"/>
                <w:lang w:eastAsia="es-MX"/>
              </w:rPr>
              <w:t>Componente</w:t>
            </w:r>
          </w:p>
        </w:tc>
        <w:tc>
          <w:tcPr>
            <w:tcW w:w="7109" w:type="dxa"/>
            <w:shd w:val="clear" w:color="auto" w:fill="98989A"/>
            <w:tcMar>
              <w:top w:w="15" w:type="dxa"/>
              <w:left w:w="75" w:type="dxa"/>
              <w:bottom w:w="0" w:type="dxa"/>
              <w:right w:w="75" w:type="dxa"/>
            </w:tcMar>
            <w:vAlign w:val="center"/>
            <w:hideMark/>
          </w:tcPr>
          <w:p w14:paraId="565BAC36" w14:textId="77777777" w:rsidR="00E03612" w:rsidRPr="00033757" w:rsidRDefault="00E03612" w:rsidP="00D201B8">
            <w:pPr>
              <w:rPr>
                <w:rFonts w:ascii="Gotham Rounded Light" w:eastAsia="Calibri" w:hAnsi="Gotham Rounded Light"/>
                <w:b/>
                <w:bCs/>
                <w:color w:val="FFFFFF" w:themeColor="background1"/>
                <w:kern w:val="24"/>
                <w:sz w:val="20"/>
                <w:szCs w:val="24"/>
                <w:lang w:eastAsia="es-MX"/>
              </w:rPr>
            </w:pPr>
            <w:r w:rsidRPr="00033757">
              <w:rPr>
                <w:rFonts w:ascii="Gotham Rounded Light" w:eastAsia="Calibri" w:hAnsi="Gotham Rounded Light"/>
                <w:b/>
                <w:bCs/>
                <w:color w:val="FFFFFF" w:themeColor="background1"/>
                <w:kern w:val="24"/>
                <w:sz w:val="20"/>
                <w:szCs w:val="24"/>
                <w:lang w:eastAsia="es-MX"/>
              </w:rPr>
              <w:t>C1.-Fortalecer la educación sexual y reproductiva con perspectiva de género, incluyente y no discriminatoria de la población adolescente de 12 a 17 años, así como sensibilizar a sus padres, madres o tutores respecto a la importancia de la educación sexual integral de sus hijas e hijos</w:t>
            </w:r>
            <w:r w:rsidRPr="00033757">
              <w:rPr>
                <w:rFonts w:ascii="Gotham Rounded Light" w:eastAsia="Calibri" w:hAnsi="Gotham Rounded Light"/>
                <w:b/>
                <w:bCs/>
                <w:color w:val="FFFFFF" w:themeColor="background1"/>
                <w:kern w:val="24"/>
                <w:sz w:val="20"/>
                <w:szCs w:val="24"/>
                <w:lang w:eastAsia="es-MX"/>
              </w:rPr>
              <w:tab/>
            </w:r>
          </w:p>
          <w:p w14:paraId="15EA6D9C" w14:textId="77777777" w:rsidR="00E03612" w:rsidRPr="00033757" w:rsidRDefault="00E03612" w:rsidP="00D201B8">
            <w:pPr>
              <w:rPr>
                <w:rFonts w:ascii="Gotham Rounded Light" w:eastAsia="Calibri" w:hAnsi="Gotham Rounded Light"/>
                <w:b/>
                <w:bCs/>
                <w:color w:val="FFFFFF" w:themeColor="background1"/>
                <w:kern w:val="24"/>
                <w:sz w:val="20"/>
                <w:szCs w:val="24"/>
                <w:lang w:eastAsia="es-MX"/>
              </w:rPr>
            </w:pPr>
            <w:r w:rsidRPr="00033757">
              <w:rPr>
                <w:rFonts w:ascii="Gotham Rounded Light" w:eastAsia="Calibri" w:hAnsi="Gotham Rounded Light"/>
                <w:b/>
                <w:bCs/>
                <w:color w:val="FFFFFF" w:themeColor="background1"/>
                <w:kern w:val="24"/>
                <w:sz w:val="20"/>
                <w:szCs w:val="24"/>
                <w:lang w:eastAsia="es-MX"/>
              </w:rPr>
              <w:t xml:space="preserve">C2.- Brindar servicios integrales de salud sexual y reproductiva con </w:t>
            </w:r>
            <w:r w:rsidRPr="00033757">
              <w:rPr>
                <w:rFonts w:ascii="Gotham Rounded Light" w:eastAsia="Calibri" w:hAnsi="Gotham Rounded Light"/>
                <w:b/>
                <w:bCs/>
                <w:color w:val="FFFFFF" w:themeColor="background1"/>
                <w:kern w:val="24"/>
                <w:sz w:val="20"/>
                <w:szCs w:val="24"/>
                <w:lang w:eastAsia="es-MX"/>
              </w:rPr>
              <w:lastRenderedPageBreak/>
              <w:t>perspectiva de género, incluyente y no discriminatoria a la población adolescente de 12 a 17 años de las colonias y pueblos de bajo y muy bajo índice de desarrollo social de la Alcaldía Tlalpan</w:t>
            </w:r>
            <w:r w:rsidRPr="00033757">
              <w:rPr>
                <w:rFonts w:ascii="Gotham Rounded Light" w:eastAsia="Calibri" w:hAnsi="Gotham Rounded Light"/>
                <w:b/>
                <w:bCs/>
                <w:color w:val="FFFFFF" w:themeColor="background1"/>
                <w:kern w:val="24"/>
                <w:sz w:val="20"/>
                <w:szCs w:val="24"/>
                <w:lang w:eastAsia="es-MX"/>
              </w:rPr>
              <w:tab/>
            </w:r>
          </w:p>
          <w:p w14:paraId="5D7BB2EA" w14:textId="77777777" w:rsidR="00E03612" w:rsidRPr="00033757" w:rsidRDefault="00E03612" w:rsidP="00D201B8">
            <w:pPr>
              <w:rPr>
                <w:rFonts w:ascii="Gotham Rounded Light" w:eastAsia="Calibri" w:hAnsi="Gotham Rounded Light"/>
                <w:b/>
                <w:bCs/>
                <w:color w:val="FFFFFF" w:themeColor="background1"/>
                <w:kern w:val="24"/>
                <w:sz w:val="20"/>
                <w:szCs w:val="24"/>
                <w:lang w:eastAsia="es-MX"/>
              </w:rPr>
            </w:pPr>
            <w:r w:rsidRPr="00033757">
              <w:rPr>
                <w:rFonts w:ascii="Gotham Rounded Light" w:eastAsia="Calibri" w:hAnsi="Gotham Rounded Light"/>
                <w:b/>
                <w:bCs/>
                <w:color w:val="FFFFFF" w:themeColor="background1"/>
                <w:kern w:val="24"/>
                <w:sz w:val="20"/>
                <w:szCs w:val="24"/>
                <w:lang w:eastAsia="es-MX"/>
              </w:rPr>
              <w:t>C3.-Capacitar a la población adolescente en temas de derechos sexuales, reproductivos y la prevención del embarazo adolescente  no deseado.</w:t>
            </w:r>
            <w:r w:rsidRPr="00033757">
              <w:rPr>
                <w:rFonts w:ascii="Gotham Rounded Light" w:eastAsia="Calibri" w:hAnsi="Gotham Rounded Light"/>
                <w:b/>
                <w:bCs/>
                <w:color w:val="FFFFFF" w:themeColor="background1"/>
                <w:kern w:val="24"/>
                <w:sz w:val="20"/>
                <w:szCs w:val="24"/>
                <w:lang w:eastAsia="es-MX"/>
              </w:rPr>
              <w:tab/>
            </w:r>
          </w:p>
          <w:p w14:paraId="6D8BB284" w14:textId="77777777" w:rsidR="00E03612" w:rsidRPr="00033757" w:rsidRDefault="00E03612" w:rsidP="00D201B8">
            <w:pPr>
              <w:rPr>
                <w:rFonts w:ascii="Gotham Rounded Light" w:eastAsia="Calibri" w:hAnsi="Gotham Rounded Light"/>
                <w:b/>
                <w:bCs/>
                <w:color w:val="FFFFFF" w:themeColor="background1"/>
                <w:kern w:val="24"/>
                <w:sz w:val="20"/>
                <w:szCs w:val="24"/>
                <w:lang w:eastAsia="es-MX"/>
              </w:rPr>
            </w:pPr>
            <w:r w:rsidRPr="00033757">
              <w:rPr>
                <w:rFonts w:ascii="Gotham Rounded Light" w:eastAsia="Calibri" w:hAnsi="Gotham Rounded Light"/>
                <w:b/>
                <w:bCs/>
                <w:color w:val="FFFFFF" w:themeColor="background1"/>
                <w:kern w:val="24"/>
                <w:sz w:val="20"/>
                <w:szCs w:val="24"/>
                <w:lang w:eastAsia="es-MX"/>
              </w:rPr>
              <w:t>C4.-Promover y difundir los derechos sexuales y reproductivos, a través de actividades lúdicas en los centros educativos de las comunidades para prevenir el embarazo adolescente no deseado.</w:t>
            </w:r>
            <w:r w:rsidRPr="00033757">
              <w:rPr>
                <w:rFonts w:ascii="Gotham Rounded Light" w:eastAsia="Calibri" w:hAnsi="Gotham Rounded Light"/>
                <w:b/>
                <w:bCs/>
                <w:color w:val="FFFFFF" w:themeColor="background1"/>
                <w:kern w:val="24"/>
                <w:sz w:val="20"/>
                <w:szCs w:val="24"/>
                <w:lang w:eastAsia="es-MX"/>
              </w:rPr>
              <w:tab/>
            </w:r>
          </w:p>
          <w:p w14:paraId="234C674B" w14:textId="77777777" w:rsidR="00E03612" w:rsidRPr="00033757" w:rsidRDefault="00E03612" w:rsidP="00D201B8">
            <w:pPr>
              <w:rPr>
                <w:rFonts w:ascii="Gotham Rounded Light" w:eastAsia="Calibri" w:hAnsi="Gotham Rounded Light"/>
                <w:b/>
                <w:bCs/>
                <w:color w:val="FFFFFF" w:themeColor="background1"/>
                <w:kern w:val="24"/>
                <w:sz w:val="20"/>
                <w:szCs w:val="24"/>
                <w:lang w:eastAsia="es-MX"/>
              </w:rPr>
            </w:pPr>
            <w:r w:rsidRPr="00033757">
              <w:rPr>
                <w:rFonts w:ascii="Gotham Rounded Light" w:eastAsia="Calibri" w:hAnsi="Gotham Rounded Light"/>
                <w:b/>
                <w:bCs/>
                <w:color w:val="FFFFFF" w:themeColor="background1"/>
                <w:kern w:val="24"/>
                <w:sz w:val="20"/>
                <w:szCs w:val="24"/>
                <w:lang w:eastAsia="es-MX"/>
              </w:rPr>
              <w:t xml:space="preserve">C5.- Capacitación en temas de derechos sexuales y reproductivos; así como la sistematización de los datos obtenidos por los grupos de promotores </w:t>
            </w:r>
            <w:r w:rsidRPr="00033757">
              <w:rPr>
                <w:rFonts w:ascii="Gotham Rounded Light" w:eastAsia="Calibri" w:hAnsi="Gotham Rounded Light"/>
                <w:b/>
                <w:bCs/>
                <w:color w:val="FFFFFF" w:themeColor="background1"/>
                <w:kern w:val="24"/>
                <w:sz w:val="20"/>
                <w:szCs w:val="24"/>
                <w:lang w:eastAsia="es-MX"/>
              </w:rPr>
              <w:tab/>
            </w:r>
          </w:p>
          <w:p w14:paraId="45236D1B" w14:textId="77777777" w:rsidR="00E03612" w:rsidRPr="00D56CFE" w:rsidRDefault="00E03612" w:rsidP="00D201B8">
            <w:pPr>
              <w:rPr>
                <w:rFonts w:ascii="Gotham Rounded Light" w:eastAsia="Times New Roman" w:hAnsi="Gotham Rounded Light" w:cs="Arial"/>
                <w:color w:val="FFFFFF" w:themeColor="background1"/>
                <w:sz w:val="20"/>
                <w:szCs w:val="24"/>
                <w:lang w:eastAsia="es-MX"/>
              </w:rPr>
            </w:pPr>
            <w:r w:rsidRPr="00033757">
              <w:rPr>
                <w:rFonts w:ascii="Gotham Rounded Light" w:eastAsia="Calibri" w:hAnsi="Gotham Rounded Light"/>
                <w:b/>
                <w:bCs/>
                <w:color w:val="FFFFFF" w:themeColor="background1"/>
                <w:kern w:val="24"/>
                <w:sz w:val="20"/>
                <w:szCs w:val="24"/>
                <w:lang w:eastAsia="es-MX"/>
              </w:rPr>
              <w:t>C6.- Brindar servicios integrales de salud sexual y reproductiva con enfoque de género, incluyente y no discriminatoria</w:t>
            </w:r>
            <w:r w:rsidRPr="00033757">
              <w:rPr>
                <w:rFonts w:ascii="Gotham Rounded Light" w:eastAsia="Calibri" w:hAnsi="Gotham Rounded Light"/>
                <w:b/>
                <w:bCs/>
                <w:color w:val="FFFFFF" w:themeColor="background1"/>
                <w:kern w:val="24"/>
                <w:sz w:val="20"/>
                <w:szCs w:val="24"/>
                <w:lang w:eastAsia="es-MX"/>
              </w:rPr>
              <w:tab/>
            </w:r>
          </w:p>
        </w:tc>
      </w:tr>
      <w:tr w:rsidR="00E03612" w:rsidRPr="00D56CFE" w14:paraId="591D54BC" w14:textId="77777777" w:rsidTr="00D201B8">
        <w:trPr>
          <w:trHeight w:val="253"/>
        </w:trPr>
        <w:tc>
          <w:tcPr>
            <w:tcW w:w="1538" w:type="dxa"/>
            <w:shd w:val="clear" w:color="auto" w:fill="9F2241"/>
            <w:tcMar>
              <w:top w:w="15" w:type="dxa"/>
              <w:left w:w="75" w:type="dxa"/>
              <w:bottom w:w="0" w:type="dxa"/>
              <w:right w:w="75" w:type="dxa"/>
            </w:tcMar>
            <w:vAlign w:val="center"/>
            <w:hideMark/>
          </w:tcPr>
          <w:p w14:paraId="35261CC3" w14:textId="77777777" w:rsidR="00E03612" w:rsidRPr="00D56CFE" w:rsidRDefault="00E03612" w:rsidP="00D201B8">
            <w:pPr>
              <w:rPr>
                <w:rFonts w:ascii="Gotham Rounded Light" w:eastAsia="Times New Roman" w:hAnsi="Gotham Rounded Light" w:cs="Arial"/>
                <w:b/>
                <w:color w:val="FFFFFF" w:themeColor="background1"/>
                <w:sz w:val="20"/>
                <w:szCs w:val="24"/>
                <w:lang w:eastAsia="es-MX"/>
              </w:rPr>
            </w:pPr>
            <w:r w:rsidRPr="00D56CFE">
              <w:rPr>
                <w:rFonts w:ascii="Gotham Rounded Light" w:eastAsia="Calibri" w:hAnsi="Gotham Rounded Light"/>
                <w:b/>
                <w:color w:val="FFFFFF" w:themeColor="background1"/>
                <w:kern w:val="24"/>
                <w:sz w:val="20"/>
                <w:szCs w:val="24"/>
                <w:lang w:eastAsia="es-MX"/>
              </w:rPr>
              <w:lastRenderedPageBreak/>
              <w:t>Actividad</w:t>
            </w:r>
          </w:p>
        </w:tc>
        <w:tc>
          <w:tcPr>
            <w:tcW w:w="7109" w:type="dxa"/>
            <w:shd w:val="clear" w:color="auto" w:fill="98989A"/>
            <w:tcMar>
              <w:top w:w="15" w:type="dxa"/>
              <w:left w:w="75" w:type="dxa"/>
              <w:bottom w:w="0" w:type="dxa"/>
              <w:right w:w="75" w:type="dxa"/>
            </w:tcMar>
            <w:vAlign w:val="center"/>
            <w:hideMark/>
          </w:tcPr>
          <w:p w14:paraId="122A3D55" w14:textId="77777777" w:rsidR="00E03612" w:rsidRPr="00033757" w:rsidRDefault="00E03612" w:rsidP="00D201B8">
            <w:pPr>
              <w:rPr>
                <w:rFonts w:ascii="Gotham Rounded Light" w:eastAsia="Times New Roman" w:hAnsi="Gotham Rounded Light" w:cs="Arial"/>
                <w:color w:val="FFFFFF" w:themeColor="background1"/>
                <w:sz w:val="20"/>
                <w:szCs w:val="24"/>
                <w:lang w:eastAsia="es-MX"/>
              </w:rPr>
            </w:pPr>
            <w:r w:rsidRPr="00033757">
              <w:rPr>
                <w:rFonts w:ascii="Gotham Rounded Light" w:eastAsia="Times New Roman" w:hAnsi="Gotham Rounded Light" w:cs="Arial"/>
                <w:color w:val="FFFFFF" w:themeColor="background1"/>
                <w:sz w:val="20"/>
                <w:szCs w:val="24"/>
                <w:lang w:eastAsia="es-MX"/>
              </w:rPr>
              <w:t>C1A1.-Consejerías en derechos sexuales y reproductivos con perspectiva de género, incluyente y no discriminatorio para adolescentes de 12-17 años; así como para sus madres, padres o tutores de las colonias y pueblos de bajo y muy bajo índice de desarrollo social, de la Alcaldía Tlalpan</w:t>
            </w:r>
            <w:r w:rsidRPr="00033757">
              <w:rPr>
                <w:rFonts w:ascii="Gotham Rounded Light" w:eastAsia="Times New Roman" w:hAnsi="Gotham Rounded Light" w:cs="Arial"/>
                <w:color w:val="FFFFFF" w:themeColor="background1"/>
                <w:sz w:val="20"/>
                <w:szCs w:val="24"/>
                <w:lang w:eastAsia="es-MX"/>
              </w:rPr>
              <w:tab/>
            </w:r>
          </w:p>
          <w:p w14:paraId="797FAD35" w14:textId="77777777" w:rsidR="00E03612" w:rsidRPr="00033757" w:rsidRDefault="00E03612" w:rsidP="00D201B8">
            <w:pPr>
              <w:rPr>
                <w:rFonts w:ascii="Gotham Rounded Light" w:eastAsia="Times New Roman" w:hAnsi="Gotham Rounded Light" w:cs="Arial"/>
                <w:color w:val="FFFFFF" w:themeColor="background1"/>
                <w:sz w:val="20"/>
                <w:szCs w:val="24"/>
                <w:lang w:eastAsia="es-MX"/>
              </w:rPr>
            </w:pPr>
            <w:r w:rsidRPr="00033757">
              <w:rPr>
                <w:rFonts w:ascii="Gotham Rounded Light" w:eastAsia="Times New Roman" w:hAnsi="Gotham Rounded Light" w:cs="Arial"/>
                <w:color w:val="FFFFFF" w:themeColor="background1"/>
                <w:sz w:val="20"/>
                <w:szCs w:val="24"/>
                <w:lang w:eastAsia="es-MX"/>
              </w:rPr>
              <w:t>C2A1.-Consultas médicas de salud sexual y reproductiva con enfoque de género, incluyente y no discriminatorio</w:t>
            </w:r>
            <w:r w:rsidRPr="00033757">
              <w:rPr>
                <w:rFonts w:ascii="Gotham Rounded Light" w:eastAsia="Times New Roman" w:hAnsi="Gotham Rounded Light" w:cs="Arial"/>
                <w:color w:val="FFFFFF" w:themeColor="background1"/>
                <w:sz w:val="20"/>
                <w:szCs w:val="24"/>
                <w:lang w:eastAsia="es-MX"/>
              </w:rPr>
              <w:tab/>
            </w:r>
          </w:p>
          <w:p w14:paraId="3224C776" w14:textId="77777777" w:rsidR="00E03612" w:rsidRPr="00033757" w:rsidRDefault="00E03612" w:rsidP="00D201B8">
            <w:pPr>
              <w:rPr>
                <w:rFonts w:ascii="Gotham Rounded Light" w:eastAsia="Times New Roman" w:hAnsi="Gotham Rounded Light" w:cs="Arial"/>
                <w:color w:val="FFFFFF" w:themeColor="background1"/>
                <w:sz w:val="20"/>
                <w:szCs w:val="24"/>
                <w:lang w:eastAsia="es-MX"/>
              </w:rPr>
            </w:pPr>
            <w:r w:rsidRPr="00033757">
              <w:rPr>
                <w:rFonts w:ascii="Gotham Rounded Light" w:eastAsia="Times New Roman" w:hAnsi="Gotham Rounded Light" w:cs="Arial"/>
                <w:color w:val="FFFFFF" w:themeColor="background1"/>
                <w:sz w:val="20"/>
                <w:szCs w:val="24"/>
                <w:lang w:eastAsia="es-MX"/>
              </w:rPr>
              <w:t>C3A1.-Impartición de talleres sobre derechos sexuales y reproductivos con perspectiva de género, incluyentes y no discriminatorios</w:t>
            </w:r>
            <w:r w:rsidRPr="00033757">
              <w:rPr>
                <w:rFonts w:ascii="Gotham Rounded Light" w:eastAsia="Times New Roman" w:hAnsi="Gotham Rounded Light" w:cs="Arial"/>
                <w:color w:val="FFFFFF" w:themeColor="background1"/>
                <w:sz w:val="20"/>
                <w:szCs w:val="24"/>
                <w:lang w:eastAsia="es-MX"/>
              </w:rPr>
              <w:tab/>
            </w:r>
          </w:p>
          <w:p w14:paraId="4804C16C" w14:textId="77777777" w:rsidR="00E03612" w:rsidRPr="00033757" w:rsidRDefault="00E03612" w:rsidP="00D201B8">
            <w:pPr>
              <w:rPr>
                <w:rFonts w:ascii="Gotham Rounded Light" w:eastAsia="Times New Roman" w:hAnsi="Gotham Rounded Light" w:cs="Arial"/>
                <w:color w:val="FFFFFF" w:themeColor="background1"/>
                <w:sz w:val="20"/>
                <w:szCs w:val="24"/>
                <w:lang w:eastAsia="es-MX"/>
              </w:rPr>
            </w:pPr>
            <w:r w:rsidRPr="00033757">
              <w:rPr>
                <w:rFonts w:ascii="Gotham Rounded Light" w:eastAsia="Times New Roman" w:hAnsi="Gotham Rounded Light" w:cs="Arial"/>
                <w:color w:val="FFFFFF" w:themeColor="background1"/>
                <w:sz w:val="20"/>
                <w:szCs w:val="24"/>
                <w:lang w:eastAsia="es-MX"/>
              </w:rPr>
              <w:t>C4A1.- Organización de actividades lúdico- formativas en los centros educativos de las comunidades, enfocadas en la prevención del embarazo adolescente no deseado</w:t>
            </w:r>
            <w:r w:rsidRPr="00033757">
              <w:rPr>
                <w:rFonts w:ascii="Gotham Rounded Light" w:eastAsia="Times New Roman" w:hAnsi="Gotham Rounded Light" w:cs="Arial"/>
                <w:color w:val="FFFFFF" w:themeColor="background1"/>
                <w:sz w:val="20"/>
                <w:szCs w:val="24"/>
                <w:lang w:eastAsia="es-MX"/>
              </w:rPr>
              <w:tab/>
            </w:r>
          </w:p>
          <w:p w14:paraId="797D37FA" w14:textId="77777777" w:rsidR="00E03612" w:rsidRPr="00033757" w:rsidRDefault="00E03612" w:rsidP="00D201B8">
            <w:pPr>
              <w:rPr>
                <w:rFonts w:ascii="Gotham Rounded Light" w:eastAsia="Times New Roman" w:hAnsi="Gotham Rounded Light" w:cs="Arial"/>
                <w:color w:val="FFFFFF" w:themeColor="background1"/>
                <w:sz w:val="20"/>
                <w:szCs w:val="24"/>
                <w:lang w:eastAsia="es-MX"/>
              </w:rPr>
            </w:pPr>
            <w:r w:rsidRPr="00033757">
              <w:rPr>
                <w:rFonts w:ascii="Gotham Rounded Light" w:eastAsia="Times New Roman" w:hAnsi="Gotham Rounded Light" w:cs="Arial"/>
                <w:color w:val="FFFFFF" w:themeColor="background1"/>
                <w:sz w:val="20"/>
                <w:szCs w:val="24"/>
                <w:lang w:eastAsia="es-MX"/>
              </w:rPr>
              <w:t>C5A1. Desarrollo de actividades formativas y elaboración de un diagnóstico participativo</w:t>
            </w:r>
            <w:r w:rsidRPr="00033757">
              <w:rPr>
                <w:rFonts w:ascii="Gotham Rounded Light" w:eastAsia="Times New Roman" w:hAnsi="Gotham Rounded Light" w:cs="Arial"/>
                <w:color w:val="FFFFFF" w:themeColor="background1"/>
                <w:sz w:val="20"/>
                <w:szCs w:val="24"/>
                <w:lang w:eastAsia="es-MX"/>
              </w:rPr>
              <w:tab/>
            </w:r>
          </w:p>
          <w:p w14:paraId="53D979AA" w14:textId="77777777" w:rsidR="00E03612" w:rsidRPr="00D56CFE" w:rsidRDefault="00E03612" w:rsidP="00D201B8">
            <w:pPr>
              <w:rPr>
                <w:rFonts w:ascii="Gotham Rounded Light" w:eastAsia="Times New Roman" w:hAnsi="Gotham Rounded Light" w:cs="Arial"/>
                <w:color w:val="FFFFFF" w:themeColor="background1"/>
                <w:sz w:val="20"/>
                <w:szCs w:val="24"/>
                <w:lang w:eastAsia="es-MX"/>
              </w:rPr>
            </w:pPr>
            <w:r w:rsidRPr="00033757">
              <w:rPr>
                <w:rFonts w:ascii="Gotham Rounded Light" w:eastAsia="Times New Roman" w:hAnsi="Gotham Rounded Light" w:cs="Arial"/>
                <w:color w:val="FFFFFF" w:themeColor="background1"/>
                <w:sz w:val="20"/>
                <w:szCs w:val="24"/>
                <w:lang w:eastAsia="es-MX"/>
              </w:rPr>
              <w:t>C6A1.-Organización de jornadas de servicios de salud sexual y reproductiva con enfoque de género, incluyentes y no discriminatorias para la prevención del embarazo adolescente no deseado en las colonias y pueblos de bajo y muy bajo índice de desarrollo social de la Alcaldía Tlalpan</w:t>
            </w:r>
            <w:r w:rsidRPr="00033757">
              <w:rPr>
                <w:rFonts w:ascii="Gotham Rounded Light" w:eastAsia="Times New Roman" w:hAnsi="Gotham Rounded Light" w:cs="Arial"/>
                <w:color w:val="FFFFFF" w:themeColor="background1"/>
                <w:sz w:val="20"/>
                <w:szCs w:val="24"/>
                <w:lang w:eastAsia="es-MX"/>
              </w:rPr>
              <w:tab/>
            </w:r>
          </w:p>
        </w:tc>
      </w:tr>
    </w:tbl>
    <w:p w14:paraId="12DA6C63" w14:textId="77777777" w:rsidR="00E03612" w:rsidRDefault="00E03612" w:rsidP="00E03612">
      <w:pPr>
        <w:spacing w:before="240"/>
        <w:jc w:val="center"/>
        <w:rPr>
          <w:rFonts w:ascii="Gotham Rounded Light" w:hAnsi="Gotham Rounded Light"/>
          <w:sz w:val="24"/>
          <w:szCs w:val="24"/>
        </w:rPr>
      </w:pPr>
    </w:p>
    <w:p w14:paraId="607CDD7E" w14:textId="659A5587" w:rsidR="00E03612" w:rsidRPr="00FE33E9" w:rsidRDefault="00FE33E9" w:rsidP="00E03612">
      <w:pPr>
        <w:spacing w:before="240"/>
        <w:jc w:val="center"/>
        <w:rPr>
          <w:rFonts w:ascii="Gotham Rounded Light" w:hAnsi="Gotham Rounded Light"/>
          <w:sz w:val="18"/>
          <w:szCs w:val="24"/>
        </w:rPr>
      </w:pPr>
      <w:r w:rsidRPr="00FE33E9">
        <w:rPr>
          <w:rFonts w:ascii="Gotham Rounded Light" w:hAnsi="Gotham Rounded Light"/>
          <w:sz w:val="18"/>
          <w:szCs w:val="24"/>
        </w:rPr>
        <w:t>Tabla 18. Reglas de Sintaxis</w:t>
      </w:r>
    </w:p>
    <w:p w14:paraId="6BCD38B7" w14:textId="77777777" w:rsidR="00AC6D11" w:rsidRDefault="00AC6D11" w:rsidP="00CD1069">
      <w:pPr>
        <w:spacing w:after="0" w:line="240" w:lineRule="auto"/>
        <w:jc w:val="center"/>
        <w:rPr>
          <w:rFonts w:ascii="Gotham Rounded Light" w:hAnsi="Gotham Rounded Light"/>
          <w:sz w:val="24"/>
          <w:szCs w:val="24"/>
        </w:rPr>
      </w:pPr>
    </w:p>
    <w:p w14:paraId="241D22C7" w14:textId="06E44198" w:rsidR="00B3407A" w:rsidRDefault="00B3407A" w:rsidP="00CD1069">
      <w:pPr>
        <w:spacing w:after="0" w:line="240" w:lineRule="auto"/>
        <w:jc w:val="center"/>
        <w:rPr>
          <w:rFonts w:ascii="Gotham Rounded Light" w:hAnsi="Gotham Rounded Light"/>
          <w:sz w:val="24"/>
          <w:szCs w:val="24"/>
        </w:rPr>
      </w:pPr>
      <w:r>
        <w:rPr>
          <w:rFonts w:ascii="Gotham Rounded Light" w:hAnsi="Gotham Rounded Light"/>
          <w:sz w:val="24"/>
          <w:szCs w:val="24"/>
        </w:rPr>
        <w:t>Anexos:</w:t>
      </w:r>
    </w:p>
    <w:p w14:paraId="297B8AC5" w14:textId="3D24C1D8" w:rsidR="00B3407A" w:rsidRDefault="00B3407A" w:rsidP="00CD1069">
      <w:pPr>
        <w:spacing w:after="0" w:line="240" w:lineRule="auto"/>
        <w:jc w:val="center"/>
        <w:rPr>
          <w:rFonts w:ascii="Gotham Rounded Light" w:hAnsi="Gotham Rounded Light"/>
          <w:sz w:val="24"/>
          <w:szCs w:val="24"/>
        </w:rPr>
      </w:pPr>
      <w:r>
        <w:rPr>
          <w:rFonts w:ascii="Gotham Rounded Light" w:hAnsi="Gotham Rounded Light"/>
          <w:sz w:val="24"/>
          <w:szCs w:val="24"/>
        </w:rPr>
        <w:t>Análisis de involucrados</w:t>
      </w:r>
    </w:p>
    <w:p w14:paraId="462D43A0" w14:textId="77777777" w:rsidR="00DF6B11" w:rsidRDefault="00DF6B11" w:rsidP="00CD1069">
      <w:pPr>
        <w:spacing w:after="0" w:line="240" w:lineRule="auto"/>
        <w:jc w:val="cente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3406"/>
        <w:gridCol w:w="2828"/>
        <w:gridCol w:w="2828"/>
      </w:tblGrid>
      <w:tr w:rsidR="00B3407A" w:rsidRPr="00003BAF" w14:paraId="761D8620" w14:textId="77777777" w:rsidTr="00B3407A">
        <w:tc>
          <w:tcPr>
            <w:tcW w:w="3406" w:type="dxa"/>
          </w:tcPr>
          <w:p w14:paraId="2BB5036E" w14:textId="730752DC" w:rsidR="00B3407A" w:rsidRPr="00003BAF" w:rsidRDefault="00003BAF" w:rsidP="00CD1069">
            <w:pPr>
              <w:jc w:val="center"/>
              <w:rPr>
                <w:rFonts w:ascii="Arial" w:hAnsi="Arial" w:cs="Arial"/>
              </w:rPr>
            </w:pPr>
            <w:r>
              <w:rPr>
                <w:rFonts w:ascii="Arial" w:hAnsi="Arial" w:cs="Arial"/>
              </w:rPr>
              <w:t>I</w:t>
            </w:r>
            <w:r w:rsidR="00B3407A" w:rsidRPr="00003BAF">
              <w:rPr>
                <w:rFonts w:ascii="Arial" w:hAnsi="Arial" w:cs="Arial"/>
              </w:rPr>
              <w:t>nstitución</w:t>
            </w:r>
          </w:p>
        </w:tc>
        <w:tc>
          <w:tcPr>
            <w:tcW w:w="2828" w:type="dxa"/>
          </w:tcPr>
          <w:p w14:paraId="5A514F21" w14:textId="2334BAEF" w:rsidR="00B3407A" w:rsidRPr="00003BAF" w:rsidRDefault="00B3407A" w:rsidP="00CD1069">
            <w:pPr>
              <w:jc w:val="center"/>
              <w:rPr>
                <w:rFonts w:ascii="Arial" w:hAnsi="Arial" w:cs="Arial"/>
              </w:rPr>
            </w:pPr>
            <w:r w:rsidRPr="00003BAF">
              <w:rPr>
                <w:rFonts w:ascii="Arial" w:hAnsi="Arial" w:cs="Arial"/>
              </w:rPr>
              <w:t>Dirección</w:t>
            </w:r>
          </w:p>
        </w:tc>
        <w:tc>
          <w:tcPr>
            <w:tcW w:w="2828" w:type="dxa"/>
          </w:tcPr>
          <w:p w14:paraId="7C55795B" w14:textId="34EC4B37" w:rsidR="00B3407A" w:rsidRPr="00003BAF" w:rsidRDefault="00003BAF" w:rsidP="00CD1069">
            <w:pPr>
              <w:jc w:val="center"/>
              <w:rPr>
                <w:rFonts w:ascii="Arial" w:hAnsi="Arial" w:cs="Arial"/>
              </w:rPr>
            </w:pPr>
            <w:r>
              <w:rPr>
                <w:rFonts w:ascii="Arial" w:hAnsi="Arial" w:cs="Arial"/>
              </w:rPr>
              <w:t>T</w:t>
            </w:r>
            <w:r w:rsidR="00B3407A" w:rsidRPr="00003BAF">
              <w:rPr>
                <w:rFonts w:ascii="Arial" w:hAnsi="Arial" w:cs="Arial"/>
              </w:rPr>
              <w:t>eléfono</w:t>
            </w:r>
          </w:p>
        </w:tc>
      </w:tr>
      <w:tr w:rsidR="00003BAF" w:rsidRPr="00003BAF" w14:paraId="2396C1DE" w14:textId="4AA748A6" w:rsidTr="00B3407A">
        <w:tc>
          <w:tcPr>
            <w:tcW w:w="3406" w:type="dxa"/>
          </w:tcPr>
          <w:p w14:paraId="04633BCD" w14:textId="02108043" w:rsidR="00B3407A" w:rsidRPr="00003BAF" w:rsidRDefault="00B3407A" w:rsidP="00CD1069">
            <w:pPr>
              <w:jc w:val="center"/>
              <w:rPr>
                <w:rFonts w:ascii="Arial" w:hAnsi="Arial" w:cs="Arial"/>
              </w:rPr>
            </w:pPr>
            <w:r w:rsidRPr="00003BAF">
              <w:rPr>
                <w:rFonts w:ascii="Arial" w:hAnsi="Arial" w:cs="Arial"/>
              </w:rPr>
              <w:lastRenderedPageBreak/>
              <w:t>Jurisdicción Sanitaria</w:t>
            </w:r>
          </w:p>
        </w:tc>
        <w:tc>
          <w:tcPr>
            <w:tcW w:w="2828" w:type="dxa"/>
          </w:tcPr>
          <w:p w14:paraId="6DF9CF68" w14:textId="655D36B9" w:rsidR="00B3407A" w:rsidRPr="00003BAF" w:rsidRDefault="005C1F3A" w:rsidP="00CD1069">
            <w:pPr>
              <w:shd w:val="clear" w:color="auto" w:fill="FFFFFF"/>
              <w:ind w:right="75"/>
              <w:jc w:val="both"/>
              <w:rPr>
                <w:rFonts w:ascii="Arial" w:eastAsia="Times New Roman" w:hAnsi="Arial" w:cs="Arial"/>
                <w:lang w:eastAsia="es-MX"/>
              </w:rPr>
            </w:pPr>
            <w:r w:rsidRPr="00003BAF">
              <w:rPr>
                <w:rFonts w:ascii="Arial" w:eastAsia="Times New Roman" w:hAnsi="Arial" w:cs="Arial"/>
                <w:lang w:eastAsia="es-MX"/>
              </w:rPr>
              <w:t xml:space="preserve">Carretera Federal a Cuernavaca No. 2, </w:t>
            </w:r>
            <w:r w:rsidRPr="00003BAF">
              <w:rPr>
                <w:rFonts w:ascii="Arial" w:eastAsia="Times New Roman" w:hAnsi="Arial" w:cs="Arial"/>
                <w:b/>
                <w:bCs/>
                <w:i/>
                <w:iCs/>
                <w:lang w:eastAsia="es-MX"/>
              </w:rPr>
              <w:t xml:space="preserve">Col. </w:t>
            </w:r>
            <w:r w:rsidRPr="00003BAF">
              <w:rPr>
                <w:rFonts w:ascii="Arial" w:eastAsia="Times New Roman" w:hAnsi="Arial" w:cs="Arial"/>
                <w:lang w:eastAsia="es-MX"/>
              </w:rPr>
              <w:t>La Joya, D</w:t>
            </w:r>
            <w:r w:rsidRPr="00003BAF">
              <w:rPr>
                <w:rFonts w:ascii="Arial" w:eastAsia="Times New Roman" w:hAnsi="Arial" w:cs="Arial"/>
                <w:b/>
                <w:bCs/>
                <w:i/>
                <w:iCs/>
                <w:lang w:eastAsia="es-MX"/>
              </w:rPr>
              <w:t xml:space="preserve">el. </w:t>
            </w:r>
            <w:r w:rsidRPr="00003BAF">
              <w:rPr>
                <w:rFonts w:ascii="Arial" w:eastAsia="Times New Roman" w:hAnsi="Arial" w:cs="Arial"/>
                <w:lang w:eastAsia="es-MX"/>
              </w:rPr>
              <w:t>Tlalpan, CDMX</w:t>
            </w:r>
          </w:p>
        </w:tc>
        <w:tc>
          <w:tcPr>
            <w:tcW w:w="2828" w:type="dxa"/>
          </w:tcPr>
          <w:p w14:paraId="0E9AD63C" w14:textId="1FA90355" w:rsidR="00B3407A" w:rsidRPr="00003BAF" w:rsidRDefault="005C1F3A" w:rsidP="00CD1069">
            <w:pPr>
              <w:jc w:val="center"/>
              <w:rPr>
                <w:rFonts w:ascii="Arial" w:hAnsi="Arial" w:cs="Arial"/>
              </w:rPr>
            </w:pPr>
            <w:r w:rsidRPr="00003BAF">
              <w:rPr>
                <w:rFonts w:ascii="Arial" w:hAnsi="Arial" w:cs="Arial"/>
                <w:shd w:val="clear" w:color="auto" w:fill="FFFFFF"/>
              </w:rPr>
              <w:t>55135985 / 55732196</w:t>
            </w:r>
          </w:p>
        </w:tc>
      </w:tr>
      <w:tr w:rsidR="00003BAF" w:rsidRPr="00003BAF" w14:paraId="13864543" w14:textId="651982AD" w:rsidTr="00B3407A">
        <w:tc>
          <w:tcPr>
            <w:tcW w:w="3406" w:type="dxa"/>
          </w:tcPr>
          <w:p w14:paraId="69982981" w14:textId="13B9C477" w:rsidR="00B3407A" w:rsidRPr="00003BAF" w:rsidRDefault="00B3407A" w:rsidP="00CD1069">
            <w:pPr>
              <w:jc w:val="center"/>
              <w:rPr>
                <w:rFonts w:ascii="Arial" w:hAnsi="Arial" w:cs="Arial"/>
              </w:rPr>
            </w:pPr>
            <w:r w:rsidRPr="00003BAF">
              <w:rPr>
                <w:rFonts w:ascii="Arial" w:hAnsi="Arial" w:cs="Arial"/>
              </w:rPr>
              <w:t>Mexfam</w:t>
            </w:r>
          </w:p>
        </w:tc>
        <w:tc>
          <w:tcPr>
            <w:tcW w:w="2828" w:type="dxa"/>
          </w:tcPr>
          <w:p w14:paraId="0D7D1B20" w14:textId="2117DABD" w:rsidR="00B3407A" w:rsidRPr="00003BAF" w:rsidRDefault="005C1F3A" w:rsidP="00CD1069">
            <w:pPr>
              <w:jc w:val="center"/>
              <w:rPr>
                <w:rFonts w:ascii="Arial" w:hAnsi="Arial" w:cs="Arial"/>
              </w:rPr>
            </w:pPr>
            <w:r w:rsidRPr="00003BAF">
              <w:rPr>
                <w:rFonts w:ascii="Arial" w:hAnsi="Arial" w:cs="Arial"/>
                <w:shd w:val="clear" w:color="auto" w:fill="FFFFFF"/>
              </w:rPr>
              <w:t>Benito Juárez 208, Tlalpan Centro II, Tlalpan, 14000 Ciudad de México, CDMX</w:t>
            </w:r>
          </w:p>
        </w:tc>
        <w:tc>
          <w:tcPr>
            <w:tcW w:w="2828" w:type="dxa"/>
          </w:tcPr>
          <w:p w14:paraId="1EB7209C" w14:textId="76B2E567" w:rsidR="00B3407A" w:rsidRPr="00003BAF" w:rsidRDefault="00B37F77" w:rsidP="00CD1069">
            <w:pPr>
              <w:jc w:val="center"/>
              <w:rPr>
                <w:rFonts w:ascii="Arial" w:hAnsi="Arial" w:cs="Arial"/>
              </w:rPr>
            </w:pPr>
            <w:hyperlink r:id="rId14" w:history="1">
              <w:r w:rsidR="00003BAF" w:rsidRPr="00003BAF">
                <w:rPr>
                  <w:rFonts w:ascii="Arial" w:eastAsiaTheme="minorHAnsi" w:hAnsi="Arial" w:cs="Arial"/>
                  <w:shd w:val="clear" w:color="auto" w:fill="FFFFFF"/>
                  <w:lang w:val="es-MX"/>
                </w:rPr>
                <w:t>555487</w:t>
              </w:r>
              <w:r w:rsidR="005C1F3A" w:rsidRPr="00003BAF">
                <w:rPr>
                  <w:rFonts w:ascii="Arial" w:eastAsiaTheme="minorHAnsi" w:hAnsi="Arial" w:cs="Arial"/>
                  <w:shd w:val="clear" w:color="auto" w:fill="FFFFFF"/>
                  <w:lang w:val="es-MX"/>
                </w:rPr>
                <w:t>0030</w:t>
              </w:r>
            </w:hyperlink>
          </w:p>
        </w:tc>
      </w:tr>
      <w:tr w:rsidR="00003BAF" w:rsidRPr="00003BAF" w14:paraId="37121A2F" w14:textId="726ABA84" w:rsidTr="00B3407A">
        <w:tc>
          <w:tcPr>
            <w:tcW w:w="3406" w:type="dxa"/>
          </w:tcPr>
          <w:p w14:paraId="211BDC61" w14:textId="211F44CD" w:rsidR="00B3407A" w:rsidRPr="00003BAF" w:rsidRDefault="007F7CD1" w:rsidP="00CD1069">
            <w:pPr>
              <w:jc w:val="center"/>
              <w:rPr>
                <w:rFonts w:ascii="Arial" w:hAnsi="Arial" w:cs="Arial"/>
              </w:rPr>
            </w:pPr>
            <w:r w:rsidRPr="00003BAF">
              <w:rPr>
                <w:rStyle w:val="lrzxr"/>
                <w:rFonts w:ascii="Arial" w:hAnsi="Arial" w:cs="Arial"/>
                <w:shd w:val="clear" w:color="auto" w:fill="FFFFFF"/>
              </w:rPr>
              <w:t>Centro de Diversidad Sexual Tlalpan</w:t>
            </w:r>
          </w:p>
        </w:tc>
        <w:tc>
          <w:tcPr>
            <w:tcW w:w="2828" w:type="dxa"/>
          </w:tcPr>
          <w:p w14:paraId="44E24231" w14:textId="10495105" w:rsidR="00B3407A" w:rsidRPr="00003BAF" w:rsidRDefault="007F7CD1" w:rsidP="00CD1069">
            <w:pPr>
              <w:jc w:val="center"/>
              <w:rPr>
                <w:rFonts w:ascii="Arial" w:hAnsi="Arial" w:cs="Arial"/>
              </w:rPr>
            </w:pPr>
            <w:r w:rsidRPr="00003BAF">
              <w:rPr>
                <w:rFonts w:ascii="Arial" w:hAnsi="Arial" w:cs="Arial"/>
                <w:shd w:val="clear" w:color="auto" w:fill="FFFFFF"/>
              </w:rPr>
              <w:t>v. Canal de Miramontes s/n, (al interior del Estacionamiento del Mercado Villa Coapa), Villa Coapa, Tlalpan, 14390 Ciudad de México, CDMX</w:t>
            </w:r>
          </w:p>
        </w:tc>
        <w:tc>
          <w:tcPr>
            <w:tcW w:w="2828" w:type="dxa"/>
          </w:tcPr>
          <w:p w14:paraId="03823C7D" w14:textId="77777777" w:rsidR="00B3407A" w:rsidRPr="00003BAF" w:rsidRDefault="00B3407A" w:rsidP="00CD1069">
            <w:pPr>
              <w:jc w:val="center"/>
              <w:rPr>
                <w:rFonts w:ascii="Arial" w:hAnsi="Arial" w:cs="Arial"/>
              </w:rPr>
            </w:pPr>
          </w:p>
        </w:tc>
      </w:tr>
      <w:tr w:rsidR="00003BAF" w:rsidRPr="00003BAF" w14:paraId="4357368F" w14:textId="3657357E" w:rsidTr="00B3407A">
        <w:tc>
          <w:tcPr>
            <w:tcW w:w="3406" w:type="dxa"/>
          </w:tcPr>
          <w:p w14:paraId="4C834262" w14:textId="6DB7BAE6" w:rsidR="00B3407A" w:rsidRPr="00003BAF" w:rsidRDefault="00003BAF" w:rsidP="00003BAF">
            <w:pPr>
              <w:jc w:val="center"/>
              <w:rPr>
                <w:rFonts w:ascii="Arial" w:hAnsi="Arial" w:cs="Arial"/>
              </w:rPr>
            </w:pPr>
            <w:r w:rsidRPr="00003BAF">
              <w:rPr>
                <w:rFonts w:ascii="Arial" w:hAnsi="Arial" w:cs="Arial"/>
              </w:rPr>
              <w:t xml:space="preserve">Amssac Asociacion Mexicana Para </w:t>
            </w:r>
            <w:r>
              <w:rPr>
                <w:rFonts w:ascii="Arial" w:hAnsi="Arial" w:cs="Arial"/>
              </w:rPr>
              <w:t>l</w:t>
            </w:r>
            <w:r w:rsidRPr="00003BAF">
              <w:rPr>
                <w:rFonts w:ascii="Arial" w:hAnsi="Arial" w:cs="Arial"/>
              </w:rPr>
              <w:t>a Salud Sexual A</w:t>
            </w:r>
            <w:r>
              <w:rPr>
                <w:rFonts w:ascii="Arial" w:hAnsi="Arial" w:cs="Arial"/>
              </w:rPr>
              <w:t>C</w:t>
            </w:r>
          </w:p>
        </w:tc>
        <w:tc>
          <w:tcPr>
            <w:tcW w:w="2828" w:type="dxa"/>
          </w:tcPr>
          <w:p w14:paraId="6296841D" w14:textId="5FD8A7C5" w:rsidR="00B3407A" w:rsidRPr="00003BAF" w:rsidRDefault="00003BAF" w:rsidP="00CD1069">
            <w:pPr>
              <w:jc w:val="center"/>
              <w:rPr>
                <w:rFonts w:ascii="Arial" w:hAnsi="Arial" w:cs="Arial"/>
              </w:rPr>
            </w:pPr>
            <w:r w:rsidRPr="00003BAF">
              <w:rPr>
                <w:rStyle w:val="lrzxr"/>
                <w:rFonts w:ascii="Arial" w:hAnsi="Arial" w:cs="Arial"/>
                <w:shd w:val="clear" w:color="auto" w:fill="FFFFFF"/>
              </w:rPr>
              <w:t>Tezoquipa 26, La Joya, Alcaldía de Tlalpan, 14000 Ciudad de México, CDMX</w:t>
            </w:r>
          </w:p>
        </w:tc>
        <w:tc>
          <w:tcPr>
            <w:tcW w:w="2828" w:type="dxa"/>
          </w:tcPr>
          <w:p w14:paraId="4AABF173" w14:textId="0EF8FC4F" w:rsidR="00B3407A" w:rsidRPr="00003BAF" w:rsidRDefault="007F7CD1" w:rsidP="00CD1069">
            <w:pPr>
              <w:jc w:val="center"/>
              <w:rPr>
                <w:rFonts w:ascii="Arial" w:hAnsi="Arial" w:cs="Arial"/>
              </w:rPr>
            </w:pPr>
            <w:r w:rsidRPr="00003BAF">
              <w:rPr>
                <w:rFonts w:ascii="Arial" w:eastAsiaTheme="minorHAnsi" w:hAnsi="Arial" w:cs="Arial"/>
                <w:b/>
                <w:bCs/>
                <w:shd w:val="clear" w:color="auto" w:fill="FFFFFF"/>
                <w:lang w:val="es-MX"/>
              </w:rPr>
              <w:t> </w:t>
            </w:r>
            <w:hyperlink r:id="rId15" w:history="1">
              <w:r w:rsidRPr="00003BAF">
                <w:rPr>
                  <w:rFonts w:ascii="Arial" w:eastAsiaTheme="minorHAnsi" w:hAnsi="Arial" w:cs="Arial"/>
                  <w:shd w:val="clear" w:color="auto" w:fill="FFFFFF"/>
                  <w:lang w:val="es-MX"/>
                </w:rPr>
                <w:t>55 5573 3460</w:t>
              </w:r>
            </w:hyperlink>
          </w:p>
        </w:tc>
      </w:tr>
      <w:tr w:rsidR="00003BAF" w:rsidRPr="00003BAF" w14:paraId="57E5E8FB" w14:textId="4EE02474" w:rsidTr="00B3407A">
        <w:tc>
          <w:tcPr>
            <w:tcW w:w="3406" w:type="dxa"/>
          </w:tcPr>
          <w:p w14:paraId="24B53983" w14:textId="77777777" w:rsidR="007F7CD1" w:rsidRPr="00003BAF" w:rsidRDefault="007F7CD1" w:rsidP="00CD1069">
            <w:pPr>
              <w:shd w:val="clear" w:color="auto" w:fill="FFFFFF"/>
              <w:ind w:right="600"/>
              <w:outlineLvl w:val="1"/>
              <w:rPr>
                <w:rFonts w:ascii="Arial" w:hAnsi="Arial" w:cs="Arial"/>
                <w:shd w:val="clear" w:color="auto" w:fill="FFFFFF"/>
              </w:rPr>
            </w:pPr>
            <w:bookmarkStart w:id="22" w:name="_Toc90142557"/>
            <w:r w:rsidRPr="00003BAF">
              <w:rPr>
                <w:rFonts w:ascii="Arial" w:hAnsi="Arial" w:cs="Arial"/>
                <w:shd w:val="clear" w:color="auto" w:fill="FFFFFF"/>
              </w:rPr>
              <w:t>Centro de Justicia para las Mujeres - Tlalpan</w:t>
            </w:r>
            <w:bookmarkEnd w:id="22"/>
          </w:p>
          <w:p w14:paraId="3EA0FAC7" w14:textId="77777777" w:rsidR="00B3407A" w:rsidRPr="00003BAF" w:rsidRDefault="00B3407A" w:rsidP="00CD1069">
            <w:pPr>
              <w:jc w:val="center"/>
              <w:rPr>
                <w:rFonts w:ascii="Arial" w:hAnsi="Arial" w:cs="Arial"/>
                <w:shd w:val="clear" w:color="auto" w:fill="FFFFFF"/>
              </w:rPr>
            </w:pPr>
          </w:p>
        </w:tc>
        <w:tc>
          <w:tcPr>
            <w:tcW w:w="2828" w:type="dxa"/>
          </w:tcPr>
          <w:p w14:paraId="40C16FAC" w14:textId="33E8AD5F" w:rsidR="00B3407A" w:rsidRPr="00003BAF" w:rsidRDefault="007F7CD1" w:rsidP="00CD1069">
            <w:pPr>
              <w:jc w:val="center"/>
              <w:rPr>
                <w:rFonts w:ascii="Arial" w:hAnsi="Arial" w:cs="Arial"/>
              </w:rPr>
            </w:pPr>
            <w:r w:rsidRPr="00003BAF">
              <w:rPr>
                <w:rFonts w:ascii="Arial" w:hAnsi="Arial" w:cs="Arial"/>
                <w:shd w:val="clear" w:color="auto" w:fill="FFFFFF"/>
              </w:rPr>
              <w:t>Calle Manuel Constanzo 43 (antes, San Luis de la Paz, Colonia, Miguel Hidalgo, Tlalpan, 14260 Ciudad de México, CDMX</w:t>
            </w:r>
          </w:p>
        </w:tc>
        <w:tc>
          <w:tcPr>
            <w:tcW w:w="2828" w:type="dxa"/>
          </w:tcPr>
          <w:p w14:paraId="07E35BE6" w14:textId="5F9100EA" w:rsidR="00B3407A" w:rsidRPr="00003BAF" w:rsidRDefault="00B37F77" w:rsidP="00CD1069">
            <w:pPr>
              <w:jc w:val="center"/>
              <w:rPr>
                <w:rFonts w:ascii="Arial" w:hAnsi="Arial" w:cs="Arial"/>
              </w:rPr>
            </w:pPr>
            <w:hyperlink r:id="rId16" w:history="1">
              <w:r w:rsidR="007F7CD1" w:rsidRPr="00003BAF">
                <w:rPr>
                  <w:rFonts w:ascii="Arial" w:eastAsiaTheme="minorHAnsi" w:hAnsi="Arial" w:cs="Arial"/>
                  <w:shd w:val="clear" w:color="auto" w:fill="FFFFFF"/>
                  <w:lang w:val="es-MX"/>
                </w:rPr>
                <w:t>55 5200 9280</w:t>
              </w:r>
            </w:hyperlink>
          </w:p>
        </w:tc>
      </w:tr>
    </w:tbl>
    <w:p w14:paraId="22B6E655" w14:textId="77777777" w:rsidR="00B3407A" w:rsidRPr="00003BAF" w:rsidRDefault="00B3407A" w:rsidP="00003BAF">
      <w:pPr>
        <w:spacing w:after="0" w:line="240" w:lineRule="auto"/>
        <w:jc w:val="center"/>
        <w:rPr>
          <w:rFonts w:ascii="Gotham Rounded Light" w:hAnsi="Gotham Rounded Light"/>
          <w:sz w:val="24"/>
          <w:szCs w:val="24"/>
        </w:rPr>
      </w:pPr>
    </w:p>
    <w:sectPr w:rsidR="00B3407A" w:rsidRPr="00003BAF" w:rsidSect="003153D4">
      <w:footerReference w:type="default" r:id="rId17"/>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BC74E" w14:textId="77777777" w:rsidR="00B37F77" w:rsidRDefault="00B37F77" w:rsidP="009156FD">
      <w:pPr>
        <w:spacing w:after="0" w:line="240" w:lineRule="auto"/>
      </w:pPr>
      <w:r>
        <w:separator/>
      </w:r>
    </w:p>
  </w:endnote>
  <w:endnote w:type="continuationSeparator" w:id="0">
    <w:p w14:paraId="2AF76E61" w14:textId="77777777" w:rsidR="00B37F77" w:rsidRDefault="00B37F77"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Arial"/>
    <w:panose1 w:val="00000000000000000000"/>
    <w:charset w:val="00"/>
    <w:family w:val="roman"/>
    <w:notTrueType/>
    <w:pitch w:val="default"/>
  </w:font>
  <w:font w:name="Gotham">
    <w:altName w:val="Arial"/>
    <w:panose1 w:val="00000000000000000000"/>
    <w:charset w:val="00"/>
    <w:family w:val="modern"/>
    <w:notTrueType/>
    <w:pitch w:val="variable"/>
    <w:sig w:usb0="00000001"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7AFA9" w14:textId="77777777" w:rsidR="00D201B8" w:rsidRPr="00221CB4" w:rsidRDefault="00D201B8">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3C9AD6DD" w14:textId="77777777" w:rsidR="00D201B8" w:rsidRDefault="00D201B8">
    <w:pPr>
      <w:pStyle w:val="Piedepgina"/>
    </w:pPr>
    <w:r>
      <w:rPr>
        <w:noProof/>
        <w:lang w:eastAsia="es-MX"/>
      </w:rPr>
      <mc:AlternateContent>
        <mc:Choice Requires="wps">
          <w:drawing>
            <wp:anchor distT="0" distB="0" distL="114300" distR="114300" simplePos="0" relativeHeight="251660288" behindDoc="0" locked="0" layoutInCell="1" allowOverlap="1" wp14:anchorId="1D7DE752" wp14:editId="021FFF6C">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24B35"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6B2F6" w14:textId="68F593A8" w:rsidR="00D201B8" w:rsidRDefault="00D201B8">
    <w:pPr>
      <w:pStyle w:val="Piedepgina"/>
    </w:pPr>
  </w:p>
  <w:p w14:paraId="10DC7A03" w14:textId="77777777" w:rsidR="00D201B8" w:rsidRDefault="00D201B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7370"/>
      <w:docPartObj>
        <w:docPartGallery w:val="Page Numbers (Bottom of Page)"/>
        <w:docPartUnique/>
      </w:docPartObj>
    </w:sdtPr>
    <w:sdtEndPr>
      <w:rPr>
        <w:b/>
        <w:bCs/>
        <w:color w:val="767171" w:themeColor="background2" w:themeShade="80"/>
      </w:rPr>
    </w:sdtEndPr>
    <w:sdtContent>
      <w:p w14:paraId="15BCC732" w14:textId="6443EC00" w:rsidR="00D201B8" w:rsidRPr="00A71B89" w:rsidRDefault="00D201B8">
        <w:pPr>
          <w:pStyle w:val="Piedepgina"/>
          <w:jc w:val="center"/>
          <w:rPr>
            <w:b/>
            <w:bCs/>
            <w:color w:val="767171" w:themeColor="background2" w:themeShade="80"/>
          </w:rPr>
        </w:pPr>
        <w:r w:rsidRPr="004044CF">
          <w:rPr>
            <w:b/>
            <w:bCs/>
            <w:noProof/>
            <w:color w:val="767171" w:themeColor="background2" w:themeShade="80"/>
            <w:sz w:val="24"/>
            <w:szCs w:val="24"/>
            <w:lang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4F435A" w:rsidRPr="004F435A">
          <w:rPr>
            <w:b/>
            <w:bCs/>
            <w:noProof/>
            <w:color w:val="767171" w:themeColor="background2" w:themeShade="80"/>
            <w:lang w:val="es-ES"/>
          </w:rPr>
          <w:t>1</w:t>
        </w:r>
        <w:r w:rsidRPr="00A71B89">
          <w:rPr>
            <w:b/>
            <w:bCs/>
            <w:color w:val="767171" w:themeColor="background2" w:themeShade="80"/>
          </w:rPr>
          <w:fldChar w:fldCharType="end"/>
        </w:r>
      </w:p>
    </w:sdtContent>
  </w:sdt>
  <w:p w14:paraId="6B36EA4B" w14:textId="7DC550E1" w:rsidR="00D201B8" w:rsidRDefault="00D201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4BA1F" w14:textId="77777777" w:rsidR="00B37F77" w:rsidRDefault="00B37F77" w:rsidP="009156FD">
      <w:pPr>
        <w:spacing w:after="0" w:line="240" w:lineRule="auto"/>
      </w:pPr>
      <w:r>
        <w:separator/>
      </w:r>
    </w:p>
  </w:footnote>
  <w:footnote w:type="continuationSeparator" w:id="0">
    <w:p w14:paraId="6BDA4BCD" w14:textId="77777777" w:rsidR="00B37F77" w:rsidRDefault="00B37F77" w:rsidP="009156FD">
      <w:pPr>
        <w:spacing w:after="0" w:line="240" w:lineRule="auto"/>
      </w:pPr>
      <w:r>
        <w:continuationSeparator/>
      </w:r>
    </w:p>
  </w:footnote>
  <w:footnote w:id="1">
    <w:p w14:paraId="6C968091" w14:textId="7EF992CB" w:rsidR="00D201B8" w:rsidRPr="006238AE" w:rsidRDefault="00D201B8">
      <w:pPr>
        <w:pStyle w:val="Textonotapie"/>
        <w:rPr>
          <w:lang w:val="es-ES_tradnl"/>
        </w:rPr>
      </w:pPr>
      <w:r>
        <w:rPr>
          <w:rStyle w:val="Refdenotaalpie"/>
        </w:rPr>
        <w:footnoteRef/>
      </w:r>
      <w:r>
        <w:t xml:space="preserve"> Para mayores refrencias véase: </w:t>
      </w:r>
      <w:hyperlink r:id="rId1" w:history="1">
        <w:r w:rsidRPr="00B44EAC">
          <w:rPr>
            <w:rStyle w:val="Hipervnculo"/>
            <w:rFonts w:ascii="Arial" w:hAnsi="Arial" w:cs="Arial"/>
          </w:rPr>
          <w:t>https://www.gob.mx/conapo/documentos/fecundidad-en-ninas-y-adolescentes-de-10-a-14-anos</w:t>
        </w:r>
      </w:hyperlink>
    </w:p>
  </w:footnote>
  <w:footnote w:id="2">
    <w:p w14:paraId="26C8DB41" w14:textId="4DAE540C" w:rsidR="00D201B8" w:rsidRPr="00D140CF" w:rsidRDefault="00D201B8">
      <w:pPr>
        <w:pStyle w:val="Textonotapie"/>
        <w:rPr>
          <w:rFonts w:ascii="Arial" w:hAnsi="Arial" w:cs="Arial"/>
        </w:rPr>
      </w:pPr>
      <w:r>
        <w:rPr>
          <w:rStyle w:val="Refdenotaalpie"/>
        </w:rPr>
        <w:footnoteRef/>
      </w:r>
      <w:r>
        <w:t xml:space="preserve"> </w:t>
      </w:r>
      <w:r w:rsidRPr="00D140CF">
        <w:rPr>
          <w:rFonts w:ascii="Arial" w:hAnsi="Arial" w:cs="Arial"/>
        </w:rPr>
        <w:t xml:space="preserve">Para mayores referencias véase: </w:t>
      </w:r>
      <w:hyperlink r:id="rId2" w:history="1">
        <w:r w:rsidRPr="00D140CF">
          <w:rPr>
            <w:rStyle w:val="Hipervnculo"/>
            <w:rFonts w:ascii="Arial" w:hAnsi="Arial" w:cs="Arial"/>
          </w:rPr>
          <w:t>https://www.milenio.com/politica/comunidad/embarazos-de-adolescentes-aumentan-en-mexico-durante-pandemia</w:t>
        </w:r>
      </w:hyperlink>
    </w:p>
  </w:footnote>
  <w:footnote w:id="3">
    <w:p w14:paraId="7F552B5F" w14:textId="4F27E69A" w:rsidR="00D201B8" w:rsidRPr="006238AE" w:rsidRDefault="00D201B8" w:rsidP="00332310">
      <w:pPr>
        <w:pStyle w:val="Textonotapie"/>
        <w:rPr>
          <w:lang w:val="es-ES_tradnl"/>
        </w:rPr>
      </w:pPr>
      <w:r w:rsidRPr="00D140CF">
        <w:rPr>
          <w:rStyle w:val="Refdenotaalpie"/>
          <w:rFonts w:ascii="Arial" w:hAnsi="Arial" w:cs="Arial"/>
        </w:rPr>
        <w:footnoteRef/>
      </w:r>
      <w:r w:rsidRPr="00D140CF">
        <w:rPr>
          <w:rFonts w:ascii="Arial" w:hAnsi="Arial" w:cs="Arial"/>
        </w:rPr>
        <w:t xml:space="preserve"> </w:t>
      </w:r>
      <w:hyperlink r:id="rId3" w:history="1">
        <w:r w:rsidRPr="00D140CF">
          <w:rPr>
            <w:rStyle w:val="Hipervnculo"/>
            <w:rFonts w:ascii="Arial" w:hAnsi="Arial" w:cs="Arial"/>
          </w:rPr>
          <w:t>https://www.inegi.org.mx/contenidos/programas/ccpv/2020/doc/cpv2020_pres_res_cdmx.pdf</w:t>
        </w:r>
      </w:hyperlink>
    </w:p>
  </w:footnote>
  <w:footnote w:id="4">
    <w:p w14:paraId="6845CDF4" w14:textId="1342C1C3" w:rsidR="00D201B8" w:rsidRDefault="00D201B8">
      <w:pPr>
        <w:pStyle w:val="Textonotapie"/>
      </w:pPr>
      <w:r>
        <w:rPr>
          <w:rStyle w:val="Refdenotaalpie"/>
        </w:rPr>
        <w:footnoteRef/>
      </w:r>
      <w:r>
        <w:t xml:space="preserve"> Para mayores referencias véase: </w:t>
      </w:r>
      <w:r w:rsidRPr="00B50303">
        <w:rPr>
          <w:rFonts w:ascii="Segoe UI" w:hAnsi="Segoe UI" w:cs="Segoe UI"/>
          <w:color w:val="5B9BD5" w:themeColor="accent1"/>
          <w:sz w:val="16"/>
          <w:szCs w:val="18"/>
        </w:rPr>
        <w:t>http://indesol.gob.mx/cedoc/pdf/III.%20Desarrollo%20Social/Embarazo%20Adolescente/An%C3%A1lisis%20del%20Dise%C3%B1o%20de%20las%20Pol%C3%ADticas,%20Programas%20y%20Acciones%20para%20la%20Prevenci%C3%B3n%20del%20Embarazo%20Adolescente.%20Guanajuato.pdf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4623" w14:textId="2F71D5D1" w:rsidR="00D201B8" w:rsidRDefault="00D201B8" w:rsidP="009156FD">
    <w:pPr>
      <w:pStyle w:val="Encabezado"/>
      <w:jc w:val="right"/>
    </w:pPr>
    <w:r w:rsidRPr="008A1FED">
      <w:rPr>
        <w:smallCaps/>
        <w:noProof/>
        <w:sz w:val="28"/>
        <w:lang w:eastAsia="es-MX"/>
      </w:rPr>
      <w:drawing>
        <wp:anchor distT="0" distB="0" distL="114300" distR="114300" simplePos="0" relativeHeight="251669504" behindDoc="0" locked="0" layoutInCell="1" allowOverlap="1" wp14:anchorId="3D246FB1" wp14:editId="3230A18F">
          <wp:simplePos x="0" y="0"/>
          <wp:positionH relativeFrom="column">
            <wp:posOffset>-542925</wp:posOffset>
          </wp:positionH>
          <wp:positionV relativeFrom="paragraph">
            <wp:posOffset>-133985</wp:posOffset>
          </wp:positionV>
          <wp:extent cx="2676525" cy="663226"/>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2A645015" w14:textId="77777777" w:rsidR="00D201B8" w:rsidRDefault="00D201B8" w:rsidP="009156FD">
    <w:pPr>
      <w:pStyle w:val="Encabezado"/>
      <w:jc w:val="right"/>
      <w:rPr>
        <w:smallCaps/>
        <w:sz w:val="28"/>
      </w:rPr>
    </w:pPr>
    <w:r w:rsidRPr="00346FCC">
      <w:rPr>
        <w:smallCaps/>
        <w:sz w:val="28"/>
      </w:rPr>
      <w:t>de la Ciudad de México</w:t>
    </w:r>
  </w:p>
  <w:p w14:paraId="65610547" w14:textId="77777777" w:rsidR="00D201B8" w:rsidRDefault="00D201B8" w:rsidP="009156FD">
    <w:pPr>
      <w:pStyle w:val="Encabezado"/>
      <w:jc w:val="right"/>
      <w:rPr>
        <w:smallCaps/>
        <w:sz w:val="28"/>
      </w:rPr>
    </w:pPr>
  </w:p>
  <w:p w14:paraId="56145D5B" w14:textId="77777777" w:rsidR="00D201B8" w:rsidRDefault="00D201B8" w:rsidP="009156FD">
    <w:pPr>
      <w:pStyle w:val="Encabezado"/>
      <w:jc w:val="right"/>
      <w:rPr>
        <w:smallCaps/>
        <w:sz w:val="28"/>
      </w:rPr>
    </w:pPr>
  </w:p>
  <w:p w14:paraId="664E4512" w14:textId="77777777" w:rsidR="00D201B8" w:rsidRDefault="00D201B8"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4365B"/>
    <w:multiLevelType w:val="hybridMultilevel"/>
    <w:tmpl w:val="1982FE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BD318D4"/>
    <w:multiLevelType w:val="hybridMultilevel"/>
    <w:tmpl w:val="6044A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52C51F0"/>
    <w:multiLevelType w:val="hybridMultilevel"/>
    <w:tmpl w:val="5920B4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0"/>
  <w:activeWritingStyle w:appName="MSWord" w:lang="es-MX" w:vendorID="64" w:dllVersion="131078" w:nlCheck="1" w:checkStyle="0"/>
  <w:activeWritingStyle w:appName="MSWord" w:lang="uz-Cyrl-UZ"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05C9"/>
    <w:rsid w:val="00003BAF"/>
    <w:rsid w:val="000056D5"/>
    <w:rsid w:val="00007B11"/>
    <w:rsid w:val="000103A7"/>
    <w:rsid w:val="00011668"/>
    <w:rsid w:val="00011B7D"/>
    <w:rsid w:val="00014E8D"/>
    <w:rsid w:val="000232E7"/>
    <w:rsid w:val="00023323"/>
    <w:rsid w:val="00024246"/>
    <w:rsid w:val="000272F1"/>
    <w:rsid w:val="000378F0"/>
    <w:rsid w:val="0003796F"/>
    <w:rsid w:val="00043B6C"/>
    <w:rsid w:val="00044112"/>
    <w:rsid w:val="00046A97"/>
    <w:rsid w:val="000475FD"/>
    <w:rsid w:val="00047A3E"/>
    <w:rsid w:val="000513CF"/>
    <w:rsid w:val="000526FC"/>
    <w:rsid w:val="00055FFD"/>
    <w:rsid w:val="000570DD"/>
    <w:rsid w:val="00057995"/>
    <w:rsid w:val="000650A3"/>
    <w:rsid w:val="0007067F"/>
    <w:rsid w:val="000709DB"/>
    <w:rsid w:val="00071A12"/>
    <w:rsid w:val="000739A8"/>
    <w:rsid w:val="00073B89"/>
    <w:rsid w:val="00076C20"/>
    <w:rsid w:val="00084870"/>
    <w:rsid w:val="0008548C"/>
    <w:rsid w:val="0008648B"/>
    <w:rsid w:val="000878CD"/>
    <w:rsid w:val="00091030"/>
    <w:rsid w:val="000941ED"/>
    <w:rsid w:val="00097B8C"/>
    <w:rsid w:val="000A2166"/>
    <w:rsid w:val="000A39F4"/>
    <w:rsid w:val="000A4C70"/>
    <w:rsid w:val="000B3AB2"/>
    <w:rsid w:val="000B4061"/>
    <w:rsid w:val="000B5A8A"/>
    <w:rsid w:val="000B6C2B"/>
    <w:rsid w:val="000C0457"/>
    <w:rsid w:val="000C54F1"/>
    <w:rsid w:val="000C5825"/>
    <w:rsid w:val="000D3446"/>
    <w:rsid w:val="000D6E5F"/>
    <w:rsid w:val="000E0269"/>
    <w:rsid w:val="000E13EC"/>
    <w:rsid w:val="000E4CBC"/>
    <w:rsid w:val="000E7369"/>
    <w:rsid w:val="000F6C56"/>
    <w:rsid w:val="00107D1C"/>
    <w:rsid w:val="00111335"/>
    <w:rsid w:val="0011150B"/>
    <w:rsid w:val="00124D9A"/>
    <w:rsid w:val="00126396"/>
    <w:rsid w:val="00126E90"/>
    <w:rsid w:val="0013260F"/>
    <w:rsid w:val="00132A34"/>
    <w:rsid w:val="00132FFF"/>
    <w:rsid w:val="001333B4"/>
    <w:rsid w:val="0013450E"/>
    <w:rsid w:val="00135BBA"/>
    <w:rsid w:val="001377CA"/>
    <w:rsid w:val="00140E27"/>
    <w:rsid w:val="00147BCB"/>
    <w:rsid w:val="001514BB"/>
    <w:rsid w:val="001518C6"/>
    <w:rsid w:val="00151CCF"/>
    <w:rsid w:val="00156BF8"/>
    <w:rsid w:val="00161E3A"/>
    <w:rsid w:val="00163E3C"/>
    <w:rsid w:val="00166697"/>
    <w:rsid w:val="001734E3"/>
    <w:rsid w:val="00173B2C"/>
    <w:rsid w:val="00173FE9"/>
    <w:rsid w:val="00174B1E"/>
    <w:rsid w:val="00175B70"/>
    <w:rsid w:val="0017689F"/>
    <w:rsid w:val="00177876"/>
    <w:rsid w:val="00182CD6"/>
    <w:rsid w:val="001837B9"/>
    <w:rsid w:val="00185888"/>
    <w:rsid w:val="001871A2"/>
    <w:rsid w:val="001877AA"/>
    <w:rsid w:val="00192223"/>
    <w:rsid w:val="0019231C"/>
    <w:rsid w:val="00193278"/>
    <w:rsid w:val="0019575A"/>
    <w:rsid w:val="001A0653"/>
    <w:rsid w:val="001A2DE8"/>
    <w:rsid w:val="001B2EBD"/>
    <w:rsid w:val="001B7A67"/>
    <w:rsid w:val="001C0645"/>
    <w:rsid w:val="001C22AF"/>
    <w:rsid w:val="001C4552"/>
    <w:rsid w:val="001C517B"/>
    <w:rsid w:val="001C52E7"/>
    <w:rsid w:val="001C5858"/>
    <w:rsid w:val="001C7500"/>
    <w:rsid w:val="001D0EFE"/>
    <w:rsid w:val="001D2564"/>
    <w:rsid w:val="001D6FF5"/>
    <w:rsid w:val="001E099A"/>
    <w:rsid w:val="001E32F8"/>
    <w:rsid w:val="001F15BE"/>
    <w:rsid w:val="001F41F2"/>
    <w:rsid w:val="00200D9D"/>
    <w:rsid w:val="002023B6"/>
    <w:rsid w:val="002025CF"/>
    <w:rsid w:val="002029D7"/>
    <w:rsid w:val="00204E11"/>
    <w:rsid w:val="002057C5"/>
    <w:rsid w:val="00210551"/>
    <w:rsid w:val="00213570"/>
    <w:rsid w:val="002135E0"/>
    <w:rsid w:val="00213694"/>
    <w:rsid w:val="002150BC"/>
    <w:rsid w:val="00215A1E"/>
    <w:rsid w:val="00221CB4"/>
    <w:rsid w:val="00230862"/>
    <w:rsid w:val="0023129A"/>
    <w:rsid w:val="002360B9"/>
    <w:rsid w:val="00243143"/>
    <w:rsid w:val="002470B6"/>
    <w:rsid w:val="002507C8"/>
    <w:rsid w:val="00250B17"/>
    <w:rsid w:val="00255877"/>
    <w:rsid w:val="002559CC"/>
    <w:rsid w:val="0026096F"/>
    <w:rsid w:val="002614EC"/>
    <w:rsid w:val="0026188E"/>
    <w:rsid w:val="00265E7B"/>
    <w:rsid w:val="00267125"/>
    <w:rsid w:val="00273760"/>
    <w:rsid w:val="0027616C"/>
    <w:rsid w:val="00276618"/>
    <w:rsid w:val="00282612"/>
    <w:rsid w:val="00283625"/>
    <w:rsid w:val="00286CB4"/>
    <w:rsid w:val="00291622"/>
    <w:rsid w:val="002A16D4"/>
    <w:rsid w:val="002A49D7"/>
    <w:rsid w:val="002A5DE2"/>
    <w:rsid w:val="002A72ED"/>
    <w:rsid w:val="002B5464"/>
    <w:rsid w:val="002B6D3B"/>
    <w:rsid w:val="002C4D9D"/>
    <w:rsid w:val="002C7929"/>
    <w:rsid w:val="002D115E"/>
    <w:rsid w:val="002D18A6"/>
    <w:rsid w:val="002D1F8F"/>
    <w:rsid w:val="002E4D33"/>
    <w:rsid w:val="002E7C40"/>
    <w:rsid w:val="002F011D"/>
    <w:rsid w:val="002F0C97"/>
    <w:rsid w:val="002F2E2B"/>
    <w:rsid w:val="002F3212"/>
    <w:rsid w:val="002F365E"/>
    <w:rsid w:val="002F464D"/>
    <w:rsid w:val="002F7DFB"/>
    <w:rsid w:val="00305D60"/>
    <w:rsid w:val="00306B3A"/>
    <w:rsid w:val="00306D16"/>
    <w:rsid w:val="00307581"/>
    <w:rsid w:val="0031347A"/>
    <w:rsid w:val="00313ED4"/>
    <w:rsid w:val="003153D4"/>
    <w:rsid w:val="00316939"/>
    <w:rsid w:val="00331061"/>
    <w:rsid w:val="00331ECA"/>
    <w:rsid w:val="00332310"/>
    <w:rsid w:val="00336797"/>
    <w:rsid w:val="00342268"/>
    <w:rsid w:val="00347799"/>
    <w:rsid w:val="00350060"/>
    <w:rsid w:val="00351017"/>
    <w:rsid w:val="003510DC"/>
    <w:rsid w:val="003521B8"/>
    <w:rsid w:val="0035246A"/>
    <w:rsid w:val="00354793"/>
    <w:rsid w:val="0035530B"/>
    <w:rsid w:val="00356D9E"/>
    <w:rsid w:val="0036160F"/>
    <w:rsid w:val="0036417A"/>
    <w:rsid w:val="00366348"/>
    <w:rsid w:val="0037031D"/>
    <w:rsid w:val="00373A41"/>
    <w:rsid w:val="00374EA3"/>
    <w:rsid w:val="003771C7"/>
    <w:rsid w:val="0038315F"/>
    <w:rsid w:val="00385C56"/>
    <w:rsid w:val="003879EB"/>
    <w:rsid w:val="00391FA7"/>
    <w:rsid w:val="00392A22"/>
    <w:rsid w:val="00392BF0"/>
    <w:rsid w:val="00394E2C"/>
    <w:rsid w:val="0039609A"/>
    <w:rsid w:val="00396ED7"/>
    <w:rsid w:val="00397106"/>
    <w:rsid w:val="003A4B86"/>
    <w:rsid w:val="003B0AFE"/>
    <w:rsid w:val="003B656B"/>
    <w:rsid w:val="003C0397"/>
    <w:rsid w:val="003C11E7"/>
    <w:rsid w:val="003C1439"/>
    <w:rsid w:val="003C5CF8"/>
    <w:rsid w:val="003C676D"/>
    <w:rsid w:val="003C69B4"/>
    <w:rsid w:val="003D1680"/>
    <w:rsid w:val="003D5443"/>
    <w:rsid w:val="003D6ED3"/>
    <w:rsid w:val="003F137D"/>
    <w:rsid w:val="003F1D51"/>
    <w:rsid w:val="003F21FA"/>
    <w:rsid w:val="003F32A4"/>
    <w:rsid w:val="003F37A6"/>
    <w:rsid w:val="003F3AAD"/>
    <w:rsid w:val="003F7007"/>
    <w:rsid w:val="00403214"/>
    <w:rsid w:val="0040508C"/>
    <w:rsid w:val="00407C06"/>
    <w:rsid w:val="004200D3"/>
    <w:rsid w:val="00420E80"/>
    <w:rsid w:val="00421FD0"/>
    <w:rsid w:val="00427F6C"/>
    <w:rsid w:val="004411AC"/>
    <w:rsid w:val="004455D0"/>
    <w:rsid w:val="00447A27"/>
    <w:rsid w:val="00447B9E"/>
    <w:rsid w:val="0046114B"/>
    <w:rsid w:val="00464BAB"/>
    <w:rsid w:val="004676D1"/>
    <w:rsid w:val="0047128F"/>
    <w:rsid w:val="00471466"/>
    <w:rsid w:val="0047214E"/>
    <w:rsid w:val="00481A0E"/>
    <w:rsid w:val="00491B5F"/>
    <w:rsid w:val="00493C51"/>
    <w:rsid w:val="0049617A"/>
    <w:rsid w:val="004A2982"/>
    <w:rsid w:val="004A2A64"/>
    <w:rsid w:val="004A331A"/>
    <w:rsid w:val="004A4F19"/>
    <w:rsid w:val="004A6AAA"/>
    <w:rsid w:val="004B1210"/>
    <w:rsid w:val="004B197A"/>
    <w:rsid w:val="004B2E02"/>
    <w:rsid w:val="004B366C"/>
    <w:rsid w:val="004B44B6"/>
    <w:rsid w:val="004B75AF"/>
    <w:rsid w:val="004C0BC5"/>
    <w:rsid w:val="004C17B2"/>
    <w:rsid w:val="004C2975"/>
    <w:rsid w:val="004C2F4D"/>
    <w:rsid w:val="004C4057"/>
    <w:rsid w:val="004C4DF8"/>
    <w:rsid w:val="004C631B"/>
    <w:rsid w:val="004C776C"/>
    <w:rsid w:val="004C7C5C"/>
    <w:rsid w:val="004D36FF"/>
    <w:rsid w:val="004D4F7B"/>
    <w:rsid w:val="004D6809"/>
    <w:rsid w:val="004E2AC1"/>
    <w:rsid w:val="004E7A0F"/>
    <w:rsid w:val="004F00F0"/>
    <w:rsid w:val="004F435A"/>
    <w:rsid w:val="004F7891"/>
    <w:rsid w:val="00503461"/>
    <w:rsid w:val="00505D79"/>
    <w:rsid w:val="00507659"/>
    <w:rsid w:val="0051006F"/>
    <w:rsid w:val="00511529"/>
    <w:rsid w:val="005176AD"/>
    <w:rsid w:val="0053397F"/>
    <w:rsid w:val="00533DC2"/>
    <w:rsid w:val="00535A30"/>
    <w:rsid w:val="00543D7D"/>
    <w:rsid w:val="005449D2"/>
    <w:rsid w:val="005458FD"/>
    <w:rsid w:val="0054687C"/>
    <w:rsid w:val="00547163"/>
    <w:rsid w:val="00555DB9"/>
    <w:rsid w:val="00561D94"/>
    <w:rsid w:val="0056259E"/>
    <w:rsid w:val="005639F0"/>
    <w:rsid w:val="005747D7"/>
    <w:rsid w:val="005757E0"/>
    <w:rsid w:val="005759CA"/>
    <w:rsid w:val="0057768C"/>
    <w:rsid w:val="0058004C"/>
    <w:rsid w:val="00583D67"/>
    <w:rsid w:val="00586AE2"/>
    <w:rsid w:val="005922D1"/>
    <w:rsid w:val="00592BA6"/>
    <w:rsid w:val="00593443"/>
    <w:rsid w:val="00593B03"/>
    <w:rsid w:val="0059710D"/>
    <w:rsid w:val="005A72F7"/>
    <w:rsid w:val="005B2D0C"/>
    <w:rsid w:val="005B2E64"/>
    <w:rsid w:val="005C1F3A"/>
    <w:rsid w:val="005D151B"/>
    <w:rsid w:val="005D1B68"/>
    <w:rsid w:val="005D311D"/>
    <w:rsid w:val="005D6ED7"/>
    <w:rsid w:val="005E2E72"/>
    <w:rsid w:val="005E32F3"/>
    <w:rsid w:val="005F6F50"/>
    <w:rsid w:val="00600C80"/>
    <w:rsid w:val="00604591"/>
    <w:rsid w:val="00605E22"/>
    <w:rsid w:val="00612DE6"/>
    <w:rsid w:val="00620ECA"/>
    <w:rsid w:val="00621C30"/>
    <w:rsid w:val="006236FB"/>
    <w:rsid w:val="006238AE"/>
    <w:rsid w:val="00626752"/>
    <w:rsid w:val="00630C07"/>
    <w:rsid w:val="006315FB"/>
    <w:rsid w:val="00640B3D"/>
    <w:rsid w:val="0065652E"/>
    <w:rsid w:val="00657E25"/>
    <w:rsid w:val="00665946"/>
    <w:rsid w:val="00674938"/>
    <w:rsid w:val="00683561"/>
    <w:rsid w:val="00683582"/>
    <w:rsid w:val="00686387"/>
    <w:rsid w:val="00690E57"/>
    <w:rsid w:val="006918FD"/>
    <w:rsid w:val="00692CED"/>
    <w:rsid w:val="0069671B"/>
    <w:rsid w:val="00696AE2"/>
    <w:rsid w:val="006A2E95"/>
    <w:rsid w:val="006A3AE8"/>
    <w:rsid w:val="006A6C97"/>
    <w:rsid w:val="006B7A93"/>
    <w:rsid w:val="006D7369"/>
    <w:rsid w:val="006E2593"/>
    <w:rsid w:val="006E4DE7"/>
    <w:rsid w:val="006F1BD6"/>
    <w:rsid w:val="006F2309"/>
    <w:rsid w:val="006F2743"/>
    <w:rsid w:val="006F2B47"/>
    <w:rsid w:val="006F35CB"/>
    <w:rsid w:val="006F41F8"/>
    <w:rsid w:val="006F5E10"/>
    <w:rsid w:val="006F6708"/>
    <w:rsid w:val="006F7621"/>
    <w:rsid w:val="007000F4"/>
    <w:rsid w:val="00701548"/>
    <w:rsid w:val="00705D36"/>
    <w:rsid w:val="00710A79"/>
    <w:rsid w:val="00713EE0"/>
    <w:rsid w:val="0071583D"/>
    <w:rsid w:val="00715A83"/>
    <w:rsid w:val="00715D6F"/>
    <w:rsid w:val="00716316"/>
    <w:rsid w:val="0071762C"/>
    <w:rsid w:val="007176E3"/>
    <w:rsid w:val="00723633"/>
    <w:rsid w:val="00724673"/>
    <w:rsid w:val="00725ECD"/>
    <w:rsid w:val="007278B0"/>
    <w:rsid w:val="00742B60"/>
    <w:rsid w:val="00744439"/>
    <w:rsid w:val="0074649D"/>
    <w:rsid w:val="0075345A"/>
    <w:rsid w:val="00755605"/>
    <w:rsid w:val="007558DB"/>
    <w:rsid w:val="007636AB"/>
    <w:rsid w:val="007638A3"/>
    <w:rsid w:val="0077079B"/>
    <w:rsid w:val="00771749"/>
    <w:rsid w:val="00772F7F"/>
    <w:rsid w:val="00774987"/>
    <w:rsid w:val="00777898"/>
    <w:rsid w:val="007809AF"/>
    <w:rsid w:val="00781559"/>
    <w:rsid w:val="007826EE"/>
    <w:rsid w:val="00784CC9"/>
    <w:rsid w:val="0079132B"/>
    <w:rsid w:val="00795F15"/>
    <w:rsid w:val="00797C8E"/>
    <w:rsid w:val="007A0AE9"/>
    <w:rsid w:val="007A1170"/>
    <w:rsid w:val="007A4CC9"/>
    <w:rsid w:val="007B04A8"/>
    <w:rsid w:val="007B2DF8"/>
    <w:rsid w:val="007C131F"/>
    <w:rsid w:val="007C5F33"/>
    <w:rsid w:val="007D2EC1"/>
    <w:rsid w:val="007D5DDF"/>
    <w:rsid w:val="007D7D94"/>
    <w:rsid w:val="007E0E66"/>
    <w:rsid w:val="007E446D"/>
    <w:rsid w:val="007E67D1"/>
    <w:rsid w:val="007E7EF1"/>
    <w:rsid w:val="007F2F00"/>
    <w:rsid w:val="007F7CD1"/>
    <w:rsid w:val="007F7F06"/>
    <w:rsid w:val="008000BD"/>
    <w:rsid w:val="00801628"/>
    <w:rsid w:val="00803920"/>
    <w:rsid w:val="00806FFC"/>
    <w:rsid w:val="00812880"/>
    <w:rsid w:val="008129E4"/>
    <w:rsid w:val="00814132"/>
    <w:rsid w:val="00815FAA"/>
    <w:rsid w:val="00817A50"/>
    <w:rsid w:val="008226CF"/>
    <w:rsid w:val="00834261"/>
    <w:rsid w:val="00840688"/>
    <w:rsid w:val="008447D7"/>
    <w:rsid w:val="0084532C"/>
    <w:rsid w:val="00856308"/>
    <w:rsid w:val="00857E08"/>
    <w:rsid w:val="00862706"/>
    <w:rsid w:val="00863BD4"/>
    <w:rsid w:val="00874BCD"/>
    <w:rsid w:val="00874F6C"/>
    <w:rsid w:val="008847D0"/>
    <w:rsid w:val="00885016"/>
    <w:rsid w:val="00897063"/>
    <w:rsid w:val="008A2744"/>
    <w:rsid w:val="008A5984"/>
    <w:rsid w:val="008C09B9"/>
    <w:rsid w:val="008C12F2"/>
    <w:rsid w:val="008C4184"/>
    <w:rsid w:val="008C52C5"/>
    <w:rsid w:val="008C6202"/>
    <w:rsid w:val="008D1017"/>
    <w:rsid w:val="008D3094"/>
    <w:rsid w:val="008E13E4"/>
    <w:rsid w:val="008E2EB9"/>
    <w:rsid w:val="008F0DB6"/>
    <w:rsid w:val="008F5F9F"/>
    <w:rsid w:val="008F5FDD"/>
    <w:rsid w:val="008F7558"/>
    <w:rsid w:val="008F7DAE"/>
    <w:rsid w:val="0090349E"/>
    <w:rsid w:val="0090745D"/>
    <w:rsid w:val="00907BD9"/>
    <w:rsid w:val="00907D99"/>
    <w:rsid w:val="00913F3C"/>
    <w:rsid w:val="009156FD"/>
    <w:rsid w:val="009167ED"/>
    <w:rsid w:val="00917ADB"/>
    <w:rsid w:val="00920EAC"/>
    <w:rsid w:val="00921975"/>
    <w:rsid w:val="009278E4"/>
    <w:rsid w:val="009306CA"/>
    <w:rsid w:val="00930F93"/>
    <w:rsid w:val="009352D9"/>
    <w:rsid w:val="00942510"/>
    <w:rsid w:val="0094499B"/>
    <w:rsid w:val="009476D0"/>
    <w:rsid w:val="00947C4F"/>
    <w:rsid w:val="00954491"/>
    <w:rsid w:val="00954A44"/>
    <w:rsid w:val="00955FCC"/>
    <w:rsid w:val="0095616D"/>
    <w:rsid w:val="009606E5"/>
    <w:rsid w:val="00962275"/>
    <w:rsid w:val="00962E8D"/>
    <w:rsid w:val="00963AD6"/>
    <w:rsid w:val="009644AD"/>
    <w:rsid w:val="00964FA8"/>
    <w:rsid w:val="00965818"/>
    <w:rsid w:val="00965F6D"/>
    <w:rsid w:val="00966C3A"/>
    <w:rsid w:val="009751E5"/>
    <w:rsid w:val="00980017"/>
    <w:rsid w:val="00981AF3"/>
    <w:rsid w:val="00982457"/>
    <w:rsid w:val="009842F2"/>
    <w:rsid w:val="0098446D"/>
    <w:rsid w:val="00984DC5"/>
    <w:rsid w:val="00993939"/>
    <w:rsid w:val="0099748D"/>
    <w:rsid w:val="009974BE"/>
    <w:rsid w:val="009A0945"/>
    <w:rsid w:val="009A2F07"/>
    <w:rsid w:val="009A669D"/>
    <w:rsid w:val="009B2F76"/>
    <w:rsid w:val="009B47CC"/>
    <w:rsid w:val="009B680A"/>
    <w:rsid w:val="009D29F1"/>
    <w:rsid w:val="009D674C"/>
    <w:rsid w:val="009E0FD9"/>
    <w:rsid w:val="009F06C4"/>
    <w:rsid w:val="009F34D9"/>
    <w:rsid w:val="009F4DD4"/>
    <w:rsid w:val="009F69EF"/>
    <w:rsid w:val="009F6E27"/>
    <w:rsid w:val="00A02A39"/>
    <w:rsid w:val="00A02E74"/>
    <w:rsid w:val="00A038B2"/>
    <w:rsid w:val="00A05977"/>
    <w:rsid w:val="00A05F12"/>
    <w:rsid w:val="00A06FE8"/>
    <w:rsid w:val="00A14924"/>
    <w:rsid w:val="00A14FFE"/>
    <w:rsid w:val="00A21179"/>
    <w:rsid w:val="00A21A38"/>
    <w:rsid w:val="00A21C86"/>
    <w:rsid w:val="00A230DB"/>
    <w:rsid w:val="00A279A9"/>
    <w:rsid w:val="00A27A54"/>
    <w:rsid w:val="00A330F4"/>
    <w:rsid w:val="00A36FC0"/>
    <w:rsid w:val="00A4247A"/>
    <w:rsid w:val="00A45ABA"/>
    <w:rsid w:val="00A473F2"/>
    <w:rsid w:val="00A52D1A"/>
    <w:rsid w:val="00A5314E"/>
    <w:rsid w:val="00A60097"/>
    <w:rsid w:val="00A71488"/>
    <w:rsid w:val="00A71627"/>
    <w:rsid w:val="00A71B89"/>
    <w:rsid w:val="00A757D7"/>
    <w:rsid w:val="00A770C3"/>
    <w:rsid w:val="00A80E9D"/>
    <w:rsid w:val="00A846F4"/>
    <w:rsid w:val="00A877E1"/>
    <w:rsid w:val="00A902F7"/>
    <w:rsid w:val="00A924D7"/>
    <w:rsid w:val="00A92E74"/>
    <w:rsid w:val="00A93599"/>
    <w:rsid w:val="00A970D5"/>
    <w:rsid w:val="00A97C86"/>
    <w:rsid w:val="00AA03EC"/>
    <w:rsid w:val="00AA1604"/>
    <w:rsid w:val="00AA2BD6"/>
    <w:rsid w:val="00AA2BEA"/>
    <w:rsid w:val="00AA402E"/>
    <w:rsid w:val="00AB6D29"/>
    <w:rsid w:val="00AC30D3"/>
    <w:rsid w:val="00AC4075"/>
    <w:rsid w:val="00AC5724"/>
    <w:rsid w:val="00AC6D11"/>
    <w:rsid w:val="00AC736E"/>
    <w:rsid w:val="00AD22A9"/>
    <w:rsid w:val="00AD25A2"/>
    <w:rsid w:val="00AD57DD"/>
    <w:rsid w:val="00AE18F9"/>
    <w:rsid w:val="00AE265B"/>
    <w:rsid w:val="00AE3657"/>
    <w:rsid w:val="00AE50A2"/>
    <w:rsid w:val="00AE6DF4"/>
    <w:rsid w:val="00AF6C97"/>
    <w:rsid w:val="00B03DB8"/>
    <w:rsid w:val="00B04012"/>
    <w:rsid w:val="00B04341"/>
    <w:rsid w:val="00B0706A"/>
    <w:rsid w:val="00B11912"/>
    <w:rsid w:val="00B11ACF"/>
    <w:rsid w:val="00B15CB1"/>
    <w:rsid w:val="00B24F91"/>
    <w:rsid w:val="00B2738E"/>
    <w:rsid w:val="00B32B29"/>
    <w:rsid w:val="00B334F6"/>
    <w:rsid w:val="00B3407A"/>
    <w:rsid w:val="00B34E3C"/>
    <w:rsid w:val="00B36CD7"/>
    <w:rsid w:val="00B37F77"/>
    <w:rsid w:val="00B40DAE"/>
    <w:rsid w:val="00B42FD7"/>
    <w:rsid w:val="00B46725"/>
    <w:rsid w:val="00B50303"/>
    <w:rsid w:val="00B50447"/>
    <w:rsid w:val="00B52329"/>
    <w:rsid w:val="00B629CF"/>
    <w:rsid w:val="00B64224"/>
    <w:rsid w:val="00B661D9"/>
    <w:rsid w:val="00B70681"/>
    <w:rsid w:val="00B77E80"/>
    <w:rsid w:val="00B833D1"/>
    <w:rsid w:val="00B86212"/>
    <w:rsid w:val="00B908A7"/>
    <w:rsid w:val="00B93FA5"/>
    <w:rsid w:val="00B9673A"/>
    <w:rsid w:val="00BA00CD"/>
    <w:rsid w:val="00BA2F50"/>
    <w:rsid w:val="00BA5383"/>
    <w:rsid w:val="00BA6807"/>
    <w:rsid w:val="00BA7E7D"/>
    <w:rsid w:val="00BB70AA"/>
    <w:rsid w:val="00BC1B23"/>
    <w:rsid w:val="00BC29CD"/>
    <w:rsid w:val="00BC34D9"/>
    <w:rsid w:val="00BC44AF"/>
    <w:rsid w:val="00BC457E"/>
    <w:rsid w:val="00BC73A2"/>
    <w:rsid w:val="00BD6653"/>
    <w:rsid w:val="00BE3CBF"/>
    <w:rsid w:val="00BE5518"/>
    <w:rsid w:val="00BE6689"/>
    <w:rsid w:val="00BF03D6"/>
    <w:rsid w:val="00BF089E"/>
    <w:rsid w:val="00BF3648"/>
    <w:rsid w:val="00BF3EF3"/>
    <w:rsid w:val="00BF45DF"/>
    <w:rsid w:val="00BF7CE7"/>
    <w:rsid w:val="00C038C2"/>
    <w:rsid w:val="00C1058E"/>
    <w:rsid w:val="00C11AA5"/>
    <w:rsid w:val="00C20F9F"/>
    <w:rsid w:val="00C21630"/>
    <w:rsid w:val="00C21EA7"/>
    <w:rsid w:val="00C23057"/>
    <w:rsid w:val="00C252A1"/>
    <w:rsid w:val="00C25638"/>
    <w:rsid w:val="00C27ED3"/>
    <w:rsid w:val="00C37E75"/>
    <w:rsid w:val="00C432FE"/>
    <w:rsid w:val="00C45358"/>
    <w:rsid w:val="00C45D61"/>
    <w:rsid w:val="00C462D4"/>
    <w:rsid w:val="00C46F64"/>
    <w:rsid w:val="00C51A06"/>
    <w:rsid w:val="00C7322E"/>
    <w:rsid w:val="00C73FFA"/>
    <w:rsid w:val="00C75AF3"/>
    <w:rsid w:val="00C75B4F"/>
    <w:rsid w:val="00C82249"/>
    <w:rsid w:val="00C84764"/>
    <w:rsid w:val="00C8489E"/>
    <w:rsid w:val="00C86517"/>
    <w:rsid w:val="00C87C2E"/>
    <w:rsid w:val="00C94F02"/>
    <w:rsid w:val="00C96A22"/>
    <w:rsid w:val="00CA09BD"/>
    <w:rsid w:val="00CA3522"/>
    <w:rsid w:val="00CA6701"/>
    <w:rsid w:val="00CB1C8F"/>
    <w:rsid w:val="00CB1F2C"/>
    <w:rsid w:val="00CB2D23"/>
    <w:rsid w:val="00CB529B"/>
    <w:rsid w:val="00CC46EA"/>
    <w:rsid w:val="00CC6C02"/>
    <w:rsid w:val="00CC76D8"/>
    <w:rsid w:val="00CC7711"/>
    <w:rsid w:val="00CD1069"/>
    <w:rsid w:val="00CD2A12"/>
    <w:rsid w:val="00CE2406"/>
    <w:rsid w:val="00CE2C72"/>
    <w:rsid w:val="00CE480A"/>
    <w:rsid w:val="00CE5071"/>
    <w:rsid w:val="00CF57FA"/>
    <w:rsid w:val="00CF5981"/>
    <w:rsid w:val="00D02BC3"/>
    <w:rsid w:val="00D049AB"/>
    <w:rsid w:val="00D140CF"/>
    <w:rsid w:val="00D17BB9"/>
    <w:rsid w:val="00D201B8"/>
    <w:rsid w:val="00D213C2"/>
    <w:rsid w:val="00D25C1D"/>
    <w:rsid w:val="00D25F64"/>
    <w:rsid w:val="00D26A09"/>
    <w:rsid w:val="00D3185A"/>
    <w:rsid w:val="00D3317D"/>
    <w:rsid w:val="00D36DDE"/>
    <w:rsid w:val="00D3759D"/>
    <w:rsid w:val="00D41B01"/>
    <w:rsid w:val="00D432A1"/>
    <w:rsid w:val="00D472B5"/>
    <w:rsid w:val="00D56CFE"/>
    <w:rsid w:val="00D6126D"/>
    <w:rsid w:val="00D71260"/>
    <w:rsid w:val="00D71D67"/>
    <w:rsid w:val="00D720D6"/>
    <w:rsid w:val="00D728EE"/>
    <w:rsid w:val="00D7485A"/>
    <w:rsid w:val="00D762DB"/>
    <w:rsid w:val="00D77B1C"/>
    <w:rsid w:val="00D808A7"/>
    <w:rsid w:val="00D84916"/>
    <w:rsid w:val="00D84D75"/>
    <w:rsid w:val="00D87839"/>
    <w:rsid w:val="00D915B7"/>
    <w:rsid w:val="00D96C22"/>
    <w:rsid w:val="00DA269B"/>
    <w:rsid w:val="00DB03CA"/>
    <w:rsid w:val="00DB1F84"/>
    <w:rsid w:val="00DB32EE"/>
    <w:rsid w:val="00DB4F1F"/>
    <w:rsid w:val="00DB7350"/>
    <w:rsid w:val="00DC2B67"/>
    <w:rsid w:val="00DC3E6D"/>
    <w:rsid w:val="00DD4CDA"/>
    <w:rsid w:val="00DE0600"/>
    <w:rsid w:val="00DF31C5"/>
    <w:rsid w:val="00DF3F5C"/>
    <w:rsid w:val="00DF41C9"/>
    <w:rsid w:val="00DF53C6"/>
    <w:rsid w:val="00DF6B11"/>
    <w:rsid w:val="00E03612"/>
    <w:rsid w:val="00E06448"/>
    <w:rsid w:val="00E10607"/>
    <w:rsid w:val="00E16FC6"/>
    <w:rsid w:val="00E20673"/>
    <w:rsid w:val="00E308A7"/>
    <w:rsid w:val="00E40028"/>
    <w:rsid w:val="00E40928"/>
    <w:rsid w:val="00E40B57"/>
    <w:rsid w:val="00E4636C"/>
    <w:rsid w:val="00E472E3"/>
    <w:rsid w:val="00E518E1"/>
    <w:rsid w:val="00E53AB5"/>
    <w:rsid w:val="00E572B7"/>
    <w:rsid w:val="00E63B58"/>
    <w:rsid w:val="00E7464C"/>
    <w:rsid w:val="00E74D80"/>
    <w:rsid w:val="00E76BB2"/>
    <w:rsid w:val="00E77A72"/>
    <w:rsid w:val="00E821AF"/>
    <w:rsid w:val="00E8337D"/>
    <w:rsid w:val="00E83584"/>
    <w:rsid w:val="00E84840"/>
    <w:rsid w:val="00E85EA3"/>
    <w:rsid w:val="00E86F90"/>
    <w:rsid w:val="00E930F2"/>
    <w:rsid w:val="00E94185"/>
    <w:rsid w:val="00EA25A2"/>
    <w:rsid w:val="00EA485D"/>
    <w:rsid w:val="00EA5843"/>
    <w:rsid w:val="00EB20D7"/>
    <w:rsid w:val="00EB2A9B"/>
    <w:rsid w:val="00EB312D"/>
    <w:rsid w:val="00EB581A"/>
    <w:rsid w:val="00EB74B7"/>
    <w:rsid w:val="00EC1D2D"/>
    <w:rsid w:val="00EC3EE1"/>
    <w:rsid w:val="00EC4557"/>
    <w:rsid w:val="00EC53E7"/>
    <w:rsid w:val="00EC758D"/>
    <w:rsid w:val="00ED098E"/>
    <w:rsid w:val="00ED241F"/>
    <w:rsid w:val="00ED4579"/>
    <w:rsid w:val="00ED6DF5"/>
    <w:rsid w:val="00ED7BC0"/>
    <w:rsid w:val="00EE5619"/>
    <w:rsid w:val="00EE7B69"/>
    <w:rsid w:val="00EF02D9"/>
    <w:rsid w:val="00EF0DCF"/>
    <w:rsid w:val="00EF1879"/>
    <w:rsid w:val="00EF1E09"/>
    <w:rsid w:val="00EF490C"/>
    <w:rsid w:val="00EF6173"/>
    <w:rsid w:val="00EF6655"/>
    <w:rsid w:val="00EF79D3"/>
    <w:rsid w:val="00F0286C"/>
    <w:rsid w:val="00F03F66"/>
    <w:rsid w:val="00F0408C"/>
    <w:rsid w:val="00F10450"/>
    <w:rsid w:val="00F10BD4"/>
    <w:rsid w:val="00F1212A"/>
    <w:rsid w:val="00F20B35"/>
    <w:rsid w:val="00F227E2"/>
    <w:rsid w:val="00F26AAB"/>
    <w:rsid w:val="00F27078"/>
    <w:rsid w:val="00F2773D"/>
    <w:rsid w:val="00F33F43"/>
    <w:rsid w:val="00F35DE0"/>
    <w:rsid w:val="00F36E41"/>
    <w:rsid w:val="00F36FE6"/>
    <w:rsid w:val="00F40A91"/>
    <w:rsid w:val="00F40E4A"/>
    <w:rsid w:val="00F43B63"/>
    <w:rsid w:val="00F504D1"/>
    <w:rsid w:val="00F530E0"/>
    <w:rsid w:val="00F5502B"/>
    <w:rsid w:val="00F6449E"/>
    <w:rsid w:val="00F64E92"/>
    <w:rsid w:val="00F870BC"/>
    <w:rsid w:val="00F87E77"/>
    <w:rsid w:val="00F914A5"/>
    <w:rsid w:val="00F93273"/>
    <w:rsid w:val="00F94947"/>
    <w:rsid w:val="00F975A0"/>
    <w:rsid w:val="00F97620"/>
    <w:rsid w:val="00FA3877"/>
    <w:rsid w:val="00FB1CD6"/>
    <w:rsid w:val="00FB532A"/>
    <w:rsid w:val="00FB5B18"/>
    <w:rsid w:val="00FB6E41"/>
    <w:rsid w:val="00FC3825"/>
    <w:rsid w:val="00FC39DB"/>
    <w:rsid w:val="00FD1976"/>
    <w:rsid w:val="00FD1F1F"/>
    <w:rsid w:val="00FD6405"/>
    <w:rsid w:val="00FE33E9"/>
    <w:rsid w:val="00FE3A27"/>
    <w:rsid w:val="00FE5C72"/>
    <w:rsid w:val="00FF010A"/>
    <w:rsid w:val="00FF1E18"/>
    <w:rsid w:val="00FF1FC6"/>
    <w:rsid w:val="00FF673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044C2D"/>
  <w15:docId w15:val="{047833D2-3492-4B27-B97C-BF893822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customStyle="1" w:styleId="Tabladecuadrcula5oscura-nfasis61">
    <w:name w:val="Tabla de cuadrícula 5 oscura - Énfasis 61"/>
    <w:basedOn w:val="Tablanormal"/>
    <w:uiPriority w:val="50"/>
    <w:rsid w:val="00215A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61">
    <w:name w:val="Tabla de cuadrícula 4 - Énfasis 61"/>
    <w:basedOn w:val="Tablanormal"/>
    <w:uiPriority w:val="49"/>
    <w:rsid w:val="006F1BD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0">
    <w:name w:val="Tabla de cuadrícula 5 oscura - Énfasis 61"/>
    <w:basedOn w:val="Tablanormal"/>
    <w:next w:val="Tabladecuadrcula5oscura-nfasis61"/>
    <w:uiPriority w:val="50"/>
    <w:rsid w:val="0074443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1clara1">
    <w:name w:val="Tabla de cuadrícula 1 clara1"/>
    <w:basedOn w:val="Tablanormal"/>
    <w:uiPriority w:val="46"/>
    <w:rsid w:val="00A877E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1clara-nfasis61">
    <w:name w:val="Tabla de cuadrícula 1 clara - Énfasis 61"/>
    <w:basedOn w:val="Tablanormal"/>
    <w:uiPriority w:val="46"/>
    <w:rsid w:val="009F34D9"/>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D17BB9"/>
    <w:rPr>
      <w:b/>
      <w:bCs/>
    </w:rPr>
  </w:style>
  <w:style w:type="character" w:customStyle="1" w:styleId="w8qarf">
    <w:name w:val="w8qarf"/>
    <w:basedOn w:val="Fuentedeprrafopredeter"/>
    <w:rsid w:val="007F7CD1"/>
  </w:style>
  <w:style w:type="character" w:customStyle="1" w:styleId="lrzxr">
    <w:name w:val="lrzxr"/>
    <w:basedOn w:val="Fuentedeprrafopredeter"/>
    <w:rsid w:val="007F7CD1"/>
  </w:style>
  <w:style w:type="paragraph" w:styleId="Textonotaalfinal">
    <w:name w:val="endnote text"/>
    <w:basedOn w:val="Normal"/>
    <w:link w:val="TextonotaalfinalCar"/>
    <w:uiPriority w:val="99"/>
    <w:semiHidden/>
    <w:unhideWhenUsed/>
    <w:rsid w:val="00E8337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8337D"/>
    <w:rPr>
      <w:sz w:val="20"/>
      <w:szCs w:val="20"/>
    </w:rPr>
  </w:style>
  <w:style w:type="character" w:styleId="Refdenotaalfinal">
    <w:name w:val="endnote reference"/>
    <w:basedOn w:val="Fuentedeprrafopredeter"/>
    <w:uiPriority w:val="99"/>
    <w:semiHidden/>
    <w:unhideWhenUsed/>
    <w:rsid w:val="00E833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261185438">
      <w:bodyDiv w:val="1"/>
      <w:marLeft w:val="0"/>
      <w:marRight w:val="0"/>
      <w:marTop w:val="0"/>
      <w:marBottom w:val="0"/>
      <w:divBdr>
        <w:top w:val="none" w:sz="0" w:space="0" w:color="auto"/>
        <w:left w:val="none" w:sz="0" w:space="0" w:color="auto"/>
        <w:bottom w:val="none" w:sz="0" w:space="0" w:color="auto"/>
        <w:right w:val="none" w:sz="0" w:space="0" w:color="auto"/>
      </w:divBdr>
    </w:div>
    <w:div w:id="292561218">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580678144">
      <w:bodyDiv w:val="1"/>
      <w:marLeft w:val="0"/>
      <w:marRight w:val="0"/>
      <w:marTop w:val="0"/>
      <w:marBottom w:val="0"/>
      <w:divBdr>
        <w:top w:val="none" w:sz="0" w:space="0" w:color="auto"/>
        <w:left w:val="none" w:sz="0" w:space="0" w:color="auto"/>
        <w:bottom w:val="none" w:sz="0" w:space="0" w:color="auto"/>
        <w:right w:val="none" w:sz="0" w:space="0" w:color="auto"/>
      </w:divBdr>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732314094">
      <w:bodyDiv w:val="1"/>
      <w:marLeft w:val="0"/>
      <w:marRight w:val="0"/>
      <w:marTop w:val="0"/>
      <w:marBottom w:val="0"/>
      <w:divBdr>
        <w:top w:val="none" w:sz="0" w:space="0" w:color="auto"/>
        <w:left w:val="none" w:sz="0" w:space="0" w:color="auto"/>
        <w:bottom w:val="none" w:sz="0" w:space="0" w:color="auto"/>
        <w:right w:val="none" w:sz="0" w:space="0" w:color="auto"/>
      </w:divBdr>
    </w:div>
    <w:div w:id="964703560">
      <w:bodyDiv w:val="1"/>
      <w:marLeft w:val="0"/>
      <w:marRight w:val="0"/>
      <w:marTop w:val="0"/>
      <w:marBottom w:val="0"/>
      <w:divBdr>
        <w:top w:val="none" w:sz="0" w:space="0" w:color="auto"/>
        <w:left w:val="none" w:sz="0" w:space="0" w:color="auto"/>
        <w:bottom w:val="none" w:sz="0" w:space="0" w:color="auto"/>
        <w:right w:val="none" w:sz="0" w:space="0" w:color="auto"/>
      </w:divBdr>
      <w:divsChild>
        <w:div w:id="504784975">
          <w:marLeft w:val="0"/>
          <w:marRight w:val="0"/>
          <w:marTop w:val="0"/>
          <w:marBottom w:val="0"/>
          <w:divBdr>
            <w:top w:val="none" w:sz="0" w:space="0" w:color="auto"/>
            <w:left w:val="none" w:sz="0" w:space="0" w:color="auto"/>
            <w:bottom w:val="none" w:sz="0" w:space="0" w:color="auto"/>
            <w:right w:val="none" w:sz="0" w:space="0" w:color="auto"/>
          </w:divBdr>
          <w:divsChild>
            <w:div w:id="1196888109">
              <w:marLeft w:val="-225"/>
              <w:marRight w:val="-225"/>
              <w:marTop w:val="0"/>
              <w:marBottom w:val="0"/>
              <w:divBdr>
                <w:top w:val="none" w:sz="0" w:space="0" w:color="auto"/>
                <w:left w:val="none" w:sz="0" w:space="0" w:color="auto"/>
                <w:bottom w:val="none" w:sz="0" w:space="0" w:color="auto"/>
                <w:right w:val="none" w:sz="0" w:space="0" w:color="auto"/>
              </w:divBdr>
              <w:divsChild>
                <w:div w:id="1872262714">
                  <w:marLeft w:val="0"/>
                  <w:marRight w:val="0"/>
                  <w:marTop w:val="0"/>
                  <w:marBottom w:val="0"/>
                  <w:divBdr>
                    <w:top w:val="none" w:sz="0" w:space="0" w:color="auto"/>
                    <w:left w:val="none" w:sz="0" w:space="0" w:color="auto"/>
                    <w:bottom w:val="none" w:sz="0" w:space="0" w:color="auto"/>
                    <w:right w:val="none" w:sz="0" w:space="0" w:color="auto"/>
                  </w:divBdr>
                  <w:divsChild>
                    <w:div w:id="9561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5101662">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266843184">
      <w:bodyDiv w:val="1"/>
      <w:marLeft w:val="0"/>
      <w:marRight w:val="0"/>
      <w:marTop w:val="0"/>
      <w:marBottom w:val="0"/>
      <w:divBdr>
        <w:top w:val="none" w:sz="0" w:space="0" w:color="auto"/>
        <w:left w:val="none" w:sz="0" w:space="0" w:color="auto"/>
        <w:bottom w:val="none" w:sz="0" w:space="0" w:color="auto"/>
        <w:right w:val="none" w:sz="0" w:space="0" w:color="auto"/>
      </w:divBdr>
    </w:div>
    <w:div w:id="1379817465">
      <w:bodyDiv w:val="1"/>
      <w:marLeft w:val="0"/>
      <w:marRight w:val="0"/>
      <w:marTop w:val="0"/>
      <w:marBottom w:val="0"/>
      <w:divBdr>
        <w:top w:val="none" w:sz="0" w:space="0" w:color="auto"/>
        <w:left w:val="none" w:sz="0" w:space="0" w:color="auto"/>
        <w:bottom w:val="none" w:sz="0" w:space="0" w:color="auto"/>
        <w:right w:val="none" w:sz="0" w:space="0" w:color="auto"/>
      </w:divBdr>
      <w:divsChild>
        <w:div w:id="560870456">
          <w:marLeft w:val="0"/>
          <w:marRight w:val="0"/>
          <w:marTop w:val="0"/>
          <w:marBottom w:val="165"/>
          <w:divBdr>
            <w:top w:val="none" w:sz="0" w:space="0" w:color="auto"/>
            <w:left w:val="none" w:sz="0" w:space="0" w:color="auto"/>
            <w:bottom w:val="none" w:sz="0" w:space="0" w:color="auto"/>
            <w:right w:val="none" w:sz="0" w:space="0" w:color="auto"/>
          </w:divBdr>
          <w:divsChild>
            <w:div w:id="36009142">
              <w:marLeft w:val="0"/>
              <w:marRight w:val="0"/>
              <w:marTop w:val="0"/>
              <w:marBottom w:val="0"/>
              <w:divBdr>
                <w:top w:val="none" w:sz="0" w:space="0" w:color="auto"/>
                <w:left w:val="none" w:sz="0" w:space="0" w:color="auto"/>
                <w:bottom w:val="none" w:sz="0" w:space="0" w:color="auto"/>
                <w:right w:val="none" w:sz="0" w:space="0" w:color="auto"/>
              </w:divBdr>
              <w:divsChild>
                <w:div w:id="1777824866">
                  <w:marLeft w:val="0"/>
                  <w:marRight w:val="0"/>
                  <w:marTop w:val="0"/>
                  <w:marBottom w:val="0"/>
                  <w:divBdr>
                    <w:top w:val="none" w:sz="0" w:space="0" w:color="auto"/>
                    <w:left w:val="none" w:sz="0" w:space="0" w:color="auto"/>
                    <w:bottom w:val="none" w:sz="0" w:space="0" w:color="auto"/>
                    <w:right w:val="none" w:sz="0" w:space="0" w:color="auto"/>
                  </w:divBdr>
                  <w:divsChild>
                    <w:div w:id="993724511">
                      <w:marLeft w:val="0"/>
                      <w:marRight w:val="150"/>
                      <w:marTop w:val="30"/>
                      <w:marBottom w:val="0"/>
                      <w:divBdr>
                        <w:top w:val="none" w:sz="0" w:space="0" w:color="auto"/>
                        <w:left w:val="none" w:sz="0" w:space="0" w:color="auto"/>
                        <w:bottom w:val="none" w:sz="0" w:space="0" w:color="auto"/>
                        <w:right w:val="none" w:sz="0" w:space="0" w:color="auto"/>
                      </w:divBdr>
                      <w:divsChild>
                        <w:div w:id="994920157">
                          <w:marLeft w:val="0"/>
                          <w:marRight w:val="0"/>
                          <w:marTop w:val="0"/>
                          <w:marBottom w:val="0"/>
                          <w:divBdr>
                            <w:top w:val="none" w:sz="0" w:space="0" w:color="auto"/>
                            <w:left w:val="none" w:sz="0" w:space="0" w:color="auto"/>
                            <w:bottom w:val="none" w:sz="0" w:space="0" w:color="auto"/>
                            <w:right w:val="none" w:sz="0" w:space="0" w:color="auto"/>
                          </w:divBdr>
                        </w:div>
                      </w:divsChild>
                    </w:div>
                    <w:div w:id="904292976">
                      <w:marLeft w:val="0"/>
                      <w:marRight w:val="150"/>
                      <w:marTop w:val="30"/>
                      <w:marBottom w:val="0"/>
                      <w:divBdr>
                        <w:top w:val="none" w:sz="0" w:space="0" w:color="auto"/>
                        <w:left w:val="none" w:sz="0" w:space="0" w:color="auto"/>
                        <w:bottom w:val="none" w:sz="0" w:space="0" w:color="auto"/>
                        <w:right w:val="none" w:sz="0" w:space="0" w:color="auto"/>
                      </w:divBdr>
                      <w:divsChild>
                        <w:div w:id="332101618">
                          <w:marLeft w:val="0"/>
                          <w:marRight w:val="0"/>
                          <w:marTop w:val="0"/>
                          <w:marBottom w:val="0"/>
                          <w:divBdr>
                            <w:top w:val="none" w:sz="0" w:space="0" w:color="auto"/>
                            <w:left w:val="none" w:sz="0" w:space="0" w:color="auto"/>
                            <w:bottom w:val="none" w:sz="0" w:space="0" w:color="auto"/>
                            <w:right w:val="none" w:sz="0" w:space="0" w:color="auto"/>
                          </w:divBdr>
                        </w:div>
                      </w:divsChild>
                    </w:div>
                    <w:div w:id="847982568">
                      <w:marLeft w:val="0"/>
                      <w:marRight w:val="0"/>
                      <w:marTop w:val="0"/>
                      <w:marBottom w:val="0"/>
                      <w:divBdr>
                        <w:top w:val="none" w:sz="0" w:space="0" w:color="auto"/>
                        <w:left w:val="none" w:sz="0" w:space="0" w:color="auto"/>
                        <w:bottom w:val="none" w:sz="0" w:space="0" w:color="auto"/>
                        <w:right w:val="none" w:sz="0" w:space="0" w:color="auto"/>
                      </w:divBdr>
                      <w:divsChild>
                        <w:div w:id="20243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04970740">
      <w:bodyDiv w:val="1"/>
      <w:marLeft w:val="0"/>
      <w:marRight w:val="0"/>
      <w:marTop w:val="0"/>
      <w:marBottom w:val="0"/>
      <w:divBdr>
        <w:top w:val="none" w:sz="0" w:space="0" w:color="auto"/>
        <w:left w:val="none" w:sz="0" w:space="0" w:color="auto"/>
        <w:bottom w:val="none" w:sz="0" w:space="0" w:color="auto"/>
        <w:right w:val="none" w:sz="0" w:space="0" w:color="auto"/>
      </w:divBdr>
      <w:divsChild>
        <w:div w:id="587539172">
          <w:marLeft w:val="0"/>
          <w:marRight w:val="0"/>
          <w:marTop w:val="0"/>
          <w:marBottom w:val="101"/>
          <w:divBdr>
            <w:top w:val="none" w:sz="0" w:space="0" w:color="auto"/>
            <w:left w:val="none" w:sz="0" w:space="0" w:color="auto"/>
            <w:bottom w:val="none" w:sz="0" w:space="0" w:color="auto"/>
            <w:right w:val="none" w:sz="0" w:space="0" w:color="auto"/>
          </w:divBdr>
        </w:div>
        <w:div w:id="456877395">
          <w:marLeft w:val="0"/>
          <w:marRight w:val="0"/>
          <w:marTop w:val="0"/>
          <w:marBottom w:val="101"/>
          <w:divBdr>
            <w:top w:val="none" w:sz="0" w:space="0" w:color="auto"/>
            <w:left w:val="none" w:sz="0" w:space="0" w:color="auto"/>
            <w:bottom w:val="none" w:sz="0" w:space="0" w:color="auto"/>
            <w:right w:val="none" w:sz="0" w:space="0" w:color="auto"/>
          </w:divBdr>
        </w:div>
        <w:div w:id="1370227674">
          <w:marLeft w:val="0"/>
          <w:marRight w:val="0"/>
          <w:marTop w:val="0"/>
          <w:marBottom w:val="101"/>
          <w:divBdr>
            <w:top w:val="none" w:sz="0" w:space="0" w:color="auto"/>
            <w:left w:val="none" w:sz="0" w:space="0" w:color="auto"/>
            <w:bottom w:val="none" w:sz="0" w:space="0" w:color="auto"/>
            <w:right w:val="none" w:sz="0" w:space="0" w:color="auto"/>
          </w:divBdr>
        </w:div>
        <w:div w:id="1254777444">
          <w:marLeft w:val="0"/>
          <w:marRight w:val="0"/>
          <w:marTop w:val="0"/>
          <w:marBottom w:val="101"/>
          <w:divBdr>
            <w:top w:val="none" w:sz="0" w:space="0" w:color="auto"/>
            <w:left w:val="none" w:sz="0" w:space="0" w:color="auto"/>
            <w:bottom w:val="none" w:sz="0" w:space="0" w:color="auto"/>
            <w:right w:val="none" w:sz="0" w:space="0" w:color="auto"/>
          </w:divBdr>
        </w:div>
        <w:div w:id="1232471314">
          <w:marLeft w:val="0"/>
          <w:marRight w:val="0"/>
          <w:marTop w:val="0"/>
          <w:marBottom w:val="101"/>
          <w:divBdr>
            <w:top w:val="none" w:sz="0" w:space="0" w:color="auto"/>
            <w:left w:val="none" w:sz="0" w:space="0" w:color="auto"/>
            <w:bottom w:val="none" w:sz="0" w:space="0" w:color="auto"/>
            <w:right w:val="none" w:sz="0" w:space="0" w:color="auto"/>
          </w:divBdr>
        </w:div>
        <w:div w:id="56589450">
          <w:marLeft w:val="0"/>
          <w:marRight w:val="0"/>
          <w:marTop w:val="0"/>
          <w:marBottom w:val="101"/>
          <w:divBdr>
            <w:top w:val="none" w:sz="0" w:space="0" w:color="auto"/>
            <w:left w:val="none" w:sz="0" w:space="0" w:color="auto"/>
            <w:bottom w:val="none" w:sz="0" w:space="0" w:color="auto"/>
            <w:right w:val="none" w:sz="0" w:space="0" w:color="auto"/>
          </w:divBdr>
        </w:div>
        <w:div w:id="1650744774">
          <w:marLeft w:val="0"/>
          <w:marRight w:val="0"/>
          <w:marTop w:val="0"/>
          <w:marBottom w:val="101"/>
          <w:divBdr>
            <w:top w:val="none" w:sz="0" w:space="0" w:color="auto"/>
            <w:left w:val="none" w:sz="0" w:space="0" w:color="auto"/>
            <w:bottom w:val="none" w:sz="0" w:space="0" w:color="auto"/>
            <w:right w:val="none" w:sz="0" w:space="0" w:color="auto"/>
          </w:divBdr>
        </w:div>
        <w:div w:id="525751272">
          <w:marLeft w:val="0"/>
          <w:marRight w:val="0"/>
          <w:marTop w:val="0"/>
          <w:marBottom w:val="101"/>
          <w:divBdr>
            <w:top w:val="none" w:sz="0" w:space="0" w:color="auto"/>
            <w:left w:val="none" w:sz="0" w:space="0" w:color="auto"/>
            <w:bottom w:val="none" w:sz="0" w:space="0" w:color="auto"/>
            <w:right w:val="none" w:sz="0" w:space="0" w:color="auto"/>
          </w:divBdr>
        </w:div>
      </w:divsChild>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1922369321">
      <w:bodyDiv w:val="1"/>
      <w:marLeft w:val="0"/>
      <w:marRight w:val="0"/>
      <w:marTop w:val="0"/>
      <w:marBottom w:val="0"/>
      <w:divBdr>
        <w:top w:val="none" w:sz="0" w:space="0" w:color="auto"/>
        <w:left w:val="none" w:sz="0" w:space="0" w:color="auto"/>
        <w:bottom w:val="none" w:sz="0" w:space="0" w:color="auto"/>
        <w:right w:val="none" w:sz="0" w:space="0" w:color="auto"/>
      </w:divBdr>
    </w:div>
    <w:div w:id="2066834361">
      <w:bodyDiv w:val="1"/>
      <w:marLeft w:val="0"/>
      <w:marRight w:val="0"/>
      <w:marTop w:val="0"/>
      <w:marBottom w:val="0"/>
      <w:divBdr>
        <w:top w:val="none" w:sz="0" w:space="0" w:color="auto"/>
        <w:left w:val="none" w:sz="0" w:space="0" w:color="auto"/>
        <w:bottom w:val="none" w:sz="0" w:space="0" w:color="auto"/>
        <w:right w:val="none" w:sz="0" w:space="0" w:color="auto"/>
      </w:divBdr>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16443773">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2E83-7A36-4CFD-B76B-CC10A556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11494</Words>
  <Characters>63219</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Usuario</cp:lastModifiedBy>
  <cp:revision>3</cp:revision>
  <dcterms:created xsi:type="dcterms:W3CDTF">2021-12-13T23:06:00Z</dcterms:created>
  <dcterms:modified xsi:type="dcterms:W3CDTF">2021-12-13T23:06:00Z</dcterms:modified>
</cp:coreProperties>
</file>