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278F4" w14:textId="77777777"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bookmarkStart w:id="0" w:name="_GoBack"/>
      <w:bookmarkEnd w:id="0"/>
      <w:r w:rsidRPr="00A359B8">
        <w:rPr>
          <w:rFonts w:ascii="Source Sans Pro" w:hAnsi="Source Sans Pro" w:cs="Arial"/>
          <w:b/>
          <w:bCs/>
          <w:color w:val="235B4E"/>
          <w:sz w:val="22"/>
          <w:szCs w:val="22"/>
        </w:rPr>
        <w:t xml:space="preserve">PUBLICADA EN LA GACETA OFICIAL DE LA CIUDAD DE MÉXICO </w:t>
      </w:r>
    </w:p>
    <w:p w14:paraId="58E71E5A" w14:textId="77777777"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7943D0">
        <w:rPr>
          <w:rFonts w:ascii="Source Sans Pro" w:hAnsi="Source Sans Pro" w:cs="Arial"/>
          <w:b/>
          <w:bCs/>
          <w:color w:val="235B4E"/>
          <w:sz w:val="22"/>
          <w:szCs w:val="22"/>
        </w:rPr>
        <w:t>04 DE MAYO DE 2018</w:t>
      </w:r>
    </w:p>
    <w:p w14:paraId="35844A52" w14:textId="77777777" w:rsidR="000814E7" w:rsidRPr="00A359B8" w:rsidRDefault="000814E7" w:rsidP="000814E7">
      <w:pPr>
        <w:tabs>
          <w:tab w:val="left" w:pos="2552"/>
        </w:tabs>
        <w:jc w:val="center"/>
        <w:rPr>
          <w:rFonts w:ascii="Source Sans Pro" w:hAnsi="Source Sans Pro" w:cs="Arial"/>
          <w:b/>
          <w:bCs/>
          <w:color w:val="10312B"/>
          <w:sz w:val="22"/>
          <w:szCs w:val="22"/>
        </w:rPr>
      </w:pPr>
    </w:p>
    <w:p w14:paraId="2F240DA6" w14:textId="77777777" w:rsidR="000814E7" w:rsidRPr="00A359B8" w:rsidRDefault="000814E7" w:rsidP="000814E7">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152C5553" w14:textId="77777777" w:rsidR="000814E7" w:rsidRPr="00A359B8" w:rsidRDefault="000814E7" w:rsidP="000814E7">
      <w:pPr>
        <w:tabs>
          <w:tab w:val="left" w:pos="2552"/>
        </w:tabs>
        <w:jc w:val="center"/>
        <w:rPr>
          <w:rFonts w:ascii="Source Sans Pro" w:hAnsi="Source Sans Pro" w:cs="Arial"/>
          <w:b/>
          <w:bCs/>
          <w:color w:val="9F2241"/>
          <w:sz w:val="22"/>
          <w:szCs w:val="22"/>
        </w:rPr>
      </w:pPr>
    </w:p>
    <w:p w14:paraId="60D21795" w14:textId="77777777"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76DFA570" w14:textId="36C2B24D" w:rsidR="00A359B8" w:rsidRPr="00A359B8" w:rsidRDefault="007943D0"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D2741F">
        <w:rPr>
          <w:rFonts w:ascii="Source Sans Pro" w:eastAsia="Arial" w:hAnsi="Source Sans Pro" w:cs="Arial"/>
          <w:b/>
          <w:color w:val="9F2241"/>
          <w:sz w:val="22"/>
          <w:szCs w:val="22"/>
        </w:rPr>
        <w:t>27</w:t>
      </w:r>
      <w:r w:rsidR="00E916A5">
        <w:rPr>
          <w:rFonts w:ascii="Source Sans Pro" w:eastAsia="Arial" w:hAnsi="Source Sans Pro" w:cs="Arial"/>
          <w:b/>
          <w:color w:val="9F2241"/>
          <w:sz w:val="22"/>
          <w:szCs w:val="22"/>
        </w:rPr>
        <w:t xml:space="preserve"> de octubre</w:t>
      </w:r>
      <w:r w:rsidR="004B1D92">
        <w:rPr>
          <w:rFonts w:ascii="Source Sans Pro" w:eastAsia="Arial" w:hAnsi="Source Sans Pro" w:cs="Arial"/>
          <w:b/>
          <w:color w:val="9F2241"/>
          <w:sz w:val="22"/>
          <w:szCs w:val="22"/>
        </w:rPr>
        <w:t xml:space="preserve"> de 2022</w:t>
      </w:r>
    </w:p>
    <w:p w14:paraId="7CDAB29E" w14:textId="77777777" w:rsidR="007943D0" w:rsidRDefault="007943D0" w:rsidP="007943D0">
      <w:pPr>
        <w:tabs>
          <w:tab w:val="left" w:pos="2552"/>
        </w:tabs>
        <w:jc w:val="center"/>
        <w:rPr>
          <w:rFonts w:ascii="Arial" w:hAnsi="Arial" w:cs="Arial"/>
          <w:b/>
          <w:bCs/>
          <w:color w:val="159600"/>
          <w:sz w:val="20"/>
          <w:szCs w:val="20"/>
        </w:rPr>
      </w:pPr>
    </w:p>
    <w:p w14:paraId="6D035E31" w14:textId="77777777" w:rsidR="007943D0" w:rsidRPr="007943D0" w:rsidRDefault="007943D0" w:rsidP="007943D0">
      <w:pPr>
        <w:jc w:val="center"/>
        <w:rPr>
          <w:rFonts w:ascii="Source Sans Pro" w:hAnsi="Source Sans Pro" w:cs="Arial"/>
          <w:color w:val="6F7271"/>
          <w:sz w:val="20"/>
          <w:szCs w:val="20"/>
        </w:rPr>
      </w:pPr>
    </w:p>
    <w:p w14:paraId="3541755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JOSÉ RAMÓN AMIEVA GÁLVEZ,</w:t>
      </w:r>
      <w:r w:rsidRPr="007943D0">
        <w:rPr>
          <w:rFonts w:ascii="Source Sans Pro" w:hAnsi="Source Sans Pro" w:cs="Arial"/>
          <w:color w:val="6F7271"/>
          <w:sz w:val="20"/>
          <w:szCs w:val="20"/>
        </w:rPr>
        <w:t xml:space="preserve"> Jefe de Gobierno de la Ciudad de México, a sus habitantes sabed:</w:t>
      </w:r>
    </w:p>
    <w:p w14:paraId="2B3E4D1D" w14:textId="77777777" w:rsidR="007943D0" w:rsidRPr="007943D0" w:rsidRDefault="007943D0" w:rsidP="007943D0">
      <w:pPr>
        <w:jc w:val="both"/>
        <w:rPr>
          <w:rFonts w:ascii="Source Sans Pro" w:hAnsi="Source Sans Pro" w:cs="Arial"/>
          <w:b/>
          <w:color w:val="6F7271"/>
          <w:sz w:val="20"/>
          <w:szCs w:val="20"/>
        </w:rPr>
      </w:pPr>
    </w:p>
    <w:p w14:paraId="10211D3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la H. Asamblea Legislativa del Distrito Federal, VII Legislatura se ha servido dirigirme el siguiente </w:t>
      </w:r>
    </w:p>
    <w:p w14:paraId="616A8BFD" w14:textId="77777777" w:rsidR="007943D0" w:rsidRPr="007943D0" w:rsidRDefault="007943D0" w:rsidP="007943D0">
      <w:pPr>
        <w:jc w:val="center"/>
        <w:rPr>
          <w:rFonts w:ascii="Source Sans Pro" w:hAnsi="Source Sans Pro" w:cs="Arial"/>
          <w:b/>
          <w:color w:val="6F7271"/>
          <w:sz w:val="20"/>
          <w:szCs w:val="20"/>
        </w:rPr>
      </w:pPr>
    </w:p>
    <w:p w14:paraId="4F894DEA"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 E C R E T O</w:t>
      </w:r>
    </w:p>
    <w:p w14:paraId="617EDE27" w14:textId="77777777" w:rsidR="007943D0" w:rsidRPr="007943D0" w:rsidRDefault="007943D0" w:rsidP="007943D0">
      <w:pPr>
        <w:jc w:val="both"/>
        <w:rPr>
          <w:rFonts w:ascii="Source Sans Pro" w:hAnsi="Source Sans Pro" w:cs="Arial"/>
          <w:bCs/>
          <w:color w:val="6F7271"/>
          <w:sz w:val="20"/>
          <w:szCs w:val="20"/>
        </w:rPr>
      </w:pPr>
    </w:p>
    <w:p w14:paraId="5B1D5755" w14:textId="77777777" w:rsidR="007943D0" w:rsidRPr="007943D0" w:rsidRDefault="007943D0" w:rsidP="007943D0">
      <w:pPr>
        <w:autoSpaceDE w:val="0"/>
        <w:autoSpaceDN w:val="0"/>
        <w:adjustRightInd w:val="0"/>
        <w:jc w:val="both"/>
        <w:rPr>
          <w:rFonts w:ascii="Source Sans Pro" w:hAnsi="Source Sans Pro" w:cs="Arial"/>
          <w:b/>
          <w:color w:val="6F7271"/>
          <w:sz w:val="20"/>
          <w:szCs w:val="20"/>
        </w:rPr>
      </w:pPr>
      <w:r w:rsidRPr="007943D0">
        <w:rPr>
          <w:rFonts w:ascii="Source Sans Pro" w:hAnsi="Source Sans Pro" w:cs="Arial"/>
          <w:color w:val="6F7271"/>
          <w:sz w:val="20"/>
          <w:szCs w:val="20"/>
        </w:rPr>
        <w:t>(Al margen superior izquierdo el Escudo Nacional que dice: ESTADOS UNIDOS MEXICANOS.- ASAMBLEA LEGISLATIVA DEL DISTRITO FEDERAL.- VII LEGISLATURA)</w:t>
      </w:r>
    </w:p>
    <w:p w14:paraId="0FAC3791" w14:textId="77777777" w:rsidR="007943D0" w:rsidRPr="007943D0" w:rsidRDefault="007943D0" w:rsidP="007943D0">
      <w:pPr>
        <w:rPr>
          <w:rFonts w:ascii="Source Sans Pro" w:hAnsi="Source Sans Pro" w:cs="Arial"/>
          <w:color w:val="6F7271"/>
          <w:sz w:val="20"/>
          <w:szCs w:val="20"/>
        </w:rPr>
      </w:pPr>
    </w:p>
    <w:p w14:paraId="5CDC676D"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ASAMBLEA LEGISLATIVA DEL DISTRITO FEDERAL</w:t>
      </w:r>
    </w:p>
    <w:p w14:paraId="0E78B1D1"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VII LEGISLATURA.</w:t>
      </w:r>
    </w:p>
    <w:p w14:paraId="474A6402" w14:textId="77777777" w:rsidR="007943D0" w:rsidRPr="007943D0" w:rsidRDefault="007943D0" w:rsidP="007943D0">
      <w:pPr>
        <w:jc w:val="center"/>
        <w:rPr>
          <w:rFonts w:ascii="Source Sans Pro" w:hAnsi="Source Sans Pro" w:cs="Arial"/>
          <w:b/>
          <w:color w:val="6F7271"/>
          <w:sz w:val="20"/>
          <w:szCs w:val="20"/>
        </w:rPr>
      </w:pPr>
    </w:p>
    <w:p w14:paraId="0BEB8CB4"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 E C R E T A</w:t>
      </w:r>
    </w:p>
    <w:p w14:paraId="66817F0C" w14:textId="77777777" w:rsidR="007943D0" w:rsidRPr="007943D0" w:rsidRDefault="007943D0" w:rsidP="007943D0">
      <w:pPr>
        <w:jc w:val="both"/>
        <w:rPr>
          <w:rFonts w:ascii="Source Sans Pro" w:hAnsi="Source Sans Pro" w:cs="Arial"/>
          <w:color w:val="6F7271"/>
          <w:sz w:val="20"/>
          <w:szCs w:val="20"/>
        </w:rPr>
      </w:pPr>
    </w:p>
    <w:p w14:paraId="10F3EF44" w14:textId="77777777" w:rsidR="007943D0" w:rsidRPr="007943D0" w:rsidRDefault="007943D0" w:rsidP="007943D0">
      <w:pPr>
        <w:jc w:val="both"/>
        <w:rPr>
          <w:rFonts w:ascii="Source Sans Pro" w:hAnsi="Source Sans Pro" w:cs="Arial"/>
          <w:b/>
          <w:bCs/>
          <w:color w:val="6F7271"/>
          <w:sz w:val="20"/>
          <w:szCs w:val="20"/>
        </w:rPr>
      </w:pPr>
      <w:r w:rsidRPr="007943D0">
        <w:rPr>
          <w:rFonts w:ascii="Source Sans Pro" w:hAnsi="Source Sans Pro" w:cs="Arial"/>
          <w:b/>
          <w:bCs/>
          <w:color w:val="6F7271"/>
          <w:sz w:val="20"/>
          <w:szCs w:val="20"/>
        </w:rPr>
        <w:t>DECRETO QUE CONTIENE LAS OBSERVACIONES DEL JEFE DE GOBIERNO DE LA CIUDAD DE MÉXICO RESPECTO DEL DIVERSO POR EL QUE SE EXPIDE LA LEY ORGÁNICA DE ALCALDÍAS DE LA CIUDAD DE MÉXICO.</w:t>
      </w:r>
    </w:p>
    <w:p w14:paraId="792EB980" w14:textId="77777777" w:rsidR="007943D0" w:rsidRPr="007943D0" w:rsidRDefault="007943D0" w:rsidP="007943D0">
      <w:pPr>
        <w:shd w:val="clear" w:color="auto" w:fill="FFFFFF"/>
        <w:jc w:val="both"/>
        <w:rPr>
          <w:rFonts w:ascii="Source Sans Pro" w:hAnsi="Source Sans Pro" w:cs="Arial"/>
          <w:b/>
          <w:color w:val="6F7271"/>
          <w:sz w:val="20"/>
          <w:szCs w:val="20"/>
        </w:rPr>
      </w:pPr>
    </w:p>
    <w:p w14:paraId="108F4D60" w14:textId="77777777" w:rsidR="007943D0" w:rsidRPr="007943D0" w:rsidRDefault="007943D0" w:rsidP="007943D0">
      <w:pPr>
        <w:jc w:val="both"/>
        <w:rPr>
          <w:rFonts w:ascii="Source Sans Pro" w:hAnsi="Source Sans Pro" w:cs="Arial"/>
          <w:color w:val="6F7271"/>
          <w:sz w:val="20"/>
          <w:szCs w:val="20"/>
          <w:lang w:eastAsia="es-ES_tradnl"/>
        </w:rPr>
      </w:pPr>
      <w:r w:rsidRPr="007943D0">
        <w:rPr>
          <w:rFonts w:ascii="Source Sans Pro" w:hAnsi="Source Sans Pro" w:cs="Arial"/>
          <w:b/>
          <w:bCs/>
          <w:color w:val="6F7271"/>
          <w:sz w:val="20"/>
          <w:szCs w:val="20"/>
          <w:lang w:eastAsia="es-ES_tradnl"/>
        </w:rPr>
        <w:t>ARTÍCULO ÚNICO.</w:t>
      </w:r>
      <w:r w:rsidRPr="007943D0">
        <w:rPr>
          <w:rFonts w:ascii="Source Sans Pro" w:hAnsi="Source Sans Pro" w:cs="Arial"/>
          <w:color w:val="6F7271"/>
          <w:sz w:val="20"/>
          <w:szCs w:val="20"/>
          <w:lang w:eastAsia="es-ES_tradnl"/>
        </w:rPr>
        <w:t xml:space="preserve">  Se expide la Ley Orgánica de Alcaldías de la Ciudad de México</w:t>
      </w:r>
      <w:r w:rsidRPr="007943D0">
        <w:rPr>
          <w:rFonts w:ascii="Source Sans Pro" w:hAnsi="Source Sans Pro" w:cs="Arial"/>
          <w:i/>
          <w:iCs/>
          <w:color w:val="6F7271"/>
          <w:sz w:val="20"/>
          <w:szCs w:val="20"/>
          <w:lang w:eastAsia="es-ES_tradnl"/>
        </w:rPr>
        <w:t xml:space="preserve">, </w:t>
      </w:r>
      <w:r w:rsidRPr="007943D0">
        <w:rPr>
          <w:rFonts w:ascii="Source Sans Pro" w:hAnsi="Source Sans Pro" w:cs="Arial"/>
          <w:color w:val="6F7271"/>
          <w:sz w:val="20"/>
          <w:szCs w:val="20"/>
          <w:lang w:eastAsia="es-ES_tradnl"/>
        </w:rPr>
        <w:t>para quedar como sigue:</w:t>
      </w:r>
    </w:p>
    <w:p w14:paraId="649828AD" w14:textId="77777777" w:rsidR="007943D0" w:rsidRPr="007943D0" w:rsidRDefault="007943D0" w:rsidP="007943D0">
      <w:pPr>
        <w:shd w:val="clear" w:color="auto" w:fill="FFFFFF"/>
        <w:jc w:val="both"/>
        <w:rPr>
          <w:rFonts w:ascii="Source Sans Pro" w:hAnsi="Source Sans Pro" w:cs="Arial"/>
          <w:b/>
          <w:color w:val="6F7271"/>
          <w:sz w:val="20"/>
          <w:szCs w:val="20"/>
        </w:rPr>
      </w:pPr>
    </w:p>
    <w:p w14:paraId="3C5D55A8" w14:textId="77777777" w:rsidR="007943D0" w:rsidRPr="007943D0" w:rsidRDefault="007943D0" w:rsidP="007943D0">
      <w:pPr>
        <w:jc w:val="center"/>
        <w:rPr>
          <w:rFonts w:ascii="Source Sans Pro" w:hAnsi="Source Sans Pro" w:cs="Arial"/>
          <w:b/>
          <w:bCs/>
          <w:color w:val="6F7271"/>
          <w:sz w:val="20"/>
          <w:szCs w:val="20"/>
        </w:rPr>
      </w:pPr>
      <w:r w:rsidRPr="007943D0">
        <w:rPr>
          <w:rFonts w:ascii="Source Sans Pro" w:hAnsi="Source Sans Pro" w:cs="Arial"/>
          <w:b/>
          <w:bCs/>
          <w:color w:val="6F7271"/>
          <w:sz w:val="20"/>
          <w:szCs w:val="20"/>
        </w:rPr>
        <w:t>LEY ORGÁNICA DE ALCALDÍAS DE LA CIUDAD DE MÉXICO</w:t>
      </w:r>
    </w:p>
    <w:p w14:paraId="63ABDB95" w14:textId="77777777" w:rsidR="007943D0" w:rsidRPr="007943D0" w:rsidRDefault="007943D0" w:rsidP="007943D0">
      <w:pPr>
        <w:tabs>
          <w:tab w:val="left" w:pos="3220"/>
        </w:tabs>
        <w:jc w:val="center"/>
        <w:rPr>
          <w:rFonts w:ascii="Source Sans Pro" w:hAnsi="Source Sans Pro" w:cs="Arial"/>
          <w:b/>
          <w:color w:val="6F7271"/>
          <w:sz w:val="20"/>
          <w:szCs w:val="20"/>
        </w:rPr>
      </w:pPr>
    </w:p>
    <w:p w14:paraId="5313BCE4" w14:textId="77777777"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w:t>
      </w:r>
    </w:p>
    <w:p w14:paraId="374267E5" w14:textId="77777777"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DEMARCACIONES TERRITORIALES</w:t>
      </w:r>
    </w:p>
    <w:p w14:paraId="099899B5" w14:textId="77777777" w:rsidR="007943D0" w:rsidRPr="007943D0" w:rsidRDefault="007943D0" w:rsidP="007943D0">
      <w:pPr>
        <w:tabs>
          <w:tab w:val="left" w:pos="3220"/>
        </w:tabs>
        <w:jc w:val="center"/>
        <w:rPr>
          <w:rFonts w:ascii="Source Sans Pro" w:hAnsi="Source Sans Pro" w:cs="Arial"/>
          <w:b/>
          <w:color w:val="6F7271"/>
          <w:sz w:val="20"/>
          <w:szCs w:val="20"/>
        </w:rPr>
      </w:pPr>
    </w:p>
    <w:p w14:paraId="3E4D5C3E" w14:textId="77777777"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14:paraId="38D885CC" w14:textId="77777777" w:rsidR="007943D0" w:rsidRPr="007943D0" w:rsidRDefault="007943D0" w:rsidP="007943D0">
      <w:pPr>
        <w:tabs>
          <w:tab w:val="left" w:pos="322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DISPOSICIONES GENERALES</w:t>
      </w:r>
    </w:p>
    <w:p w14:paraId="6591C3B1" w14:textId="77777777" w:rsidR="007943D0" w:rsidRPr="007943D0" w:rsidRDefault="007943D0" w:rsidP="007943D0">
      <w:pPr>
        <w:tabs>
          <w:tab w:val="left" w:pos="3220"/>
        </w:tabs>
        <w:jc w:val="center"/>
        <w:rPr>
          <w:rFonts w:ascii="Source Sans Pro" w:hAnsi="Source Sans Pro" w:cs="Arial"/>
          <w:b/>
          <w:color w:val="6F7271"/>
          <w:sz w:val="20"/>
          <w:szCs w:val="20"/>
        </w:rPr>
      </w:pPr>
    </w:p>
    <w:p w14:paraId="240D3C50" w14:textId="77777777"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w:t>
      </w:r>
      <w:r w:rsidRPr="007943D0">
        <w:rPr>
          <w:rFonts w:ascii="Source Sans Pro" w:hAnsi="Source Sans Pro" w:cs="Arial"/>
          <w:color w:val="6F7271"/>
          <w:sz w:val="20"/>
          <w:szCs w:val="20"/>
        </w:rPr>
        <w:t xml:space="preserve"> La presente Ley es reglamentaria del Título Quinto, Capítulo VI de la Constitución Local, sus disposiciones son de orden público e interés general y tiene por objeto regular y establecer las bases para la integración, organización, administración, funcionamiento y atribuciones del Gobierno y de la Administración Pública de las demarcaciones territoriales y sus Alcaldías.</w:t>
      </w:r>
    </w:p>
    <w:p w14:paraId="2ACF88D4" w14:textId="77777777" w:rsidR="007943D0" w:rsidRPr="007943D0" w:rsidRDefault="007943D0" w:rsidP="007943D0">
      <w:pPr>
        <w:tabs>
          <w:tab w:val="left" w:pos="3220"/>
        </w:tabs>
        <w:jc w:val="both"/>
        <w:rPr>
          <w:rFonts w:ascii="Source Sans Pro" w:hAnsi="Source Sans Pro" w:cs="Arial"/>
          <w:color w:val="6F7271"/>
          <w:sz w:val="20"/>
          <w:szCs w:val="20"/>
        </w:rPr>
      </w:pPr>
    </w:p>
    <w:p w14:paraId="76C0F698" w14:textId="77777777" w:rsidR="007943D0" w:rsidRPr="007943D0" w:rsidRDefault="007943D0" w:rsidP="007943D0">
      <w:pPr>
        <w:tabs>
          <w:tab w:val="left" w:pos="149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w:t>
      </w:r>
      <w:r w:rsidRPr="007943D0">
        <w:rPr>
          <w:rFonts w:ascii="Source Sans Pro" w:hAnsi="Source Sans Pro" w:cs="Arial"/>
          <w:color w:val="6F7271"/>
          <w:sz w:val="20"/>
          <w:szCs w:val="20"/>
        </w:rPr>
        <w:t xml:space="preserve"> Para los efectos de la presente ley se entenderá por:</w:t>
      </w:r>
    </w:p>
    <w:p w14:paraId="63C10D4B" w14:textId="77777777" w:rsidR="007943D0" w:rsidRPr="007943D0" w:rsidRDefault="007943D0" w:rsidP="007943D0">
      <w:pPr>
        <w:tabs>
          <w:tab w:val="left" w:pos="1490"/>
        </w:tabs>
        <w:jc w:val="both"/>
        <w:rPr>
          <w:rFonts w:ascii="Source Sans Pro" w:hAnsi="Source Sans Pro" w:cs="Arial"/>
          <w:color w:val="6F7271"/>
          <w:sz w:val="20"/>
          <w:szCs w:val="20"/>
        </w:rPr>
      </w:pPr>
    </w:p>
    <w:p w14:paraId="0027DBA1"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Alcaldesa o Alcalde: </w:t>
      </w:r>
      <w:r w:rsidRPr="007943D0">
        <w:rPr>
          <w:rFonts w:ascii="Source Sans Pro" w:hAnsi="Source Sans Pro" w:cs="Arial"/>
          <w:color w:val="6F7271"/>
          <w:sz w:val="20"/>
          <w:szCs w:val="20"/>
        </w:rPr>
        <w:t>Persona titular de la Alcaldía.</w:t>
      </w:r>
    </w:p>
    <w:p w14:paraId="142159C0" w14:textId="77777777" w:rsidR="007943D0" w:rsidRPr="007943D0" w:rsidRDefault="007943D0" w:rsidP="007943D0">
      <w:pPr>
        <w:ind w:left="1134"/>
        <w:contextualSpacing/>
        <w:jc w:val="both"/>
        <w:rPr>
          <w:rFonts w:ascii="Source Sans Pro" w:hAnsi="Source Sans Pro" w:cs="Arial"/>
          <w:color w:val="6F7271"/>
          <w:sz w:val="20"/>
          <w:szCs w:val="20"/>
        </w:rPr>
      </w:pPr>
    </w:p>
    <w:p w14:paraId="5E7CDF4F"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Alcaldía:</w:t>
      </w:r>
      <w:r w:rsidRPr="007943D0">
        <w:rPr>
          <w:rFonts w:ascii="Source Sans Pro" w:hAnsi="Source Sans Pro" w:cs="Arial"/>
          <w:color w:val="6F7271"/>
          <w:sz w:val="20"/>
          <w:szCs w:val="20"/>
        </w:rPr>
        <w:t xml:space="preserve"> El órgano político administrativo de cada demarcación territorial de la Ciudad de México.</w:t>
      </w:r>
    </w:p>
    <w:p w14:paraId="778FC99F" w14:textId="77777777" w:rsidR="007943D0" w:rsidRPr="007943D0" w:rsidRDefault="007943D0" w:rsidP="007943D0">
      <w:pPr>
        <w:ind w:left="1134"/>
        <w:contextualSpacing/>
        <w:jc w:val="both"/>
        <w:rPr>
          <w:rFonts w:ascii="Source Sans Pro" w:hAnsi="Source Sans Pro" w:cs="Arial"/>
          <w:color w:val="6F7271"/>
          <w:sz w:val="20"/>
          <w:szCs w:val="20"/>
        </w:rPr>
      </w:pPr>
    </w:p>
    <w:p w14:paraId="6236C8B4"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Asuntos públicos:</w:t>
      </w:r>
      <w:r w:rsidRPr="007943D0">
        <w:rPr>
          <w:rFonts w:ascii="Source Sans Pro" w:hAnsi="Source Sans Pro" w:cs="Arial"/>
          <w:color w:val="6F7271"/>
          <w:sz w:val="20"/>
          <w:szCs w:val="20"/>
        </w:rPr>
        <w:t xml:space="preserve"> los relacionados con el interés general, la administración de recursos públicos, así como las garantías y mecanismos de realización de los derechos humanos, en el ámbito de competencia de las Alcaldías.</w:t>
      </w:r>
    </w:p>
    <w:p w14:paraId="6ABE899D" w14:textId="77777777" w:rsidR="007943D0" w:rsidRPr="007943D0" w:rsidRDefault="007943D0" w:rsidP="007943D0">
      <w:pPr>
        <w:ind w:left="1134"/>
        <w:contextualSpacing/>
        <w:jc w:val="both"/>
        <w:rPr>
          <w:rFonts w:ascii="Source Sans Pro" w:hAnsi="Source Sans Pro" w:cs="Arial"/>
          <w:color w:val="6F7271"/>
          <w:sz w:val="20"/>
          <w:szCs w:val="20"/>
        </w:rPr>
      </w:pPr>
    </w:p>
    <w:p w14:paraId="2AB23F47"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Ciudad:</w:t>
      </w:r>
      <w:r w:rsidRPr="007943D0">
        <w:rPr>
          <w:rFonts w:ascii="Source Sans Pro" w:hAnsi="Source Sans Pro" w:cs="Arial"/>
          <w:color w:val="6F7271"/>
          <w:sz w:val="20"/>
          <w:szCs w:val="20"/>
        </w:rPr>
        <w:t xml:space="preserve"> La Ciudad de México.</w:t>
      </w:r>
    </w:p>
    <w:p w14:paraId="13324835" w14:textId="77777777" w:rsidR="007943D0" w:rsidRPr="007943D0" w:rsidRDefault="007943D0" w:rsidP="007943D0">
      <w:pPr>
        <w:ind w:left="1134"/>
        <w:contextualSpacing/>
        <w:jc w:val="both"/>
        <w:rPr>
          <w:rFonts w:ascii="Source Sans Pro" w:hAnsi="Source Sans Pro" w:cs="Arial"/>
          <w:color w:val="6F7271"/>
          <w:sz w:val="20"/>
          <w:szCs w:val="20"/>
        </w:rPr>
      </w:pPr>
    </w:p>
    <w:p w14:paraId="0B08E2B0"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Código Electoral: </w:t>
      </w:r>
      <w:r w:rsidRPr="007943D0">
        <w:rPr>
          <w:rFonts w:ascii="Source Sans Pro" w:hAnsi="Source Sans Pro" w:cs="Arial"/>
          <w:color w:val="6F7271"/>
          <w:sz w:val="20"/>
          <w:szCs w:val="20"/>
        </w:rPr>
        <w:t>El Código de Instituciones y Procedimientos Electorales de la Ciudad de México.</w:t>
      </w:r>
    </w:p>
    <w:p w14:paraId="6EED2DB6" w14:textId="77777777" w:rsidR="007943D0" w:rsidRPr="007943D0" w:rsidRDefault="007943D0" w:rsidP="007943D0">
      <w:pPr>
        <w:ind w:left="1134"/>
        <w:contextualSpacing/>
        <w:jc w:val="both"/>
        <w:rPr>
          <w:rFonts w:ascii="Source Sans Pro" w:hAnsi="Source Sans Pro" w:cs="Arial"/>
          <w:color w:val="6F7271"/>
          <w:sz w:val="20"/>
          <w:szCs w:val="20"/>
        </w:rPr>
      </w:pPr>
    </w:p>
    <w:p w14:paraId="1BFF8CAA"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Código Fiscal:</w:t>
      </w:r>
      <w:r w:rsidRPr="007943D0">
        <w:rPr>
          <w:rFonts w:ascii="Source Sans Pro" w:hAnsi="Source Sans Pro" w:cs="Arial"/>
          <w:color w:val="6F7271"/>
          <w:sz w:val="20"/>
          <w:szCs w:val="20"/>
        </w:rPr>
        <w:t xml:space="preserve"> El Código Fiscal de la Ciudad de México. </w:t>
      </w:r>
    </w:p>
    <w:p w14:paraId="35C41ED0" w14:textId="77777777" w:rsidR="007943D0" w:rsidRPr="007943D0" w:rsidRDefault="007943D0" w:rsidP="007943D0">
      <w:pPr>
        <w:ind w:left="1134"/>
        <w:contextualSpacing/>
        <w:jc w:val="both"/>
        <w:rPr>
          <w:rFonts w:ascii="Source Sans Pro" w:hAnsi="Source Sans Pro" w:cs="Arial"/>
          <w:color w:val="6F7271"/>
          <w:sz w:val="20"/>
          <w:szCs w:val="20"/>
        </w:rPr>
      </w:pPr>
    </w:p>
    <w:p w14:paraId="3FDEEF39"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Concejal:</w:t>
      </w:r>
      <w:r w:rsidRPr="007943D0">
        <w:rPr>
          <w:rFonts w:ascii="Source Sans Pro" w:hAnsi="Source Sans Pro" w:cs="Arial"/>
          <w:color w:val="6F7271"/>
          <w:sz w:val="20"/>
          <w:szCs w:val="20"/>
        </w:rPr>
        <w:t xml:space="preserve"> La persona integrante del Concejo de la Alcaldía.</w:t>
      </w:r>
    </w:p>
    <w:p w14:paraId="668C397E" w14:textId="77777777" w:rsidR="007943D0" w:rsidRPr="007943D0" w:rsidRDefault="007943D0" w:rsidP="007943D0">
      <w:pPr>
        <w:ind w:left="1134"/>
        <w:contextualSpacing/>
        <w:jc w:val="both"/>
        <w:rPr>
          <w:rFonts w:ascii="Source Sans Pro" w:hAnsi="Source Sans Pro" w:cs="Arial"/>
          <w:color w:val="6F7271"/>
          <w:sz w:val="20"/>
          <w:szCs w:val="20"/>
        </w:rPr>
      </w:pPr>
    </w:p>
    <w:p w14:paraId="2C86842C"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Concejo:</w:t>
      </w:r>
      <w:r w:rsidRPr="007943D0">
        <w:rPr>
          <w:rFonts w:ascii="Source Sans Pro" w:hAnsi="Source Sans Pro" w:cs="Arial"/>
          <w:color w:val="6F7271"/>
          <w:sz w:val="20"/>
          <w:szCs w:val="20"/>
        </w:rPr>
        <w:t xml:space="preserve"> El Concejo de cada Alcaldía. </w:t>
      </w:r>
    </w:p>
    <w:p w14:paraId="3F8946F4" w14:textId="77777777" w:rsidR="007943D0" w:rsidRPr="007943D0" w:rsidRDefault="007943D0" w:rsidP="007943D0">
      <w:pPr>
        <w:ind w:left="1134"/>
        <w:contextualSpacing/>
        <w:jc w:val="both"/>
        <w:rPr>
          <w:rFonts w:ascii="Source Sans Pro" w:hAnsi="Source Sans Pro" w:cs="Arial"/>
          <w:color w:val="6F7271"/>
          <w:sz w:val="20"/>
          <w:szCs w:val="20"/>
        </w:rPr>
      </w:pPr>
    </w:p>
    <w:p w14:paraId="1073D69C"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Congreso:</w:t>
      </w:r>
      <w:r w:rsidRPr="007943D0">
        <w:rPr>
          <w:rFonts w:ascii="Source Sans Pro" w:hAnsi="Source Sans Pro" w:cs="Arial"/>
          <w:color w:val="6F7271"/>
          <w:sz w:val="20"/>
          <w:szCs w:val="20"/>
        </w:rPr>
        <w:t xml:space="preserve"> El Congreso de la Ciudad de México.</w:t>
      </w:r>
    </w:p>
    <w:p w14:paraId="46FCDB97" w14:textId="77777777" w:rsidR="007943D0" w:rsidRPr="007943D0" w:rsidRDefault="007943D0" w:rsidP="007943D0">
      <w:pPr>
        <w:ind w:left="1134"/>
        <w:contextualSpacing/>
        <w:jc w:val="both"/>
        <w:rPr>
          <w:rFonts w:ascii="Source Sans Pro" w:hAnsi="Source Sans Pro" w:cs="Arial"/>
          <w:color w:val="6F7271"/>
          <w:sz w:val="20"/>
          <w:szCs w:val="20"/>
        </w:rPr>
      </w:pPr>
    </w:p>
    <w:p w14:paraId="6D80FD2E"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Constitución Federal:</w:t>
      </w:r>
      <w:r w:rsidRPr="007943D0">
        <w:rPr>
          <w:rFonts w:ascii="Source Sans Pro" w:hAnsi="Source Sans Pro" w:cs="Arial"/>
          <w:color w:val="6F7271"/>
          <w:sz w:val="20"/>
          <w:szCs w:val="20"/>
        </w:rPr>
        <w:t xml:space="preserve"> La Constitución Política de los Estados Unidos Mexicanos.</w:t>
      </w:r>
    </w:p>
    <w:p w14:paraId="087DB8F0" w14:textId="77777777" w:rsidR="007943D0" w:rsidRPr="007943D0" w:rsidRDefault="007943D0" w:rsidP="007943D0">
      <w:pPr>
        <w:ind w:left="1134"/>
        <w:contextualSpacing/>
        <w:jc w:val="both"/>
        <w:rPr>
          <w:rFonts w:ascii="Source Sans Pro" w:hAnsi="Source Sans Pro" w:cs="Arial"/>
          <w:color w:val="6F7271"/>
          <w:sz w:val="20"/>
          <w:szCs w:val="20"/>
        </w:rPr>
      </w:pPr>
    </w:p>
    <w:p w14:paraId="5A2C7FF7"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Constitución Local:</w:t>
      </w:r>
      <w:r w:rsidRPr="007943D0">
        <w:rPr>
          <w:rFonts w:ascii="Source Sans Pro" w:hAnsi="Source Sans Pro" w:cs="Arial"/>
          <w:color w:val="6F7271"/>
          <w:sz w:val="20"/>
          <w:szCs w:val="20"/>
        </w:rPr>
        <w:t xml:space="preserve"> La Constitución Política de la Ciudad de México.</w:t>
      </w:r>
    </w:p>
    <w:p w14:paraId="78360A15" w14:textId="77777777" w:rsidR="007943D0" w:rsidRPr="007943D0" w:rsidRDefault="007943D0" w:rsidP="007943D0">
      <w:pPr>
        <w:ind w:left="1134"/>
        <w:contextualSpacing/>
        <w:jc w:val="both"/>
        <w:rPr>
          <w:rFonts w:ascii="Source Sans Pro" w:hAnsi="Source Sans Pro" w:cs="Arial"/>
          <w:color w:val="6F7271"/>
          <w:sz w:val="20"/>
          <w:szCs w:val="20"/>
        </w:rPr>
      </w:pPr>
    </w:p>
    <w:p w14:paraId="4C2DC249"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Coordinación: </w:t>
      </w:r>
      <w:r w:rsidRPr="007943D0">
        <w:rPr>
          <w:rFonts w:ascii="Source Sans Pro" w:hAnsi="Source Sans Pro" w:cs="Arial"/>
          <w:color w:val="6F7271"/>
          <w:sz w:val="20"/>
          <w:szCs w:val="20"/>
        </w:rPr>
        <w:t>Acciones implementadas por los Servidores Públicos de la alcaldía de manera conjunta con autoridades federales o del gobierno local, a fin de dar cumplimiento a las obligaciones, facultades y atribuciones que otorga la Constitución Local y demás normatividad vigente.</w:t>
      </w:r>
    </w:p>
    <w:p w14:paraId="128351B3" w14:textId="77777777" w:rsidR="007943D0" w:rsidRPr="007943D0" w:rsidRDefault="007943D0" w:rsidP="007943D0">
      <w:pPr>
        <w:ind w:left="1134"/>
        <w:contextualSpacing/>
        <w:jc w:val="both"/>
        <w:rPr>
          <w:rFonts w:ascii="Source Sans Pro" w:hAnsi="Source Sans Pro" w:cs="Arial"/>
          <w:color w:val="6F7271"/>
          <w:sz w:val="20"/>
          <w:szCs w:val="20"/>
        </w:rPr>
      </w:pPr>
    </w:p>
    <w:p w14:paraId="52E1F813"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Habitante: </w:t>
      </w:r>
      <w:r w:rsidRPr="007943D0">
        <w:rPr>
          <w:rFonts w:ascii="Source Sans Pro" w:hAnsi="Source Sans Pro" w:cs="Arial"/>
          <w:color w:val="6F7271"/>
          <w:sz w:val="20"/>
          <w:szCs w:val="20"/>
        </w:rPr>
        <w:t xml:space="preserve">La persona que reside en la Ciudad. </w:t>
      </w:r>
    </w:p>
    <w:p w14:paraId="41F6C5A5" w14:textId="77777777" w:rsidR="007943D0" w:rsidRPr="007943D0" w:rsidRDefault="007943D0" w:rsidP="007943D0">
      <w:pPr>
        <w:ind w:left="1134"/>
        <w:contextualSpacing/>
        <w:jc w:val="both"/>
        <w:rPr>
          <w:rFonts w:ascii="Source Sans Pro" w:hAnsi="Source Sans Pro" w:cs="Arial"/>
          <w:b/>
          <w:color w:val="6F7271"/>
          <w:sz w:val="20"/>
          <w:szCs w:val="20"/>
        </w:rPr>
      </w:pPr>
    </w:p>
    <w:p w14:paraId="3309357E"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Ingresos de aplicación automática:</w:t>
      </w:r>
      <w:r w:rsidRPr="007943D0">
        <w:rPr>
          <w:rFonts w:ascii="Source Sans Pro" w:hAnsi="Source Sans Pro" w:cs="Arial"/>
          <w:color w:val="6F7271"/>
          <w:sz w:val="20"/>
          <w:szCs w:val="20"/>
        </w:rPr>
        <w:t xml:space="preserve"> Los recursos por concepto de productos y aprovechamientos que recaudan y administran las Alcaldías.</w:t>
      </w:r>
    </w:p>
    <w:p w14:paraId="0355E17E" w14:textId="77777777" w:rsidR="007943D0" w:rsidRPr="007943D0" w:rsidRDefault="007943D0" w:rsidP="007943D0">
      <w:pPr>
        <w:ind w:left="1134"/>
        <w:contextualSpacing/>
        <w:jc w:val="both"/>
        <w:rPr>
          <w:rFonts w:ascii="Source Sans Pro" w:hAnsi="Source Sans Pro" w:cs="Arial"/>
          <w:color w:val="6F7271"/>
          <w:sz w:val="20"/>
          <w:szCs w:val="20"/>
        </w:rPr>
      </w:pPr>
    </w:p>
    <w:p w14:paraId="10B85387"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Ley Procesal Electoral: </w:t>
      </w:r>
      <w:r w:rsidRPr="007943D0">
        <w:rPr>
          <w:rFonts w:ascii="Source Sans Pro" w:hAnsi="Source Sans Pro" w:cs="Arial"/>
          <w:color w:val="6F7271"/>
          <w:sz w:val="20"/>
          <w:szCs w:val="20"/>
        </w:rPr>
        <w:t>La Ley Procesal Electoral de la Ciudad de México.</w:t>
      </w:r>
    </w:p>
    <w:p w14:paraId="0A6910BA" w14:textId="77777777" w:rsidR="007943D0" w:rsidRPr="007943D0" w:rsidRDefault="007943D0" w:rsidP="007943D0">
      <w:pPr>
        <w:ind w:left="1134"/>
        <w:contextualSpacing/>
        <w:jc w:val="both"/>
        <w:rPr>
          <w:rFonts w:ascii="Source Sans Pro" w:hAnsi="Source Sans Pro" w:cs="Arial"/>
          <w:b/>
          <w:color w:val="6F7271"/>
          <w:sz w:val="20"/>
          <w:szCs w:val="20"/>
          <w:lang w:val="es-MX"/>
        </w:rPr>
      </w:pPr>
    </w:p>
    <w:p w14:paraId="7BB36943" w14:textId="77777777" w:rsidR="007943D0" w:rsidRPr="007943D0" w:rsidRDefault="007943D0" w:rsidP="001E506B">
      <w:pPr>
        <w:numPr>
          <w:ilvl w:val="0"/>
          <w:numId w:val="74"/>
        </w:numPr>
        <w:ind w:left="1134"/>
        <w:contextualSpacing/>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rPr>
        <w:t>Programa de Ordenamiento territorial de la alcaldía:</w:t>
      </w:r>
      <w:r w:rsidRPr="007943D0">
        <w:rPr>
          <w:rFonts w:ascii="Source Sans Pro" w:hAnsi="Source Sans Pro" w:cs="Arial"/>
          <w:color w:val="6F7271"/>
          <w:sz w:val="20"/>
          <w:szCs w:val="20"/>
        </w:rPr>
        <w:t xml:space="preserve"> El </w:t>
      </w:r>
      <w:r w:rsidRPr="007943D0">
        <w:rPr>
          <w:rFonts w:ascii="Source Sans Pro" w:hAnsi="Source Sans Pro" w:cs="Arial"/>
          <w:color w:val="6F7271"/>
          <w:sz w:val="20"/>
          <w:szCs w:val="20"/>
          <w:lang w:val="es-MX"/>
        </w:rPr>
        <w:t>que es elaborado por la alcaldía con opinión del concejo, de conformidad a lo establecido por la Constitución Local.</w:t>
      </w:r>
    </w:p>
    <w:p w14:paraId="2CDA2A4C" w14:textId="77777777" w:rsidR="007943D0" w:rsidRPr="007943D0" w:rsidRDefault="007943D0" w:rsidP="007943D0">
      <w:pPr>
        <w:ind w:left="1134"/>
        <w:contextualSpacing/>
        <w:jc w:val="both"/>
        <w:rPr>
          <w:rFonts w:ascii="Source Sans Pro" w:hAnsi="Source Sans Pro" w:cs="Arial"/>
          <w:color w:val="6F7271"/>
          <w:sz w:val="20"/>
          <w:szCs w:val="20"/>
        </w:rPr>
      </w:pPr>
    </w:p>
    <w:p w14:paraId="4895824C"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Reglamento: </w:t>
      </w:r>
      <w:r w:rsidRPr="007943D0">
        <w:rPr>
          <w:rFonts w:ascii="Source Sans Pro" w:hAnsi="Source Sans Pro" w:cs="Arial"/>
          <w:color w:val="6F7271"/>
          <w:sz w:val="20"/>
          <w:szCs w:val="20"/>
        </w:rPr>
        <w:t>El Reglamento de la Ley Orgánica de las Alcaldías de la Ciudad de México.</w:t>
      </w:r>
    </w:p>
    <w:p w14:paraId="2AB46B89" w14:textId="77777777" w:rsidR="007943D0" w:rsidRPr="007943D0" w:rsidRDefault="007943D0" w:rsidP="007943D0">
      <w:pPr>
        <w:ind w:left="1134"/>
        <w:contextualSpacing/>
        <w:jc w:val="both"/>
        <w:rPr>
          <w:rFonts w:ascii="Source Sans Pro" w:hAnsi="Source Sans Pro" w:cs="Arial"/>
          <w:color w:val="6F7271"/>
          <w:sz w:val="20"/>
          <w:szCs w:val="20"/>
        </w:rPr>
      </w:pPr>
    </w:p>
    <w:p w14:paraId="668E3D03"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Servicio Público:</w:t>
      </w:r>
      <w:r w:rsidRPr="007943D0">
        <w:rPr>
          <w:rFonts w:ascii="Source Sans Pro" w:hAnsi="Source Sans Pro" w:cs="Arial"/>
          <w:color w:val="6F7271"/>
          <w:sz w:val="20"/>
          <w:szCs w:val="20"/>
        </w:rPr>
        <w:t xml:space="preserve"> La actividad que realizan las Alcaldías por conducto de su titular en forma regular y permanente.</w:t>
      </w:r>
    </w:p>
    <w:p w14:paraId="79C7788C" w14:textId="77777777" w:rsidR="007943D0" w:rsidRPr="007943D0" w:rsidRDefault="007943D0" w:rsidP="007943D0">
      <w:pPr>
        <w:ind w:left="1134"/>
        <w:contextualSpacing/>
        <w:jc w:val="both"/>
        <w:rPr>
          <w:rFonts w:ascii="Source Sans Pro" w:hAnsi="Source Sans Pro" w:cs="Arial"/>
          <w:color w:val="6F7271"/>
          <w:sz w:val="20"/>
          <w:szCs w:val="20"/>
        </w:rPr>
      </w:pPr>
    </w:p>
    <w:p w14:paraId="7468989A"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Sistema Integral de Información, Diagnóstico, Monitoreo y Evaluación del Desarrollo Urbano:</w:t>
      </w:r>
      <w:r w:rsidRPr="007943D0">
        <w:rPr>
          <w:rFonts w:ascii="Source Sans Pro" w:hAnsi="Source Sans Pro" w:cs="Arial"/>
          <w:color w:val="6F7271"/>
          <w:sz w:val="20"/>
          <w:szCs w:val="20"/>
        </w:rPr>
        <w:t xml:space="preserve"> Herramienta digital basada en un sistema de información, con referencia geográfica, mediante el cual se concentrará la información referente a la planeación y el desarrollo urbano, así como las políticas de orden ambiental, incluyendo la tramitología para las licencias y permisos necesarios para cualquier construcción.</w:t>
      </w:r>
    </w:p>
    <w:p w14:paraId="6BB354FD" w14:textId="77777777" w:rsidR="007943D0" w:rsidRPr="007943D0" w:rsidRDefault="007943D0" w:rsidP="007943D0">
      <w:pPr>
        <w:ind w:left="1134"/>
        <w:contextualSpacing/>
        <w:jc w:val="both"/>
        <w:rPr>
          <w:rFonts w:ascii="Source Sans Pro" w:hAnsi="Source Sans Pro" w:cs="Arial"/>
          <w:color w:val="6F7271"/>
          <w:sz w:val="20"/>
          <w:szCs w:val="20"/>
        </w:rPr>
      </w:pPr>
    </w:p>
    <w:p w14:paraId="59D0504A" w14:textId="77777777" w:rsidR="007943D0" w:rsidRPr="007943D0" w:rsidRDefault="007943D0" w:rsidP="001E506B">
      <w:pPr>
        <w:numPr>
          <w:ilvl w:val="0"/>
          <w:numId w:val="74"/>
        </w:numPr>
        <w:ind w:left="1134"/>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Unidad Administrativa:</w:t>
      </w:r>
      <w:r w:rsidRPr="007943D0">
        <w:rPr>
          <w:rFonts w:ascii="Source Sans Pro" w:hAnsi="Source Sans Pro" w:cs="Arial"/>
          <w:color w:val="6F7271"/>
          <w:sz w:val="20"/>
          <w:szCs w:val="20"/>
        </w:rPr>
        <w:t xml:space="preserve"> Área a cuya estructura se le confieren atribuciones específicas en esta Ley, su reglamento y manuales administrativos.</w:t>
      </w:r>
    </w:p>
    <w:p w14:paraId="27A513C1" w14:textId="77777777" w:rsidR="007943D0" w:rsidRPr="007943D0" w:rsidRDefault="007943D0" w:rsidP="007943D0">
      <w:pPr>
        <w:ind w:left="1134"/>
        <w:contextualSpacing/>
        <w:jc w:val="both"/>
        <w:rPr>
          <w:rFonts w:ascii="Source Sans Pro" w:hAnsi="Source Sans Pro" w:cs="Arial"/>
          <w:b/>
          <w:color w:val="6F7271"/>
          <w:sz w:val="20"/>
          <w:szCs w:val="20"/>
        </w:rPr>
      </w:pPr>
    </w:p>
    <w:p w14:paraId="02F3AA09" w14:textId="77777777" w:rsidR="007943D0" w:rsidRPr="007943D0" w:rsidRDefault="007943D0" w:rsidP="001E506B">
      <w:pPr>
        <w:numPr>
          <w:ilvl w:val="0"/>
          <w:numId w:val="74"/>
        </w:numPr>
        <w:ind w:left="1134"/>
        <w:contextualSpacing/>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Vecina: </w:t>
      </w:r>
      <w:r w:rsidRPr="007943D0">
        <w:rPr>
          <w:rFonts w:ascii="Source Sans Pro" w:hAnsi="Source Sans Pro" w:cs="Arial"/>
          <w:color w:val="6F7271"/>
          <w:sz w:val="20"/>
          <w:szCs w:val="20"/>
        </w:rPr>
        <w:t>Persona que reside en la Ciudad por más de seis meses.</w:t>
      </w:r>
    </w:p>
    <w:p w14:paraId="58CEC35B" w14:textId="77777777" w:rsidR="007943D0" w:rsidRPr="007943D0" w:rsidRDefault="007943D0" w:rsidP="007943D0">
      <w:pPr>
        <w:tabs>
          <w:tab w:val="left" w:pos="3220"/>
        </w:tabs>
        <w:jc w:val="both"/>
        <w:rPr>
          <w:rFonts w:ascii="Source Sans Pro" w:hAnsi="Source Sans Pro" w:cs="Arial"/>
          <w:b/>
          <w:color w:val="6F7271"/>
          <w:sz w:val="20"/>
          <w:szCs w:val="20"/>
        </w:rPr>
      </w:pPr>
    </w:p>
    <w:p w14:paraId="0F295AB9" w14:textId="77777777"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w:t>
      </w:r>
      <w:r w:rsidRPr="007943D0">
        <w:rPr>
          <w:rFonts w:ascii="Source Sans Pro" w:hAnsi="Source Sans Pro" w:cs="Arial"/>
          <w:color w:val="6F7271"/>
          <w:sz w:val="20"/>
          <w:szCs w:val="20"/>
        </w:rPr>
        <w:t xml:space="preserve"> Las autoridades de las demarcaciones territoriales se ajustarán a los principios y contarán con las facultades derivadas de la Constitución Federal, la Constitución Local, los ordenamientos federales, locales y de la propia demarcación, así como las que deriven de los convenios que se celebren con el Gobierno de la Ciudad de México o con otras demarcaciones de la Ciudad.</w:t>
      </w:r>
    </w:p>
    <w:p w14:paraId="408A1B76" w14:textId="77777777" w:rsidR="007943D0" w:rsidRPr="007943D0" w:rsidRDefault="007943D0" w:rsidP="007943D0">
      <w:pPr>
        <w:tabs>
          <w:tab w:val="left" w:pos="3220"/>
        </w:tabs>
        <w:jc w:val="both"/>
        <w:rPr>
          <w:rFonts w:ascii="Source Sans Pro" w:hAnsi="Source Sans Pro" w:cs="Arial"/>
          <w:bCs/>
          <w:color w:val="6F7271"/>
          <w:sz w:val="20"/>
          <w:szCs w:val="20"/>
          <w:lang w:val="es-MX"/>
        </w:rPr>
      </w:pPr>
      <w:r w:rsidRPr="007943D0">
        <w:rPr>
          <w:rFonts w:ascii="Source Sans Pro" w:hAnsi="Source Sans Pro" w:cs="Arial"/>
          <w:bCs/>
          <w:color w:val="6F7271"/>
          <w:sz w:val="20"/>
          <w:szCs w:val="20"/>
          <w:lang w:val="es-MX"/>
        </w:rPr>
        <w:lastRenderedPageBreak/>
        <w:t xml:space="preserve">Asimismo, promoverán, respetarán, protegerán y garantizarán los derechos humanos reconocidos por la Constitución Federal y la Constitución Local. </w:t>
      </w:r>
    </w:p>
    <w:p w14:paraId="0D4C56CF" w14:textId="77777777" w:rsidR="007943D0" w:rsidRPr="007943D0" w:rsidRDefault="007943D0" w:rsidP="007943D0">
      <w:pPr>
        <w:tabs>
          <w:tab w:val="left" w:pos="3220"/>
        </w:tabs>
        <w:jc w:val="both"/>
        <w:rPr>
          <w:rFonts w:ascii="Source Sans Pro" w:hAnsi="Source Sans Pro" w:cs="Arial"/>
          <w:b/>
          <w:color w:val="6F7271"/>
          <w:sz w:val="20"/>
          <w:szCs w:val="20"/>
        </w:rPr>
      </w:pPr>
    </w:p>
    <w:p w14:paraId="44AB0DFA" w14:textId="77777777"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w:t>
      </w:r>
      <w:r w:rsidRPr="007943D0">
        <w:rPr>
          <w:rFonts w:ascii="Source Sans Pro" w:hAnsi="Source Sans Pro" w:cs="Arial"/>
          <w:color w:val="6F7271"/>
          <w:sz w:val="20"/>
          <w:szCs w:val="20"/>
        </w:rPr>
        <w:t xml:space="preserve"> Las demarcaciones territoriales de la Ciudad de México regularán su funcionamiento de conformidad con lo que establece esta Ley, su reglamento, las disposiciones generales con carácter de bando que aprueben los Concejos, y las demás disposiciones legales aplicables. </w:t>
      </w:r>
    </w:p>
    <w:p w14:paraId="7144144C" w14:textId="77777777" w:rsidR="007943D0" w:rsidRPr="007943D0" w:rsidRDefault="007943D0" w:rsidP="007943D0">
      <w:pPr>
        <w:tabs>
          <w:tab w:val="left" w:pos="3220"/>
        </w:tabs>
        <w:jc w:val="both"/>
        <w:rPr>
          <w:rFonts w:ascii="Source Sans Pro" w:hAnsi="Source Sans Pro" w:cs="Arial"/>
          <w:b/>
          <w:color w:val="6F7271"/>
          <w:sz w:val="20"/>
          <w:szCs w:val="20"/>
        </w:rPr>
      </w:pPr>
    </w:p>
    <w:p w14:paraId="5BCB97B3" w14:textId="77777777"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w:t>
      </w:r>
      <w:r w:rsidRPr="007943D0">
        <w:rPr>
          <w:rFonts w:ascii="Source Sans Pro" w:hAnsi="Source Sans Pro" w:cs="Arial"/>
          <w:color w:val="6F7271"/>
          <w:sz w:val="20"/>
          <w:szCs w:val="20"/>
        </w:rPr>
        <w:t xml:space="preserve"> Las Alcaldesas, Alcaldes, Concejales y demás integrantes de la administración pública de las Alcaldías se sujetarán a los principios de buena administración, buen gobierno y gobierno abierto con plena accesibilidad, basado en la honestidad, transparencia, rendición de cuentas, integridad pública, sustentabilidad, atención y participación ciudadana. Para ello adoptarán instrumentos de gobierno abierto y electrónico, innovación social, mecanismos de gobernanza y modernización, en los términos que señalan la Constitución Local y las demás leyes aplicables. </w:t>
      </w:r>
    </w:p>
    <w:p w14:paraId="2C87A40A" w14:textId="77777777" w:rsidR="007943D0" w:rsidRPr="007943D0" w:rsidRDefault="007943D0" w:rsidP="007943D0">
      <w:pPr>
        <w:jc w:val="both"/>
        <w:rPr>
          <w:rFonts w:ascii="Source Sans Pro" w:hAnsi="Source Sans Pro" w:cs="Arial"/>
          <w:color w:val="6F7271"/>
          <w:sz w:val="20"/>
          <w:szCs w:val="20"/>
        </w:rPr>
      </w:pPr>
    </w:p>
    <w:p w14:paraId="6AACF0B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autoridades mencionadas en este artículo también estarán sujetas a los principios rectores establecidos en el artículo 3 de la Constitución Local, y deberán actuar conforme a las finalidades que define el Artículo 53, Apartado A, Numeral 2, de la misma.</w:t>
      </w:r>
    </w:p>
    <w:p w14:paraId="079AA712" w14:textId="77777777" w:rsidR="007943D0" w:rsidRPr="007943D0" w:rsidRDefault="007943D0" w:rsidP="007943D0">
      <w:pPr>
        <w:jc w:val="center"/>
        <w:rPr>
          <w:rFonts w:ascii="Source Sans Pro" w:hAnsi="Source Sans Pro" w:cs="Arial"/>
          <w:b/>
          <w:color w:val="6F7271"/>
          <w:sz w:val="20"/>
          <w:szCs w:val="20"/>
        </w:rPr>
      </w:pPr>
    </w:p>
    <w:p w14:paraId="53081F2D"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79A0DFA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ORGANIZACIÓN TERRITORIAL</w:t>
      </w:r>
    </w:p>
    <w:p w14:paraId="2BB20A5A" w14:textId="77777777" w:rsidR="007943D0" w:rsidRPr="007943D0" w:rsidRDefault="007943D0" w:rsidP="007943D0">
      <w:pPr>
        <w:jc w:val="center"/>
        <w:rPr>
          <w:rFonts w:ascii="Source Sans Pro" w:hAnsi="Source Sans Pro" w:cs="Arial"/>
          <w:b/>
          <w:color w:val="6F7271"/>
          <w:sz w:val="20"/>
          <w:szCs w:val="20"/>
        </w:rPr>
      </w:pPr>
    </w:p>
    <w:p w14:paraId="6843E72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w:t>
      </w:r>
      <w:r w:rsidRPr="007943D0">
        <w:rPr>
          <w:rFonts w:ascii="Source Sans Pro" w:hAnsi="Source Sans Pro" w:cs="Arial"/>
          <w:color w:val="6F7271"/>
          <w:sz w:val="20"/>
          <w:szCs w:val="20"/>
        </w:rPr>
        <w:t xml:space="preserve"> La Ciudad tiene 16 demarcaciones territoriales, con la siguiente denominación: Álvaro Obregón, Azcapotzalco, Benito Juárez, Coyoacán, Cuajimalpa de Morelos, Cuauhtémoc, Gustavo A. Madero, Iztacalco, Iztapalapa, La Magdalena Contreras, Miguel Hidalgo, Milpa Alta, Tláhuac, Tlalpan, Venustiano Carranza y Xochimilco. </w:t>
      </w:r>
    </w:p>
    <w:p w14:paraId="10078F73" w14:textId="77777777" w:rsidR="007943D0" w:rsidRPr="007943D0" w:rsidRDefault="007943D0" w:rsidP="007943D0">
      <w:pPr>
        <w:jc w:val="both"/>
        <w:rPr>
          <w:rFonts w:ascii="Source Sans Pro" w:hAnsi="Source Sans Pro" w:cs="Arial"/>
          <w:b/>
          <w:color w:val="6F7271"/>
          <w:sz w:val="20"/>
          <w:szCs w:val="20"/>
        </w:rPr>
      </w:pPr>
    </w:p>
    <w:p w14:paraId="0D16DEC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w:t>
      </w:r>
      <w:r w:rsidRPr="007943D0">
        <w:rPr>
          <w:rFonts w:ascii="Source Sans Pro" w:hAnsi="Source Sans Pro" w:cs="Arial"/>
          <w:color w:val="6F7271"/>
          <w:sz w:val="20"/>
          <w:szCs w:val="20"/>
        </w:rPr>
        <w:t xml:space="preserve"> En términos de lo establecido en la Constitución Local, las demarcaciones territoriales, denominación y límites territoriales que prevea la ley en la materia, considerarán: población, configuración geográfica, identidades culturales, reconocimiento a los pueblos y barrios originarios y comunidades indígenas residentes; factores históricos, infraestructura y equipamiento urbano, número y extensión de colonias, pueblos, barrios, comunidades o unidades habitacionales; directrices de conformación o reclasificación de asentamientos humanos con categoría de colonias, previsión de los redimensionamientos estructurales y funcionales, incluyendo áreas forestales y reservas hídricas; y presupuesto de egresos y previsiones de ingresos de la entidad. </w:t>
      </w:r>
    </w:p>
    <w:p w14:paraId="416E6F3C" w14:textId="77777777" w:rsidR="007943D0" w:rsidRPr="007943D0" w:rsidRDefault="007943D0" w:rsidP="007943D0">
      <w:pPr>
        <w:jc w:val="both"/>
        <w:rPr>
          <w:rFonts w:ascii="Source Sans Pro" w:hAnsi="Source Sans Pro" w:cs="Arial"/>
          <w:b/>
          <w:color w:val="6F7271"/>
          <w:sz w:val="20"/>
          <w:szCs w:val="20"/>
        </w:rPr>
      </w:pPr>
    </w:p>
    <w:p w14:paraId="44AE27F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w:t>
      </w:r>
      <w:r w:rsidRPr="007943D0">
        <w:rPr>
          <w:rFonts w:ascii="Source Sans Pro" w:hAnsi="Source Sans Pro" w:cs="Arial"/>
          <w:color w:val="6F7271"/>
          <w:sz w:val="20"/>
          <w:szCs w:val="20"/>
        </w:rPr>
        <w:t xml:space="preserve"> De conformidad con las previsiones de la Constitución Local, la modificación en el número, denominación y límites de las demarcaciones territoriales tendrá por objeto:</w:t>
      </w:r>
    </w:p>
    <w:p w14:paraId="683F058A" w14:textId="77777777" w:rsidR="007943D0" w:rsidRPr="007943D0" w:rsidRDefault="007943D0" w:rsidP="007943D0">
      <w:pPr>
        <w:ind w:left="720"/>
        <w:contextualSpacing/>
        <w:jc w:val="both"/>
        <w:rPr>
          <w:rFonts w:ascii="Source Sans Pro" w:hAnsi="Source Sans Pro" w:cs="Arial"/>
          <w:color w:val="6F7271"/>
          <w:sz w:val="20"/>
          <w:szCs w:val="20"/>
        </w:rPr>
      </w:pPr>
    </w:p>
    <w:p w14:paraId="54C479CA"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Alcanzar un equilibrio demográfico, respetando la identidad histórica de sus colonias, pueblos y barrios originarios existentes entre las demarcaciones territoriales; </w:t>
      </w:r>
    </w:p>
    <w:p w14:paraId="1081217D" w14:textId="77777777" w:rsidR="007943D0" w:rsidRPr="007943D0" w:rsidRDefault="007943D0" w:rsidP="007943D0">
      <w:pPr>
        <w:ind w:left="720"/>
        <w:contextualSpacing/>
        <w:jc w:val="both"/>
        <w:rPr>
          <w:rFonts w:ascii="Source Sans Pro" w:hAnsi="Source Sans Pro" w:cs="Arial"/>
          <w:color w:val="6F7271"/>
          <w:sz w:val="20"/>
          <w:szCs w:val="20"/>
        </w:rPr>
      </w:pPr>
    </w:p>
    <w:p w14:paraId="44EE697D"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equilibrio en el desarrollo urbano, rural, ecológico, social, económico y cultural de la ciudad; </w:t>
      </w:r>
    </w:p>
    <w:p w14:paraId="0951B947" w14:textId="77777777" w:rsidR="007943D0" w:rsidRPr="007943D0" w:rsidRDefault="007943D0" w:rsidP="007943D0">
      <w:pPr>
        <w:ind w:left="720"/>
        <w:contextualSpacing/>
        <w:jc w:val="both"/>
        <w:rPr>
          <w:rFonts w:ascii="Source Sans Pro" w:hAnsi="Source Sans Pro" w:cs="Arial"/>
          <w:color w:val="6F7271"/>
          <w:sz w:val="20"/>
          <w:szCs w:val="20"/>
        </w:rPr>
      </w:pPr>
    </w:p>
    <w:p w14:paraId="1F3D9C9B"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integración territorial y la cohesión social; </w:t>
      </w:r>
    </w:p>
    <w:p w14:paraId="19ADA88C" w14:textId="77777777" w:rsidR="007943D0" w:rsidRPr="007943D0" w:rsidRDefault="007943D0" w:rsidP="007943D0">
      <w:pPr>
        <w:ind w:left="720"/>
        <w:contextualSpacing/>
        <w:jc w:val="both"/>
        <w:rPr>
          <w:rFonts w:ascii="Source Sans Pro" w:hAnsi="Source Sans Pro" w:cs="Arial"/>
          <w:color w:val="6F7271"/>
          <w:sz w:val="20"/>
          <w:szCs w:val="20"/>
        </w:rPr>
      </w:pPr>
    </w:p>
    <w:p w14:paraId="3627CC37"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mayor oportunidad, eficacia y cobertura de los servicios públicos y los actos de gobierno; </w:t>
      </w:r>
    </w:p>
    <w:p w14:paraId="2FD22D27" w14:textId="77777777" w:rsidR="007943D0" w:rsidRPr="007943D0" w:rsidRDefault="007943D0" w:rsidP="007943D0">
      <w:pPr>
        <w:ind w:left="720"/>
        <w:contextualSpacing/>
        <w:jc w:val="both"/>
        <w:rPr>
          <w:rFonts w:ascii="Source Sans Pro" w:hAnsi="Source Sans Pro" w:cs="Arial"/>
          <w:color w:val="6F7271"/>
          <w:sz w:val="20"/>
          <w:szCs w:val="20"/>
        </w:rPr>
      </w:pPr>
    </w:p>
    <w:p w14:paraId="2D1AFC79"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incremento de la eficacia gubernativa; </w:t>
      </w:r>
    </w:p>
    <w:p w14:paraId="7F54767C" w14:textId="77777777" w:rsidR="007943D0" w:rsidRPr="007943D0" w:rsidRDefault="007943D0" w:rsidP="007943D0">
      <w:pPr>
        <w:ind w:left="720"/>
        <w:contextualSpacing/>
        <w:jc w:val="both"/>
        <w:rPr>
          <w:rFonts w:ascii="Source Sans Pro" w:hAnsi="Source Sans Pro" w:cs="Arial"/>
          <w:color w:val="6F7271"/>
          <w:sz w:val="20"/>
          <w:szCs w:val="20"/>
        </w:rPr>
      </w:pPr>
    </w:p>
    <w:p w14:paraId="66526CA7"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mayor participación social; y </w:t>
      </w:r>
    </w:p>
    <w:p w14:paraId="031F3B62" w14:textId="77777777" w:rsidR="007943D0" w:rsidRPr="007943D0" w:rsidRDefault="007943D0" w:rsidP="007943D0">
      <w:pPr>
        <w:ind w:left="720"/>
        <w:contextualSpacing/>
        <w:jc w:val="both"/>
        <w:rPr>
          <w:rFonts w:ascii="Source Sans Pro" w:hAnsi="Source Sans Pro" w:cs="Arial"/>
          <w:color w:val="6F7271"/>
          <w:sz w:val="20"/>
          <w:szCs w:val="20"/>
        </w:rPr>
      </w:pPr>
    </w:p>
    <w:p w14:paraId="6035C39D" w14:textId="77777777" w:rsidR="007943D0" w:rsidRPr="007943D0" w:rsidRDefault="007943D0" w:rsidP="001E506B">
      <w:pPr>
        <w:numPr>
          <w:ilvl w:val="0"/>
          <w:numId w:val="10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Otros elementos que convengan a los intereses de la población. </w:t>
      </w:r>
    </w:p>
    <w:p w14:paraId="099E53E7" w14:textId="77777777" w:rsidR="007943D0" w:rsidRPr="007943D0" w:rsidRDefault="007943D0" w:rsidP="007943D0">
      <w:pPr>
        <w:jc w:val="both"/>
        <w:rPr>
          <w:rFonts w:ascii="Source Sans Pro" w:hAnsi="Source Sans Pro" w:cs="Arial"/>
          <w:b/>
          <w:color w:val="6F7271"/>
          <w:sz w:val="20"/>
          <w:szCs w:val="20"/>
        </w:rPr>
      </w:pPr>
    </w:p>
    <w:p w14:paraId="1A0584A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Artículo 9.</w:t>
      </w:r>
      <w:r w:rsidRPr="007943D0">
        <w:rPr>
          <w:rFonts w:ascii="Source Sans Pro" w:hAnsi="Source Sans Pro" w:cs="Arial"/>
          <w:color w:val="6F7271"/>
          <w:sz w:val="20"/>
          <w:szCs w:val="20"/>
        </w:rPr>
        <w:t xml:space="preserve"> Las Alcaldías son parte de la administración pública de la Ciudad de México y un nivel de gobierno, en los términos de las competencias constitucionales y legales correspondientes. No existirán autoridades intermedias entre la jefa o el jefe de gobierno y las Alcaldías. </w:t>
      </w:r>
    </w:p>
    <w:p w14:paraId="60BFF727" w14:textId="77777777" w:rsidR="007943D0" w:rsidRPr="007943D0" w:rsidRDefault="007943D0" w:rsidP="007943D0">
      <w:pPr>
        <w:jc w:val="both"/>
        <w:rPr>
          <w:rFonts w:ascii="Source Sans Pro" w:hAnsi="Source Sans Pro" w:cs="Arial"/>
          <w:b/>
          <w:color w:val="6F7271"/>
          <w:sz w:val="20"/>
          <w:szCs w:val="20"/>
        </w:rPr>
      </w:pPr>
    </w:p>
    <w:p w14:paraId="3F797B3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w:t>
      </w:r>
      <w:r w:rsidRPr="007943D0">
        <w:rPr>
          <w:rFonts w:ascii="Source Sans Pro" w:hAnsi="Source Sans Pro" w:cs="Arial"/>
          <w:color w:val="6F7271"/>
          <w:sz w:val="20"/>
          <w:szCs w:val="20"/>
        </w:rPr>
        <w:t xml:space="preserve"> El territorio de las demarcaciones podrá subdividirse para los siguientes fines: </w:t>
      </w:r>
    </w:p>
    <w:p w14:paraId="3279DED4" w14:textId="77777777" w:rsidR="007943D0" w:rsidRPr="007943D0" w:rsidRDefault="007943D0" w:rsidP="007943D0">
      <w:pPr>
        <w:ind w:left="720"/>
        <w:contextualSpacing/>
        <w:jc w:val="both"/>
        <w:rPr>
          <w:rFonts w:ascii="Source Sans Pro" w:hAnsi="Source Sans Pro" w:cs="Arial"/>
          <w:color w:val="6F7271"/>
          <w:sz w:val="20"/>
          <w:szCs w:val="20"/>
        </w:rPr>
      </w:pPr>
    </w:p>
    <w:p w14:paraId="086634AD" w14:textId="77777777"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delimitación del ámbito de las coordinaciones territoriales en los términos de la presente ley;</w:t>
      </w:r>
    </w:p>
    <w:p w14:paraId="53FF732A" w14:textId="77777777" w:rsidR="007943D0" w:rsidRPr="007943D0" w:rsidRDefault="007943D0" w:rsidP="007943D0">
      <w:pPr>
        <w:ind w:left="720"/>
        <w:contextualSpacing/>
        <w:jc w:val="both"/>
        <w:rPr>
          <w:rFonts w:ascii="Source Sans Pro" w:hAnsi="Source Sans Pro" w:cs="Arial"/>
          <w:color w:val="6F7271"/>
          <w:sz w:val="20"/>
          <w:szCs w:val="20"/>
        </w:rPr>
      </w:pPr>
    </w:p>
    <w:p w14:paraId="09F1F372" w14:textId="77777777"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delimitación de las unidades territoriales que agrupen a las colonias, los pueblos, los barrios originarios, las comunidades indígenas o las unidades habitacionales que conforman la base de la democracia directa; y </w:t>
      </w:r>
    </w:p>
    <w:p w14:paraId="22150015" w14:textId="77777777" w:rsidR="007943D0" w:rsidRPr="007943D0" w:rsidRDefault="007943D0" w:rsidP="007943D0">
      <w:pPr>
        <w:ind w:left="720"/>
        <w:contextualSpacing/>
        <w:jc w:val="both"/>
        <w:rPr>
          <w:rFonts w:ascii="Source Sans Pro" w:hAnsi="Source Sans Pro" w:cs="Arial"/>
          <w:color w:val="6F7271"/>
          <w:sz w:val="20"/>
          <w:szCs w:val="20"/>
        </w:rPr>
      </w:pPr>
    </w:p>
    <w:p w14:paraId="1AB0EACA" w14:textId="77777777" w:rsidR="007943D0" w:rsidRPr="007943D0" w:rsidRDefault="007943D0" w:rsidP="001E506B">
      <w:pPr>
        <w:numPr>
          <w:ilvl w:val="0"/>
          <w:numId w:val="7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demás de carácter administrativo que establezcan las leyes. </w:t>
      </w:r>
    </w:p>
    <w:p w14:paraId="102C13F6" w14:textId="77777777" w:rsidR="007943D0" w:rsidRPr="007943D0" w:rsidRDefault="007943D0" w:rsidP="007943D0">
      <w:pPr>
        <w:jc w:val="both"/>
        <w:rPr>
          <w:rFonts w:ascii="Source Sans Pro" w:hAnsi="Source Sans Pro" w:cs="Arial"/>
          <w:color w:val="6F7271"/>
          <w:sz w:val="20"/>
          <w:szCs w:val="20"/>
        </w:rPr>
      </w:pPr>
    </w:p>
    <w:p w14:paraId="0606904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autoridades cuidarán que las subdivisiones a que se refiere este artículo no promuevan la segregación social en las demarcaciones.</w:t>
      </w:r>
    </w:p>
    <w:p w14:paraId="44D980FB" w14:textId="77777777" w:rsidR="007943D0" w:rsidRPr="007943D0" w:rsidRDefault="007943D0" w:rsidP="007943D0">
      <w:pPr>
        <w:jc w:val="both"/>
        <w:rPr>
          <w:rFonts w:ascii="Source Sans Pro" w:hAnsi="Source Sans Pro" w:cs="Arial"/>
          <w:b/>
          <w:color w:val="6F7271"/>
          <w:sz w:val="20"/>
          <w:szCs w:val="20"/>
        </w:rPr>
      </w:pPr>
    </w:p>
    <w:p w14:paraId="6735F5D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 </w:t>
      </w:r>
      <w:r w:rsidRPr="007943D0">
        <w:rPr>
          <w:rFonts w:ascii="Source Sans Pro" w:hAnsi="Source Sans Pro" w:cs="Arial"/>
          <w:color w:val="6F7271"/>
          <w:sz w:val="20"/>
          <w:szCs w:val="20"/>
        </w:rPr>
        <w:t>Las diferencias que se susciten sobre los límites y extensión de las demarcaciones territoriales serán resueltas por el Congreso.</w:t>
      </w:r>
    </w:p>
    <w:p w14:paraId="1C2474EC" w14:textId="77777777" w:rsidR="007943D0" w:rsidRPr="007943D0" w:rsidRDefault="007943D0" w:rsidP="007943D0">
      <w:pPr>
        <w:jc w:val="center"/>
        <w:rPr>
          <w:rFonts w:ascii="Source Sans Pro" w:hAnsi="Source Sans Pro" w:cs="Arial"/>
          <w:b/>
          <w:color w:val="6F7271"/>
          <w:sz w:val="20"/>
          <w:szCs w:val="20"/>
        </w:rPr>
      </w:pPr>
    </w:p>
    <w:p w14:paraId="3DA6505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14:paraId="3064BB79"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POBLACIÓN DE LAS DEMARCACIONES TERRITORIALES</w:t>
      </w:r>
    </w:p>
    <w:p w14:paraId="2378EEB2" w14:textId="77777777" w:rsidR="007943D0" w:rsidRPr="007943D0" w:rsidRDefault="007943D0" w:rsidP="007943D0">
      <w:pPr>
        <w:jc w:val="both"/>
        <w:rPr>
          <w:rFonts w:ascii="Source Sans Pro" w:hAnsi="Source Sans Pro" w:cs="Arial"/>
          <w:b/>
          <w:color w:val="6F7271"/>
          <w:sz w:val="20"/>
          <w:szCs w:val="20"/>
        </w:rPr>
      </w:pPr>
    </w:p>
    <w:p w14:paraId="7169DF0E" w14:textId="77777777" w:rsidR="007943D0" w:rsidRPr="007943D0" w:rsidRDefault="007943D0" w:rsidP="007943D0">
      <w:pPr>
        <w:jc w:val="both"/>
        <w:rPr>
          <w:rFonts w:ascii="Source Sans Pro" w:hAnsi="Source Sans Pro" w:cs="Arial"/>
          <w:b/>
          <w:i/>
          <w:color w:val="6F7271"/>
          <w:sz w:val="20"/>
          <w:szCs w:val="20"/>
        </w:rPr>
      </w:pPr>
      <w:r w:rsidRPr="007943D0">
        <w:rPr>
          <w:rFonts w:ascii="Source Sans Pro" w:hAnsi="Source Sans Pro" w:cs="Arial"/>
          <w:b/>
          <w:color w:val="6F7271"/>
          <w:sz w:val="20"/>
          <w:szCs w:val="20"/>
        </w:rPr>
        <w:t>Artículo 12.</w:t>
      </w:r>
      <w:r w:rsidRPr="007943D0">
        <w:rPr>
          <w:rFonts w:ascii="Source Sans Pro" w:hAnsi="Source Sans Pro" w:cs="Arial"/>
          <w:color w:val="6F7271"/>
          <w:sz w:val="20"/>
          <w:szCs w:val="20"/>
        </w:rPr>
        <w:t xml:space="preserve"> La población de las demarcaciones territoriales se compone por las personas habitantes o vecinas dentro de su territorio. </w:t>
      </w:r>
    </w:p>
    <w:p w14:paraId="059F055D" w14:textId="77777777" w:rsidR="007943D0" w:rsidRPr="007943D0" w:rsidRDefault="007943D0" w:rsidP="007943D0">
      <w:pPr>
        <w:jc w:val="both"/>
        <w:rPr>
          <w:rFonts w:ascii="Source Sans Pro" w:hAnsi="Source Sans Pro" w:cs="Arial"/>
          <w:b/>
          <w:color w:val="6F7271"/>
          <w:sz w:val="20"/>
          <w:szCs w:val="20"/>
        </w:rPr>
      </w:pPr>
    </w:p>
    <w:p w14:paraId="409D7C3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13.</w:t>
      </w:r>
      <w:r w:rsidRPr="007943D0">
        <w:rPr>
          <w:rFonts w:ascii="Source Sans Pro" w:hAnsi="Source Sans Pro" w:cs="Arial"/>
          <w:color w:val="6F7271"/>
          <w:sz w:val="20"/>
          <w:szCs w:val="20"/>
        </w:rPr>
        <w:t xml:space="preserve"> Son derechos de la población de la Ciudad y sus demarcaciones territoriales: </w:t>
      </w:r>
    </w:p>
    <w:p w14:paraId="74B2B24D" w14:textId="77777777" w:rsidR="007943D0" w:rsidRPr="007943D0" w:rsidRDefault="007943D0" w:rsidP="007943D0">
      <w:pPr>
        <w:ind w:left="720"/>
        <w:contextualSpacing/>
        <w:jc w:val="both"/>
        <w:rPr>
          <w:rFonts w:ascii="Source Sans Pro" w:hAnsi="Source Sans Pro" w:cs="Arial"/>
          <w:color w:val="6F7271"/>
          <w:sz w:val="20"/>
          <w:szCs w:val="20"/>
        </w:rPr>
      </w:pPr>
    </w:p>
    <w:p w14:paraId="066F24E5" w14:textId="77777777"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Utilizar los servicios públicos que presten las autoridades de la demarcación territorial, de acuerdo con los requisitos que establezca esta Ley, las disposiciones generales con carácter de bando respectivas y las demás disposiciones jurídicas aplicables; </w:t>
      </w:r>
    </w:p>
    <w:p w14:paraId="70E70E79" w14:textId="77777777" w:rsidR="007943D0" w:rsidRPr="007943D0" w:rsidRDefault="007943D0" w:rsidP="007943D0">
      <w:pPr>
        <w:ind w:left="720"/>
        <w:contextualSpacing/>
        <w:jc w:val="both"/>
        <w:rPr>
          <w:rFonts w:ascii="Source Sans Pro" w:hAnsi="Source Sans Pro" w:cs="Arial"/>
          <w:color w:val="6F7271"/>
          <w:sz w:val="20"/>
          <w:szCs w:val="20"/>
        </w:rPr>
      </w:pPr>
    </w:p>
    <w:p w14:paraId="6B233B61" w14:textId="77777777"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atendida por las autoridades de la demarcación territorial en todo asunto relacionado con su calidad de habitante; </w:t>
      </w:r>
    </w:p>
    <w:p w14:paraId="41A9E928" w14:textId="77777777" w:rsidR="007943D0" w:rsidRPr="007943D0" w:rsidRDefault="007943D0" w:rsidP="007943D0">
      <w:pPr>
        <w:ind w:left="720"/>
        <w:contextualSpacing/>
        <w:jc w:val="both"/>
        <w:rPr>
          <w:rFonts w:ascii="Source Sans Pro" w:hAnsi="Source Sans Pro" w:cs="Arial"/>
          <w:color w:val="6F7271"/>
          <w:sz w:val="20"/>
          <w:szCs w:val="20"/>
        </w:rPr>
      </w:pPr>
    </w:p>
    <w:p w14:paraId="2E62732E" w14:textId="77777777"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Recibir los beneficios de la obra pública de interés colectivo que realicen las autoridades de la demarcación territorial; </w:t>
      </w:r>
    </w:p>
    <w:p w14:paraId="11E988C6" w14:textId="77777777" w:rsidR="007943D0" w:rsidRPr="007943D0" w:rsidRDefault="007943D0" w:rsidP="007943D0">
      <w:pPr>
        <w:ind w:left="720"/>
        <w:contextualSpacing/>
        <w:jc w:val="both"/>
        <w:rPr>
          <w:rFonts w:ascii="Source Sans Pro" w:hAnsi="Source Sans Pro" w:cs="Arial"/>
          <w:color w:val="6F7271"/>
          <w:sz w:val="20"/>
          <w:szCs w:val="20"/>
        </w:rPr>
      </w:pPr>
    </w:p>
    <w:p w14:paraId="4730DE55" w14:textId="77777777"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Participar en los mecanismos de democracia directa y participativa previstos en la Constitución Local y la ley respectiva; y</w:t>
      </w:r>
    </w:p>
    <w:p w14:paraId="38CE4AE1" w14:textId="77777777" w:rsidR="007943D0" w:rsidRPr="007943D0" w:rsidRDefault="007943D0" w:rsidP="007943D0">
      <w:pPr>
        <w:ind w:left="720"/>
        <w:contextualSpacing/>
        <w:jc w:val="both"/>
        <w:rPr>
          <w:rFonts w:ascii="Source Sans Pro" w:hAnsi="Source Sans Pro" w:cs="Arial"/>
          <w:color w:val="6F7271"/>
          <w:sz w:val="20"/>
          <w:szCs w:val="20"/>
        </w:rPr>
      </w:pPr>
    </w:p>
    <w:p w14:paraId="5D1B7812" w14:textId="77777777" w:rsidR="007943D0" w:rsidRPr="007943D0" w:rsidRDefault="007943D0" w:rsidP="001E506B">
      <w:pPr>
        <w:numPr>
          <w:ilvl w:val="0"/>
          <w:numId w:val="7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demás que otorguen las leyes y demás disposiciones aplicables. </w:t>
      </w:r>
    </w:p>
    <w:p w14:paraId="01DA3EAF" w14:textId="77777777" w:rsidR="007943D0" w:rsidRPr="007943D0" w:rsidRDefault="007943D0" w:rsidP="007943D0">
      <w:pPr>
        <w:jc w:val="both"/>
        <w:rPr>
          <w:rFonts w:ascii="Source Sans Pro" w:hAnsi="Source Sans Pro" w:cs="Arial"/>
          <w:b/>
          <w:color w:val="6F7271"/>
          <w:sz w:val="20"/>
          <w:szCs w:val="20"/>
        </w:rPr>
      </w:pPr>
    </w:p>
    <w:p w14:paraId="2CA3618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14.</w:t>
      </w:r>
      <w:r w:rsidRPr="007943D0">
        <w:rPr>
          <w:rFonts w:ascii="Source Sans Pro" w:hAnsi="Source Sans Pro" w:cs="Arial"/>
          <w:color w:val="6F7271"/>
          <w:sz w:val="20"/>
          <w:szCs w:val="20"/>
        </w:rPr>
        <w:t xml:space="preserve"> Sin perjuicio de lo establecido en el artículo 23 de la Constitución Local, son deberes de la población de las demarcaciones territoriales: </w:t>
      </w:r>
    </w:p>
    <w:p w14:paraId="12E0E9AA" w14:textId="77777777" w:rsidR="007943D0" w:rsidRPr="007943D0" w:rsidRDefault="007943D0" w:rsidP="007943D0">
      <w:pPr>
        <w:ind w:left="720"/>
        <w:contextualSpacing/>
        <w:jc w:val="both"/>
        <w:rPr>
          <w:rFonts w:ascii="Source Sans Pro" w:hAnsi="Source Sans Pro" w:cs="Arial"/>
          <w:color w:val="6F7271"/>
          <w:sz w:val="20"/>
          <w:szCs w:val="20"/>
        </w:rPr>
      </w:pPr>
    </w:p>
    <w:p w14:paraId="5970C7AB" w14:textId="77777777"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Acatar las leyes, reglamentos, disposiciones generales con carácter de bando y demás normas jurídicas vigentes en la demarcación;</w:t>
      </w:r>
    </w:p>
    <w:p w14:paraId="56A8CBB4" w14:textId="77777777" w:rsidR="007943D0" w:rsidRPr="007943D0" w:rsidRDefault="007943D0" w:rsidP="007943D0">
      <w:pPr>
        <w:ind w:left="720"/>
        <w:contextualSpacing/>
        <w:jc w:val="both"/>
        <w:rPr>
          <w:rFonts w:ascii="Source Sans Pro" w:hAnsi="Source Sans Pro" w:cs="Arial"/>
          <w:color w:val="6F7271"/>
          <w:sz w:val="20"/>
          <w:szCs w:val="20"/>
        </w:rPr>
      </w:pPr>
    </w:p>
    <w:p w14:paraId="249B9767" w14:textId="77777777"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Contribuir para los gastos públicos en la forma que lo dispongan las leyes y demás disposiciones jurídicas aplicables; </w:t>
      </w:r>
    </w:p>
    <w:p w14:paraId="000C0A30" w14:textId="77777777" w:rsidR="007943D0" w:rsidRPr="007943D0" w:rsidRDefault="007943D0" w:rsidP="007943D0">
      <w:pPr>
        <w:ind w:left="720"/>
        <w:contextualSpacing/>
        <w:jc w:val="both"/>
        <w:rPr>
          <w:rFonts w:ascii="Source Sans Pro" w:hAnsi="Source Sans Pro" w:cs="Arial"/>
          <w:color w:val="6F7271"/>
          <w:sz w:val="20"/>
          <w:szCs w:val="20"/>
        </w:rPr>
      </w:pPr>
    </w:p>
    <w:p w14:paraId="68EF76A7" w14:textId="77777777"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Prestar auxilio a las autoridades, cuando para ello sean requeridos legalmente; y</w:t>
      </w:r>
    </w:p>
    <w:p w14:paraId="45A7CCBF" w14:textId="77777777" w:rsidR="007943D0" w:rsidRPr="007943D0" w:rsidRDefault="007943D0" w:rsidP="007943D0">
      <w:pPr>
        <w:ind w:left="720"/>
        <w:contextualSpacing/>
        <w:jc w:val="both"/>
        <w:rPr>
          <w:rFonts w:ascii="Source Sans Pro" w:hAnsi="Source Sans Pro" w:cs="Arial"/>
          <w:color w:val="6F7271"/>
          <w:sz w:val="20"/>
          <w:szCs w:val="20"/>
        </w:rPr>
      </w:pPr>
    </w:p>
    <w:p w14:paraId="516687F6" w14:textId="77777777" w:rsidR="007943D0" w:rsidRPr="007943D0" w:rsidRDefault="007943D0" w:rsidP="001E506B">
      <w:pPr>
        <w:numPr>
          <w:ilvl w:val="0"/>
          <w:numId w:val="7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dispongan las leyes, reglamentos y disposiciones administrativas de observancia general.</w:t>
      </w:r>
    </w:p>
    <w:p w14:paraId="657ADAA2" w14:textId="77777777" w:rsidR="007943D0" w:rsidRPr="007943D0" w:rsidRDefault="007943D0" w:rsidP="007943D0">
      <w:pPr>
        <w:jc w:val="center"/>
        <w:rPr>
          <w:rFonts w:ascii="Source Sans Pro" w:hAnsi="Source Sans Pro" w:cs="Arial"/>
          <w:b/>
          <w:color w:val="6F7271"/>
          <w:sz w:val="20"/>
          <w:szCs w:val="20"/>
        </w:rPr>
      </w:pPr>
    </w:p>
    <w:p w14:paraId="352252C4"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II</w:t>
      </w:r>
    </w:p>
    <w:p w14:paraId="00CE01D9"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ALCALDÍAS</w:t>
      </w:r>
    </w:p>
    <w:p w14:paraId="7A2990BC" w14:textId="77777777" w:rsidR="007943D0" w:rsidRPr="007943D0" w:rsidRDefault="007943D0" w:rsidP="007943D0">
      <w:pPr>
        <w:jc w:val="center"/>
        <w:rPr>
          <w:rFonts w:ascii="Source Sans Pro" w:hAnsi="Source Sans Pro" w:cs="Arial"/>
          <w:b/>
          <w:color w:val="6F7271"/>
          <w:sz w:val="20"/>
          <w:szCs w:val="20"/>
        </w:rPr>
      </w:pPr>
    </w:p>
    <w:p w14:paraId="27A2714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14:paraId="1DDFEB3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INTEGRACIÓN Y ORGANIZACIÓN DE LAS ALCALDÍAS</w:t>
      </w:r>
    </w:p>
    <w:p w14:paraId="324E4DBB" w14:textId="77777777" w:rsidR="007943D0" w:rsidRPr="007943D0" w:rsidRDefault="007943D0" w:rsidP="007943D0">
      <w:pPr>
        <w:tabs>
          <w:tab w:val="left" w:pos="3220"/>
        </w:tabs>
        <w:jc w:val="both"/>
        <w:rPr>
          <w:rFonts w:ascii="Source Sans Pro" w:hAnsi="Source Sans Pro" w:cs="Arial"/>
          <w:b/>
          <w:color w:val="6F7271"/>
          <w:sz w:val="20"/>
          <w:szCs w:val="20"/>
        </w:rPr>
      </w:pPr>
    </w:p>
    <w:p w14:paraId="0108C8BE" w14:textId="77777777" w:rsidR="007943D0" w:rsidRPr="007943D0" w:rsidRDefault="007943D0" w:rsidP="007943D0">
      <w:pPr>
        <w:tabs>
          <w:tab w:val="left" w:pos="322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15.</w:t>
      </w:r>
      <w:r w:rsidRPr="007943D0">
        <w:rPr>
          <w:rFonts w:ascii="Source Sans Pro" w:hAnsi="Source Sans Pro" w:cs="Arial"/>
          <w:color w:val="6F7271"/>
          <w:sz w:val="20"/>
          <w:szCs w:val="20"/>
        </w:rPr>
        <w:t xml:space="preserve"> Las demarcaciones territoriales son la base de la división territorial y de la organización político administrativa de la Ciudad de México. Se conforman por habitantes, territorio y autoridades políticas democráticamente electas. Son el orden de gobierno más próximo a la población de la Ciudad y sus instituciones se fundamentan en un régimen democrático, representativo y de participación ciudadana, así como en los preceptos del buen gobierno. </w:t>
      </w:r>
    </w:p>
    <w:p w14:paraId="4909D147" w14:textId="77777777" w:rsidR="007943D0" w:rsidRPr="007943D0" w:rsidRDefault="007943D0" w:rsidP="007943D0">
      <w:pPr>
        <w:jc w:val="both"/>
        <w:rPr>
          <w:rFonts w:ascii="Source Sans Pro" w:hAnsi="Source Sans Pro" w:cs="Arial"/>
          <w:b/>
          <w:color w:val="6F7271"/>
          <w:sz w:val="20"/>
          <w:szCs w:val="20"/>
        </w:rPr>
      </w:pPr>
    </w:p>
    <w:p w14:paraId="18AE69BD" w14:textId="00B13F16"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16.</w:t>
      </w:r>
      <w:r w:rsidR="00605325">
        <w:rPr>
          <w:rFonts w:ascii="Source Sans Pro" w:hAnsi="Source Sans Pro" w:cs="Arial"/>
          <w:b/>
          <w:color w:val="6F7271"/>
          <w:sz w:val="20"/>
          <w:szCs w:val="20"/>
        </w:rPr>
        <w:t xml:space="preserve"> </w:t>
      </w:r>
      <w:r w:rsidRPr="007943D0">
        <w:rPr>
          <w:rFonts w:ascii="Source Sans Pro" w:hAnsi="Source Sans Pro" w:cs="Arial"/>
          <w:color w:val="6F7271"/>
          <w:sz w:val="20"/>
          <w:szCs w:val="20"/>
        </w:rPr>
        <w:t>Las Alcaldías se integrarán por una Alcaldesa o Alcalde y un Concejo, electos por votación universal, libre, secreta y directa para un periodo de tres años; quienes deberán cumplir con los requisitos previstos por la Constitución Local.</w:t>
      </w:r>
    </w:p>
    <w:p w14:paraId="761B2789" w14:textId="77777777" w:rsidR="007943D0" w:rsidRPr="007943D0" w:rsidRDefault="007943D0" w:rsidP="007943D0">
      <w:pPr>
        <w:jc w:val="both"/>
        <w:rPr>
          <w:rFonts w:ascii="Source Sans Pro" w:hAnsi="Source Sans Pro" w:cs="Arial"/>
          <w:color w:val="6F7271"/>
          <w:sz w:val="20"/>
          <w:szCs w:val="20"/>
        </w:rPr>
      </w:pPr>
    </w:p>
    <w:p w14:paraId="0AC8B59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Estarán dotadas de personalidad jurídica y autonomía con respecto a su administración y al ejercicio de su presupuesto, exceptuando las relaciones laborales de las personas trabajadoras al servicio de las Alcaldías y la Ciudad. </w:t>
      </w:r>
    </w:p>
    <w:p w14:paraId="50EB67C0" w14:textId="77777777" w:rsidR="007943D0" w:rsidRPr="007943D0" w:rsidRDefault="007943D0" w:rsidP="007943D0">
      <w:pPr>
        <w:jc w:val="both"/>
        <w:rPr>
          <w:rFonts w:ascii="Source Sans Pro" w:hAnsi="Source Sans Pro" w:cs="Arial"/>
          <w:color w:val="6F7271"/>
          <w:sz w:val="20"/>
          <w:szCs w:val="20"/>
        </w:rPr>
      </w:pPr>
    </w:p>
    <w:p w14:paraId="71F8214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17. </w:t>
      </w:r>
      <w:r w:rsidRPr="007943D0">
        <w:rPr>
          <w:rFonts w:ascii="Source Sans Pro" w:hAnsi="Source Sans Pro" w:cs="Arial"/>
          <w:color w:val="6F7271"/>
          <w:sz w:val="20"/>
          <w:szCs w:val="20"/>
        </w:rPr>
        <w:t>El encargo de las personas titulares de las Alcaldías y de quienes integren el Concejo durará tres años, contados a partir del 1º de octubre del año en que se hayan celebrado las elecciones ordinarias.</w:t>
      </w:r>
    </w:p>
    <w:p w14:paraId="57220D57" w14:textId="77777777" w:rsidR="007943D0" w:rsidRPr="007943D0" w:rsidRDefault="007943D0" w:rsidP="007943D0">
      <w:pPr>
        <w:jc w:val="both"/>
        <w:rPr>
          <w:rFonts w:ascii="Source Sans Pro" w:hAnsi="Source Sans Pro" w:cs="Arial"/>
          <w:b/>
          <w:color w:val="6F7271"/>
          <w:sz w:val="20"/>
          <w:szCs w:val="20"/>
        </w:rPr>
      </w:pPr>
    </w:p>
    <w:p w14:paraId="5066AD61" w14:textId="2ACDECF6"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18.</w:t>
      </w:r>
      <w:r w:rsidR="00605325">
        <w:rPr>
          <w:rFonts w:ascii="Source Sans Pro" w:hAnsi="Source Sans Pro" w:cs="Arial"/>
          <w:b/>
          <w:color w:val="6F7271"/>
          <w:sz w:val="20"/>
          <w:szCs w:val="20"/>
        </w:rPr>
        <w:t xml:space="preserve"> </w:t>
      </w:r>
      <w:r w:rsidRPr="007943D0">
        <w:rPr>
          <w:rFonts w:ascii="Source Sans Pro" w:hAnsi="Source Sans Pro" w:cs="Arial"/>
          <w:color w:val="6F7271"/>
          <w:sz w:val="20"/>
          <w:szCs w:val="20"/>
        </w:rPr>
        <w:t>Las personas integrantes de la Alcaldía se elegirán en los términos que establece la Constitución Local, el Código Electoral y la Ley Procesal Electoral.</w:t>
      </w:r>
    </w:p>
    <w:p w14:paraId="0E1635DD" w14:textId="77777777" w:rsidR="007943D0" w:rsidRPr="007943D0" w:rsidRDefault="007943D0" w:rsidP="007943D0">
      <w:pPr>
        <w:jc w:val="both"/>
        <w:rPr>
          <w:rFonts w:ascii="Source Sans Pro" w:hAnsi="Source Sans Pro" w:cs="Arial"/>
          <w:b/>
          <w:color w:val="6F7271"/>
          <w:sz w:val="20"/>
          <w:szCs w:val="20"/>
        </w:rPr>
      </w:pPr>
    </w:p>
    <w:p w14:paraId="051D07A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19.</w:t>
      </w:r>
      <w:r w:rsidRPr="007943D0">
        <w:rPr>
          <w:rFonts w:ascii="Source Sans Pro" w:hAnsi="Source Sans Pro" w:cs="Arial"/>
          <w:color w:val="6F7271"/>
          <w:sz w:val="20"/>
          <w:szCs w:val="20"/>
        </w:rPr>
        <w:t xml:space="preserve"> Para determinar el total de miembros de las Alcaldías, se estará a lo dispuesto por la Constitución Local, tomando como base el número de habitantes del último instrumento oficial de medición de la población, de acuerdo a lo siguiente: </w:t>
      </w:r>
    </w:p>
    <w:p w14:paraId="45BC27A7" w14:textId="77777777" w:rsidR="007943D0" w:rsidRPr="007943D0" w:rsidRDefault="007943D0" w:rsidP="007943D0">
      <w:pPr>
        <w:ind w:left="720"/>
        <w:contextualSpacing/>
        <w:jc w:val="both"/>
        <w:rPr>
          <w:rFonts w:ascii="Source Sans Pro" w:hAnsi="Source Sans Pro" w:cs="Arial"/>
          <w:color w:val="6F7271"/>
          <w:sz w:val="20"/>
          <w:szCs w:val="20"/>
        </w:rPr>
      </w:pPr>
    </w:p>
    <w:p w14:paraId="5E4A0729" w14:textId="77777777"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En las demarcaciones con hasta 300 mil habitantes, las Alcaldías se integrarán por la persona titular de la misma y diez Concejales;</w:t>
      </w:r>
    </w:p>
    <w:p w14:paraId="59019366" w14:textId="77777777" w:rsidR="007943D0" w:rsidRPr="007943D0" w:rsidRDefault="007943D0" w:rsidP="007943D0">
      <w:pPr>
        <w:ind w:left="720"/>
        <w:contextualSpacing/>
        <w:jc w:val="both"/>
        <w:rPr>
          <w:rFonts w:ascii="Source Sans Pro" w:hAnsi="Source Sans Pro" w:cs="Arial"/>
          <w:color w:val="6F7271"/>
          <w:sz w:val="20"/>
          <w:szCs w:val="20"/>
        </w:rPr>
      </w:pPr>
    </w:p>
    <w:p w14:paraId="2C80924A" w14:textId="77777777"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En las demarcaciones con más de 300 mil habitantes y hasta 500 mil, las Alcaldías se integrarán por la persona titular de la misma y doce Concejales; y</w:t>
      </w:r>
    </w:p>
    <w:p w14:paraId="5B78D961" w14:textId="77777777" w:rsidR="007943D0" w:rsidRPr="007943D0" w:rsidRDefault="007943D0" w:rsidP="007943D0">
      <w:pPr>
        <w:ind w:left="720"/>
        <w:contextualSpacing/>
        <w:jc w:val="both"/>
        <w:rPr>
          <w:rFonts w:ascii="Source Sans Pro" w:hAnsi="Source Sans Pro" w:cs="Arial"/>
          <w:color w:val="6F7271"/>
          <w:sz w:val="20"/>
          <w:szCs w:val="20"/>
        </w:rPr>
      </w:pPr>
    </w:p>
    <w:p w14:paraId="4638366E" w14:textId="77777777" w:rsidR="007943D0" w:rsidRPr="007943D0" w:rsidRDefault="007943D0" w:rsidP="001E506B">
      <w:pPr>
        <w:numPr>
          <w:ilvl w:val="0"/>
          <w:numId w:val="7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En las demarcaciones con más de 500 mil habitantes, las Alcaldías se integrarán por la persona titular de la misma y quince Concejales.</w:t>
      </w:r>
    </w:p>
    <w:p w14:paraId="758CEBC8" w14:textId="77777777" w:rsidR="007943D0" w:rsidRPr="007943D0" w:rsidRDefault="007943D0" w:rsidP="007943D0">
      <w:pPr>
        <w:jc w:val="center"/>
        <w:rPr>
          <w:rFonts w:ascii="Source Sans Pro" w:hAnsi="Source Sans Pro" w:cs="Arial"/>
          <w:b/>
          <w:color w:val="6F7271"/>
          <w:sz w:val="20"/>
          <w:szCs w:val="20"/>
        </w:rPr>
      </w:pPr>
    </w:p>
    <w:p w14:paraId="3A3E3EFC"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14:paraId="01030F9C"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FINALIDADES DE LAS ALCALDÍAS</w:t>
      </w:r>
    </w:p>
    <w:p w14:paraId="6D7A80C7" w14:textId="77777777" w:rsidR="007943D0" w:rsidRPr="007943D0" w:rsidRDefault="007943D0" w:rsidP="007943D0">
      <w:pPr>
        <w:jc w:val="both"/>
        <w:rPr>
          <w:rFonts w:ascii="Source Sans Pro" w:hAnsi="Source Sans Pro" w:cs="Arial"/>
          <w:b/>
          <w:color w:val="6F7271"/>
          <w:sz w:val="20"/>
          <w:szCs w:val="20"/>
        </w:rPr>
      </w:pPr>
    </w:p>
    <w:p w14:paraId="0FAB397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20.</w:t>
      </w:r>
      <w:r w:rsidRPr="007943D0">
        <w:rPr>
          <w:rFonts w:ascii="Source Sans Pro" w:hAnsi="Source Sans Pro" w:cs="Arial"/>
          <w:color w:val="6F7271"/>
          <w:sz w:val="20"/>
          <w:szCs w:val="20"/>
        </w:rPr>
        <w:t xml:space="preserve"> Son finalidades de las Alcaldías: </w:t>
      </w:r>
    </w:p>
    <w:p w14:paraId="36C89A9E" w14:textId="77777777" w:rsidR="007943D0" w:rsidRPr="007943D0" w:rsidRDefault="007943D0" w:rsidP="007943D0">
      <w:pPr>
        <w:ind w:left="720"/>
        <w:contextualSpacing/>
        <w:jc w:val="both"/>
        <w:rPr>
          <w:rFonts w:ascii="Source Sans Pro" w:hAnsi="Source Sans Pro" w:cs="Arial"/>
          <w:color w:val="6F7271"/>
          <w:sz w:val="20"/>
          <w:szCs w:val="20"/>
        </w:rPr>
      </w:pPr>
    </w:p>
    <w:p w14:paraId="48E07A10"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representantes de los intereses de la población en su ámbito territorial; </w:t>
      </w:r>
    </w:p>
    <w:p w14:paraId="66B78968" w14:textId="77777777" w:rsidR="007943D0" w:rsidRPr="007943D0" w:rsidRDefault="007943D0" w:rsidP="007943D0">
      <w:pPr>
        <w:ind w:left="720"/>
        <w:contextualSpacing/>
        <w:jc w:val="both"/>
        <w:rPr>
          <w:rFonts w:ascii="Source Sans Pro" w:hAnsi="Source Sans Pro" w:cs="Arial"/>
          <w:color w:val="6F7271"/>
          <w:sz w:val="20"/>
          <w:szCs w:val="20"/>
        </w:rPr>
      </w:pPr>
    </w:p>
    <w:p w14:paraId="2A1F5391"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una relación de proximidad y cercanía del Gobierno con la población; </w:t>
      </w:r>
    </w:p>
    <w:p w14:paraId="0ED5B406" w14:textId="77777777" w:rsidR="007943D0" w:rsidRPr="007943D0" w:rsidRDefault="007943D0" w:rsidP="007943D0">
      <w:pPr>
        <w:ind w:left="720"/>
        <w:contextualSpacing/>
        <w:jc w:val="both"/>
        <w:rPr>
          <w:rFonts w:ascii="Source Sans Pro" w:hAnsi="Source Sans Pro" w:cs="Arial"/>
          <w:color w:val="6F7271"/>
          <w:sz w:val="20"/>
          <w:szCs w:val="20"/>
        </w:rPr>
      </w:pPr>
    </w:p>
    <w:p w14:paraId="3768158F"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Promover la convivencia, la economía, la seguridad y el desarrollo de la comunidad que habita en la demarcación; </w:t>
      </w:r>
    </w:p>
    <w:p w14:paraId="2F0FDE73" w14:textId="77777777" w:rsidR="007943D0" w:rsidRPr="007943D0" w:rsidRDefault="007943D0" w:rsidP="007943D0">
      <w:pPr>
        <w:ind w:left="720"/>
        <w:contextualSpacing/>
        <w:jc w:val="both"/>
        <w:rPr>
          <w:rFonts w:ascii="Source Sans Pro" w:hAnsi="Source Sans Pro" w:cs="Arial"/>
          <w:color w:val="6F7271"/>
          <w:sz w:val="20"/>
          <w:szCs w:val="20"/>
        </w:rPr>
      </w:pPr>
    </w:p>
    <w:p w14:paraId="0ED5B0E8"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Facilitar la participación ciudadana en el proceso de toma de decisiones y en el control de los asuntos públicos; </w:t>
      </w:r>
    </w:p>
    <w:p w14:paraId="36F06091" w14:textId="77777777" w:rsidR="007943D0" w:rsidRPr="007943D0" w:rsidRDefault="007943D0" w:rsidP="007943D0">
      <w:pPr>
        <w:ind w:left="720"/>
        <w:contextualSpacing/>
        <w:jc w:val="both"/>
        <w:rPr>
          <w:rFonts w:ascii="Source Sans Pro" w:hAnsi="Source Sans Pro" w:cs="Arial"/>
          <w:color w:val="6F7271"/>
          <w:sz w:val="20"/>
          <w:szCs w:val="20"/>
        </w:rPr>
      </w:pPr>
    </w:p>
    <w:p w14:paraId="3EB55B90"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igualdad sustantiva y la paridad entre mujeres y hombres en los altos mandos de la Alcaldía; </w:t>
      </w:r>
    </w:p>
    <w:p w14:paraId="4E8688B1" w14:textId="77777777" w:rsidR="007943D0" w:rsidRPr="007943D0" w:rsidRDefault="007943D0" w:rsidP="007943D0">
      <w:pPr>
        <w:ind w:left="720"/>
        <w:contextualSpacing/>
        <w:jc w:val="both"/>
        <w:rPr>
          <w:rFonts w:ascii="Source Sans Pro" w:hAnsi="Source Sans Pro" w:cs="Arial"/>
          <w:color w:val="6F7271"/>
          <w:sz w:val="20"/>
          <w:szCs w:val="20"/>
        </w:rPr>
      </w:pPr>
    </w:p>
    <w:p w14:paraId="1A36BEED"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Impulsar en las políticas públicas y los programas, la transversalidad de género para erradicar la desigualdad, discriminación y violencia contra las mujeres; encaminada a promover su autonomía y privilegiando las acciones que contribuyan a fortalecer su desarrollo y empoderamiento;</w:t>
      </w:r>
    </w:p>
    <w:p w14:paraId="41474EA8" w14:textId="77777777" w:rsidR="007943D0" w:rsidRPr="007943D0" w:rsidRDefault="007943D0" w:rsidP="007943D0">
      <w:pPr>
        <w:ind w:left="720"/>
        <w:contextualSpacing/>
        <w:jc w:val="both"/>
        <w:rPr>
          <w:rFonts w:ascii="Source Sans Pro" w:hAnsi="Source Sans Pro" w:cs="Arial"/>
          <w:color w:val="6F7271"/>
          <w:sz w:val="20"/>
          <w:szCs w:val="20"/>
        </w:rPr>
      </w:pPr>
    </w:p>
    <w:p w14:paraId="67A16496"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Propiciar la democracia directa y consolidar la cultura democrática participativa; </w:t>
      </w:r>
    </w:p>
    <w:p w14:paraId="359CBB5D" w14:textId="77777777" w:rsidR="007943D0" w:rsidRPr="007943D0" w:rsidRDefault="007943D0" w:rsidP="007943D0">
      <w:pPr>
        <w:ind w:left="720"/>
        <w:contextualSpacing/>
        <w:jc w:val="both"/>
        <w:rPr>
          <w:rFonts w:ascii="Source Sans Pro" w:hAnsi="Source Sans Pro" w:cs="Arial"/>
          <w:color w:val="6F7271"/>
          <w:sz w:val="20"/>
          <w:szCs w:val="20"/>
        </w:rPr>
      </w:pPr>
    </w:p>
    <w:p w14:paraId="58CCB5B3"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efectiva de niñas, niños y personas jóvenes, así como de las personas con discapacidad y las personas mayores en la vida social, política y cultural de las demarcaciones; </w:t>
      </w:r>
    </w:p>
    <w:p w14:paraId="406388D7" w14:textId="77777777" w:rsidR="007943D0" w:rsidRPr="007943D0" w:rsidRDefault="007943D0" w:rsidP="007943D0">
      <w:pPr>
        <w:ind w:left="720"/>
        <w:contextualSpacing/>
        <w:jc w:val="both"/>
        <w:rPr>
          <w:rFonts w:ascii="Source Sans Pro" w:hAnsi="Source Sans Pro" w:cs="Arial"/>
          <w:color w:val="6F7271"/>
          <w:sz w:val="20"/>
          <w:szCs w:val="20"/>
        </w:rPr>
      </w:pPr>
    </w:p>
    <w:p w14:paraId="458580C3"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de los pueblos y barrios originarios y comunidades indígenas residentes en los asuntos públicos de la demarcación territorial, reconociendo así los derechos político-culturales otorgados por la Constitución Local; </w:t>
      </w:r>
    </w:p>
    <w:p w14:paraId="2DA99ED2" w14:textId="77777777" w:rsidR="007943D0" w:rsidRPr="007943D0" w:rsidRDefault="007943D0" w:rsidP="007943D0">
      <w:pPr>
        <w:ind w:left="720"/>
        <w:contextualSpacing/>
        <w:jc w:val="both"/>
        <w:rPr>
          <w:rFonts w:ascii="Source Sans Pro" w:hAnsi="Source Sans Pro" w:cs="Arial"/>
          <w:color w:val="6F7271"/>
          <w:sz w:val="20"/>
          <w:szCs w:val="20"/>
        </w:rPr>
      </w:pPr>
    </w:p>
    <w:p w14:paraId="5F3E99EE"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gobernabilidad, la seguridad ciudadana, la planeación, la convivencia y la civilidad en el ámbito local; </w:t>
      </w:r>
    </w:p>
    <w:p w14:paraId="7FA42FC6" w14:textId="77777777" w:rsidR="007943D0" w:rsidRPr="007943D0" w:rsidRDefault="007943D0" w:rsidP="007943D0">
      <w:pPr>
        <w:ind w:left="720"/>
        <w:contextualSpacing/>
        <w:jc w:val="both"/>
        <w:rPr>
          <w:rFonts w:ascii="Source Sans Pro" w:hAnsi="Source Sans Pro" w:cs="Arial"/>
          <w:color w:val="6F7271"/>
          <w:sz w:val="20"/>
          <w:szCs w:val="20"/>
        </w:rPr>
      </w:pPr>
    </w:p>
    <w:p w14:paraId="58C9C9D8"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la equidad, eficacia y transparencia de los programas y acciones de gobierno; </w:t>
      </w:r>
    </w:p>
    <w:p w14:paraId="50515AAE" w14:textId="77777777" w:rsidR="007943D0" w:rsidRPr="007943D0" w:rsidRDefault="007943D0" w:rsidP="007943D0">
      <w:pPr>
        <w:ind w:left="720"/>
        <w:contextualSpacing/>
        <w:jc w:val="both"/>
        <w:rPr>
          <w:rFonts w:ascii="Source Sans Pro" w:hAnsi="Source Sans Pro" w:cs="Arial"/>
          <w:color w:val="6F7271"/>
          <w:sz w:val="20"/>
          <w:szCs w:val="20"/>
        </w:rPr>
      </w:pPr>
    </w:p>
    <w:p w14:paraId="5C109EAD"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Mejorar el acceso y calidad de los servicios públicos; </w:t>
      </w:r>
    </w:p>
    <w:p w14:paraId="04A4280C" w14:textId="77777777" w:rsidR="007943D0" w:rsidRPr="007943D0" w:rsidRDefault="007943D0" w:rsidP="007943D0">
      <w:pPr>
        <w:ind w:left="720"/>
        <w:contextualSpacing/>
        <w:jc w:val="both"/>
        <w:rPr>
          <w:rFonts w:ascii="Source Sans Pro" w:hAnsi="Source Sans Pro" w:cs="Arial"/>
          <w:color w:val="6F7271"/>
          <w:sz w:val="20"/>
          <w:szCs w:val="20"/>
        </w:rPr>
      </w:pPr>
    </w:p>
    <w:p w14:paraId="28A0F5A1"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Implementar medidas para que progresivamente se erradiquen las desigualdades y la pobreza y se promueva el desarrollo sustentable, que permita alcanzar una justa distribución de la riqueza y el ingreso, en los términos previstos en la Constitución Local; </w:t>
      </w:r>
    </w:p>
    <w:p w14:paraId="41FBEDD7" w14:textId="77777777" w:rsidR="007943D0" w:rsidRPr="007943D0" w:rsidRDefault="007943D0" w:rsidP="007943D0">
      <w:pPr>
        <w:pStyle w:val="Prrafodelista"/>
        <w:rPr>
          <w:rFonts w:ascii="Source Sans Pro" w:hAnsi="Source Sans Pro" w:cs="Arial"/>
          <w:color w:val="6F7271"/>
          <w:sz w:val="20"/>
          <w:szCs w:val="20"/>
        </w:rPr>
      </w:pPr>
    </w:p>
    <w:p w14:paraId="78E02E77" w14:textId="77777777" w:rsidR="007943D0" w:rsidRPr="007943D0" w:rsidRDefault="007943D0" w:rsidP="001E506B">
      <w:pPr>
        <w:numPr>
          <w:ilvl w:val="0"/>
          <w:numId w:val="12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Instrumentar acciones encaminadas a promover el desarrollo económico y la generación de empleo, que permita la inclusión laboral de las personas jóvenes en su ámbito de competencia.</w:t>
      </w:r>
    </w:p>
    <w:p w14:paraId="4B637182" w14:textId="77777777" w:rsidR="007943D0" w:rsidRPr="007943D0" w:rsidRDefault="007943D0" w:rsidP="007943D0">
      <w:pPr>
        <w:pStyle w:val="Prrafodelista"/>
        <w:rPr>
          <w:rFonts w:ascii="Source Sans Pro" w:hAnsi="Source Sans Pro" w:cs="Arial"/>
          <w:color w:val="6F7271"/>
          <w:sz w:val="20"/>
          <w:szCs w:val="20"/>
        </w:rPr>
      </w:pPr>
    </w:p>
    <w:p w14:paraId="41065FD1" w14:textId="77777777" w:rsidR="007943D0" w:rsidRPr="007943D0" w:rsidRDefault="007943D0" w:rsidP="007943D0">
      <w:pPr>
        <w:ind w:left="720"/>
        <w:contextualSpacing/>
        <w:jc w:val="both"/>
        <w:rPr>
          <w:rFonts w:ascii="Source Sans Pro" w:hAnsi="Source Sans Pro" w:cs="Arial"/>
          <w:color w:val="6F7271"/>
          <w:sz w:val="20"/>
          <w:szCs w:val="20"/>
        </w:rPr>
      </w:pPr>
    </w:p>
    <w:p w14:paraId="2C96BBBB"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Preservar el patrimonio, las culturas, identidades, festividades y la representación democrática de los pueblos, comunidades, barrios y colonias asentadas en las demarcaciones; así como el respeto y promoción de los derechos de los pueblos y barrios originarios y de las comunidades indígenas residentes en la demarcación territorial. </w:t>
      </w:r>
    </w:p>
    <w:p w14:paraId="2DACB081" w14:textId="77777777" w:rsidR="007943D0" w:rsidRPr="007943D0" w:rsidRDefault="007943D0" w:rsidP="007943D0">
      <w:pPr>
        <w:ind w:left="720"/>
        <w:contextualSpacing/>
        <w:jc w:val="both"/>
        <w:rPr>
          <w:rFonts w:ascii="Source Sans Pro" w:hAnsi="Source Sans Pro" w:cs="Arial"/>
          <w:color w:val="6F7271"/>
          <w:sz w:val="20"/>
          <w:szCs w:val="20"/>
        </w:rPr>
      </w:pPr>
    </w:p>
    <w:p w14:paraId="54FC07D9"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Tratándose de la representación democrática, las Alcaldías reconocerán a las autoridades y representantes tradicionales elegidos en los pueblos y barrios originarios y comunidades indígenas residentes, de conformidad con sus sistemas normativos y se garantizará su independencia y legitimidad, de acuerdo con la Constitución Política Local y la legislación en la materia; </w:t>
      </w:r>
    </w:p>
    <w:p w14:paraId="63C5F881" w14:textId="77777777" w:rsidR="007943D0" w:rsidRPr="007943D0" w:rsidRDefault="007943D0" w:rsidP="007943D0">
      <w:pPr>
        <w:ind w:left="720"/>
        <w:contextualSpacing/>
        <w:jc w:val="both"/>
        <w:rPr>
          <w:rFonts w:ascii="Source Sans Pro" w:hAnsi="Source Sans Pro" w:cs="Arial"/>
          <w:color w:val="6F7271"/>
          <w:sz w:val="20"/>
          <w:szCs w:val="20"/>
        </w:rPr>
      </w:pPr>
    </w:p>
    <w:p w14:paraId="3CDB638D"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Conservar, en coordinación con las autoridades competentes, las zonas patrimonio de la humanidad mediante acciones de gobierno, desarrollo económico, cultural, social, urbano y rural, conforme a las disposiciones que se establezcan; </w:t>
      </w:r>
    </w:p>
    <w:p w14:paraId="4786E746" w14:textId="77777777" w:rsidR="007943D0" w:rsidRPr="007943D0" w:rsidRDefault="007943D0" w:rsidP="007943D0">
      <w:pPr>
        <w:ind w:left="720"/>
        <w:contextualSpacing/>
        <w:jc w:val="both"/>
        <w:rPr>
          <w:rFonts w:ascii="Source Sans Pro" w:hAnsi="Source Sans Pro" w:cs="Arial"/>
          <w:color w:val="6F7271"/>
          <w:sz w:val="20"/>
          <w:szCs w:val="20"/>
        </w:rPr>
      </w:pPr>
    </w:p>
    <w:p w14:paraId="1D63341C"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el acceso de la población a los espacios públicos y a la infraestructura social, deportiva, recreativa y cultural dentro de su territorio, los cuales no podrán enajenarse ni concesionarse de forma alguna; </w:t>
      </w:r>
    </w:p>
    <w:p w14:paraId="01D2DB2F" w14:textId="77777777" w:rsidR="007943D0" w:rsidRPr="007943D0" w:rsidRDefault="007943D0" w:rsidP="007943D0">
      <w:pPr>
        <w:ind w:left="720"/>
        <w:contextualSpacing/>
        <w:jc w:val="both"/>
        <w:rPr>
          <w:rFonts w:ascii="Source Sans Pro" w:hAnsi="Source Sans Pro" w:cs="Arial"/>
          <w:color w:val="6F7271"/>
          <w:sz w:val="20"/>
          <w:szCs w:val="20"/>
        </w:rPr>
      </w:pPr>
    </w:p>
    <w:p w14:paraId="112F58B8"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Promover la creación, ampliación, cuidado, mejoramiento, uso, goce, recuperación, mantenimiento y defensa del espacio público;</w:t>
      </w:r>
    </w:p>
    <w:p w14:paraId="606B38A0" w14:textId="77777777" w:rsidR="007943D0" w:rsidRPr="007943D0" w:rsidRDefault="007943D0" w:rsidP="007943D0">
      <w:pPr>
        <w:ind w:left="720"/>
        <w:contextualSpacing/>
        <w:jc w:val="both"/>
        <w:rPr>
          <w:rFonts w:ascii="Source Sans Pro" w:hAnsi="Source Sans Pro" w:cs="Arial"/>
          <w:color w:val="6F7271"/>
          <w:sz w:val="20"/>
          <w:szCs w:val="20"/>
        </w:rPr>
      </w:pPr>
    </w:p>
    <w:p w14:paraId="0C68424C"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Proteger y ampliar el patrimonio ecológico;  </w:t>
      </w:r>
    </w:p>
    <w:p w14:paraId="16C40DDE" w14:textId="77777777" w:rsidR="007943D0" w:rsidRPr="007943D0" w:rsidRDefault="007943D0" w:rsidP="007943D0">
      <w:pPr>
        <w:ind w:left="720"/>
        <w:contextualSpacing/>
        <w:jc w:val="both"/>
        <w:rPr>
          <w:rFonts w:ascii="Source Sans Pro" w:hAnsi="Source Sans Pro" w:cs="Arial"/>
          <w:color w:val="6F7271"/>
          <w:sz w:val="20"/>
          <w:szCs w:val="20"/>
        </w:rPr>
      </w:pPr>
    </w:p>
    <w:p w14:paraId="7A54B039"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Establecer instrumentos de cooperación local, así como celebrar acuerdos interinstitucionales con las Alcaldías y los municipios de las entidades federativas, entidades gubernamentales de otras naciones y organizaciones internacionales, en coordinación con el órgano encargado de las relaciones internacionales del Gobierno de la Ciudad de México, los cuales sean informados al Congreso y dando la intervención correspondiente a la autoridad competente, de conformidad con la legislación aplicable. Además, podrán designar un enlace de alto nivel para el vínculo, seguimiento, monitoreo y cumplimiento de esos acuerdos;</w:t>
      </w:r>
    </w:p>
    <w:p w14:paraId="1DF96BDA" w14:textId="77777777" w:rsidR="007943D0" w:rsidRPr="007943D0" w:rsidRDefault="007943D0" w:rsidP="007943D0">
      <w:pPr>
        <w:ind w:left="720"/>
        <w:contextualSpacing/>
        <w:jc w:val="both"/>
        <w:rPr>
          <w:rFonts w:ascii="Source Sans Pro" w:hAnsi="Source Sans Pro" w:cs="Arial"/>
          <w:color w:val="6F7271"/>
          <w:sz w:val="20"/>
          <w:szCs w:val="20"/>
        </w:rPr>
      </w:pPr>
    </w:p>
    <w:p w14:paraId="04AB4877"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Establecer instrumentos de cooperación local, así como celebrar acuerdos interinstitucionales con las Alcaldías y los municipios de las entidades federativas. Además, en coordinación con el órgano encargado de las relaciones internacionales  del Gobierno de la Ciudad de México, formularán mecanismos de cooperación internacional y regional con entidades gubernamentales equivalentes de otras naciones y organismos internacionales los cuales sean informados al Congreso y al Gobierno Federal. Además podrán designar un enlace de alto nivel para el vínculo, seguimiento, monitoreo y cumplimiento de esos acuerdos;</w:t>
      </w:r>
    </w:p>
    <w:p w14:paraId="3A07AE89" w14:textId="77777777" w:rsidR="007943D0" w:rsidRPr="007943D0" w:rsidRDefault="007943D0" w:rsidP="007943D0">
      <w:pPr>
        <w:ind w:left="720"/>
        <w:contextualSpacing/>
        <w:jc w:val="both"/>
        <w:rPr>
          <w:rFonts w:ascii="Source Sans Pro" w:hAnsi="Source Sans Pro" w:cs="Arial"/>
          <w:color w:val="6F7271"/>
          <w:sz w:val="20"/>
          <w:szCs w:val="20"/>
        </w:rPr>
      </w:pPr>
    </w:p>
    <w:p w14:paraId="53BF852D" w14:textId="77777777" w:rsidR="007943D0" w:rsidRPr="007943D0" w:rsidRDefault="007943D0" w:rsidP="001E506B">
      <w:pPr>
        <w:numPr>
          <w:ilvl w:val="0"/>
          <w:numId w:val="125"/>
        </w:num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Procurar y promover la calidad estética de los espacios públicos para favorecer la integración, arraigo y encuentro de los miembros de la comunidad; y </w:t>
      </w:r>
    </w:p>
    <w:p w14:paraId="7564ED28" w14:textId="77777777" w:rsidR="007943D0" w:rsidRPr="007943D0" w:rsidRDefault="007943D0" w:rsidP="007943D0">
      <w:pPr>
        <w:ind w:left="720"/>
        <w:contextualSpacing/>
        <w:rPr>
          <w:rFonts w:ascii="Source Sans Pro" w:hAnsi="Source Sans Pro" w:cs="Arial"/>
          <w:color w:val="6F7271"/>
          <w:sz w:val="20"/>
          <w:szCs w:val="20"/>
        </w:rPr>
      </w:pPr>
    </w:p>
    <w:p w14:paraId="3BEB0141" w14:textId="77777777" w:rsidR="007943D0" w:rsidRPr="007943D0" w:rsidRDefault="007943D0" w:rsidP="001E506B">
      <w:pPr>
        <w:numPr>
          <w:ilvl w:val="0"/>
          <w:numId w:val="125"/>
        </w:numPr>
        <w:rPr>
          <w:rFonts w:ascii="Source Sans Pro" w:hAnsi="Source Sans Pro" w:cs="Arial"/>
          <w:color w:val="6F7271"/>
          <w:sz w:val="20"/>
          <w:szCs w:val="20"/>
        </w:rPr>
      </w:pPr>
      <w:r w:rsidRPr="007943D0">
        <w:rPr>
          <w:rFonts w:ascii="Source Sans Pro" w:hAnsi="Source Sans Pro" w:cs="Arial"/>
          <w:color w:val="6F7271"/>
          <w:sz w:val="20"/>
          <w:szCs w:val="20"/>
        </w:rPr>
        <w:t>Las demás que no estén reservadas a otra autoridad de la Ciudad y las que determinen diversas disposiciones legales.</w:t>
      </w:r>
    </w:p>
    <w:p w14:paraId="419BFFD7" w14:textId="77777777" w:rsidR="007943D0" w:rsidRPr="007943D0" w:rsidRDefault="007943D0" w:rsidP="007943D0">
      <w:pPr>
        <w:rPr>
          <w:rFonts w:ascii="Source Sans Pro" w:hAnsi="Source Sans Pro" w:cs="Arial"/>
          <w:b/>
          <w:color w:val="6F7271"/>
          <w:sz w:val="20"/>
          <w:szCs w:val="20"/>
        </w:rPr>
      </w:pPr>
    </w:p>
    <w:p w14:paraId="18B2C428" w14:textId="77777777" w:rsidR="007943D0" w:rsidRPr="007943D0" w:rsidRDefault="007943D0" w:rsidP="007943D0">
      <w:pPr>
        <w:rPr>
          <w:rFonts w:ascii="Source Sans Pro" w:hAnsi="Source Sans Pro" w:cs="Arial"/>
          <w:b/>
          <w:color w:val="6F7271"/>
          <w:sz w:val="20"/>
          <w:szCs w:val="20"/>
        </w:rPr>
      </w:pPr>
    </w:p>
    <w:p w14:paraId="1D1BFF56" w14:textId="77777777" w:rsidR="007943D0" w:rsidRDefault="007943D0" w:rsidP="007943D0">
      <w:pPr>
        <w:jc w:val="center"/>
        <w:rPr>
          <w:rFonts w:ascii="Source Sans Pro" w:hAnsi="Source Sans Pro" w:cs="Arial"/>
          <w:b/>
          <w:color w:val="6F7271"/>
          <w:sz w:val="20"/>
          <w:szCs w:val="20"/>
        </w:rPr>
      </w:pPr>
    </w:p>
    <w:p w14:paraId="561F40AF"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IV</w:t>
      </w:r>
    </w:p>
    <w:p w14:paraId="08016D7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ALCALDESAS Y LOS ALCALDES</w:t>
      </w:r>
    </w:p>
    <w:p w14:paraId="39D22E2D" w14:textId="77777777" w:rsidR="007943D0" w:rsidRPr="007943D0" w:rsidRDefault="007943D0" w:rsidP="007943D0">
      <w:pPr>
        <w:jc w:val="center"/>
        <w:rPr>
          <w:rFonts w:ascii="Source Sans Pro" w:hAnsi="Source Sans Pro" w:cs="Arial"/>
          <w:b/>
          <w:color w:val="6F7271"/>
          <w:sz w:val="20"/>
          <w:szCs w:val="20"/>
        </w:rPr>
      </w:pPr>
    </w:p>
    <w:p w14:paraId="4F423F0D" w14:textId="77777777" w:rsidR="007943D0" w:rsidRPr="007943D0" w:rsidRDefault="007943D0" w:rsidP="007943D0">
      <w:pPr>
        <w:jc w:val="both"/>
        <w:outlineLvl w:val="0"/>
        <w:rPr>
          <w:rFonts w:ascii="Source Sans Pro" w:hAnsi="Source Sans Pro" w:cs="Arial"/>
          <w:color w:val="6F7271"/>
          <w:sz w:val="20"/>
          <w:szCs w:val="20"/>
        </w:rPr>
      </w:pPr>
      <w:r w:rsidRPr="007943D0">
        <w:rPr>
          <w:rFonts w:ascii="Source Sans Pro" w:hAnsi="Source Sans Pro" w:cs="Arial"/>
          <w:b/>
          <w:color w:val="6F7271"/>
          <w:sz w:val="20"/>
          <w:szCs w:val="20"/>
        </w:rPr>
        <w:t>Artículo 21.</w:t>
      </w:r>
      <w:r w:rsidRPr="007943D0">
        <w:rPr>
          <w:rFonts w:ascii="Source Sans Pro" w:hAnsi="Source Sans Pro" w:cs="Arial"/>
          <w:color w:val="6F7271"/>
          <w:sz w:val="20"/>
          <w:szCs w:val="20"/>
        </w:rPr>
        <w:t xml:space="preserve">La administración pública de las Alcaldías corresponde a las Alcaldesas y los Alcaldes. </w:t>
      </w:r>
    </w:p>
    <w:p w14:paraId="3B79B33C" w14:textId="77777777" w:rsidR="007943D0" w:rsidRPr="007943D0" w:rsidRDefault="007943D0" w:rsidP="007943D0">
      <w:pPr>
        <w:jc w:val="both"/>
        <w:rPr>
          <w:rFonts w:ascii="Source Sans Pro" w:hAnsi="Source Sans Pro" w:cs="Arial"/>
          <w:b/>
          <w:color w:val="6F7271"/>
          <w:sz w:val="20"/>
          <w:szCs w:val="20"/>
        </w:rPr>
      </w:pPr>
    </w:p>
    <w:p w14:paraId="46DDD2A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22.</w:t>
      </w:r>
      <w:r w:rsidRPr="007943D0">
        <w:rPr>
          <w:rFonts w:ascii="Source Sans Pro" w:hAnsi="Source Sans Pro" w:cs="Arial"/>
          <w:color w:val="6F7271"/>
          <w:sz w:val="20"/>
          <w:szCs w:val="20"/>
        </w:rPr>
        <w:t xml:space="preserve"> Para ser Alcaldesa o Alcalde se requiere: </w:t>
      </w:r>
    </w:p>
    <w:p w14:paraId="46E6F994" w14:textId="77777777" w:rsidR="007943D0" w:rsidRPr="007943D0" w:rsidRDefault="007943D0" w:rsidP="007943D0">
      <w:pPr>
        <w:ind w:left="720"/>
        <w:contextualSpacing/>
        <w:jc w:val="both"/>
        <w:rPr>
          <w:rFonts w:ascii="Source Sans Pro" w:hAnsi="Source Sans Pro" w:cs="Arial"/>
          <w:color w:val="6F7271"/>
          <w:sz w:val="20"/>
          <w:szCs w:val="20"/>
        </w:rPr>
      </w:pPr>
    </w:p>
    <w:p w14:paraId="2601835A" w14:textId="77777777"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Tener la ciudadanía mexicana en el ejercicio de sus derechos; </w:t>
      </w:r>
    </w:p>
    <w:p w14:paraId="2318CC58" w14:textId="77777777" w:rsidR="007943D0" w:rsidRPr="007943D0" w:rsidRDefault="007943D0" w:rsidP="007943D0">
      <w:pPr>
        <w:ind w:left="720"/>
        <w:contextualSpacing/>
        <w:jc w:val="both"/>
        <w:rPr>
          <w:rFonts w:ascii="Source Sans Pro" w:hAnsi="Source Sans Pro" w:cs="Arial"/>
          <w:color w:val="6F7271"/>
          <w:sz w:val="20"/>
          <w:szCs w:val="20"/>
        </w:rPr>
      </w:pPr>
    </w:p>
    <w:p w14:paraId="09640BBD" w14:textId="77777777"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por lo menos veinticinco años al día de la elección;</w:t>
      </w:r>
    </w:p>
    <w:p w14:paraId="5E22F4E0" w14:textId="77777777" w:rsidR="007943D0" w:rsidRPr="007943D0" w:rsidRDefault="007943D0" w:rsidP="007943D0">
      <w:pPr>
        <w:ind w:left="720"/>
        <w:contextualSpacing/>
        <w:jc w:val="both"/>
        <w:rPr>
          <w:rFonts w:ascii="Source Sans Pro" w:hAnsi="Source Sans Pro" w:cs="Arial"/>
          <w:color w:val="6F7271"/>
          <w:sz w:val="20"/>
          <w:szCs w:val="20"/>
        </w:rPr>
      </w:pPr>
    </w:p>
    <w:p w14:paraId="7E191D72" w14:textId="77777777"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residencia efectiva en la demarcación territorial correspondiente a su candidatura, por lo menos de seis meses ininterrumpidos inmediatamente anteriores al día de la elección;</w:t>
      </w:r>
    </w:p>
    <w:p w14:paraId="248BAA15" w14:textId="77777777" w:rsidR="007943D0" w:rsidRPr="007943D0" w:rsidRDefault="007943D0" w:rsidP="007943D0">
      <w:pPr>
        <w:ind w:left="720"/>
        <w:contextualSpacing/>
        <w:jc w:val="both"/>
        <w:rPr>
          <w:rFonts w:ascii="Source Sans Pro" w:hAnsi="Source Sans Pro" w:cs="Arial"/>
          <w:color w:val="6F7271"/>
          <w:sz w:val="20"/>
          <w:szCs w:val="20"/>
        </w:rPr>
      </w:pPr>
    </w:p>
    <w:p w14:paraId="1D08B149" w14:textId="77777777"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 ser legisladora o legislador en el Congreso de la Unión o en el Congreso de la Ciudad, juez, magistrada o magistrado, consejera o consejero de la Judicatura del Poder Judicial, no ejercer un mando medio o superior en la administración pública federal, local o de las Alcaldías, militar o miembro de las fuerzas de seguridad ciudadana de la Ciudad, a menos que se separen de sus respectivos cargos por lo menos 60 días antes de la elección; y </w:t>
      </w:r>
    </w:p>
    <w:p w14:paraId="71860633" w14:textId="77777777" w:rsidR="007943D0" w:rsidRPr="007943D0" w:rsidRDefault="007943D0" w:rsidP="007943D0">
      <w:pPr>
        <w:ind w:left="720"/>
        <w:contextualSpacing/>
        <w:jc w:val="both"/>
        <w:rPr>
          <w:rFonts w:ascii="Source Sans Pro" w:hAnsi="Source Sans Pro" w:cs="Arial"/>
          <w:color w:val="6F7271"/>
          <w:sz w:val="20"/>
          <w:szCs w:val="20"/>
        </w:rPr>
      </w:pPr>
    </w:p>
    <w:p w14:paraId="3DA8B3B6" w14:textId="77777777" w:rsidR="007943D0" w:rsidRPr="007943D0" w:rsidRDefault="007943D0" w:rsidP="001E506B">
      <w:pPr>
        <w:numPr>
          <w:ilvl w:val="0"/>
          <w:numId w:val="7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No ocupar el cargo de ministra o ministro de algún culto religioso, a no ser que hubiere dejado de serlo con cinco años de anticipación y en la forma que establece la Ley en la materia.</w:t>
      </w:r>
    </w:p>
    <w:p w14:paraId="0C03173A" w14:textId="77777777" w:rsidR="007943D0" w:rsidRPr="007943D0" w:rsidRDefault="007943D0" w:rsidP="007943D0">
      <w:pPr>
        <w:jc w:val="center"/>
        <w:rPr>
          <w:rFonts w:ascii="Source Sans Pro" w:hAnsi="Source Sans Pro" w:cs="Arial"/>
          <w:b/>
          <w:color w:val="6F7271"/>
          <w:sz w:val="20"/>
          <w:szCs w:val="20"/>
        </w:rPr>
      </w:pPr>
    </w:p>
    <w:p w14:paraId="6D9EB1D5"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w:t>
      </w:r>
    </w:p>
    <w:p w14:paraId="7C192732"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INSTALACIÓN DE LA ALCALDÍA</w:t>
      </w:r>
    </w:p>
    <w:p w14:paraId="6C019BE0" w14:textId="77777777" w:rsidR="007943D0" w:rsidRPr="007943D0" w:rsidRDefault="007943D0" w:rsidP="007943D0">
      <w:pPr>
        <w:jc w:val="center"/>
        <w:rPr>
          <w:rFonts w:ascii="Source Sans Pro" w:hAnsi="Source Sans Pro" w:cs="Arial"/>
          <w:b/>
          <w:color w:val="6F7271"/>
          <w:sz w:val="20"/>
          <w:szCs w:val="20"/>
        </w:rPr>
      </w:pPr>
    </w:p>
    <w:p w14:paraId="14C5E42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23. </w:t>
      </w:r>
      <w:r w:rsidRPr="007943D0">
        <w:rPr>
          <w:rFonts w:ascii="Source Sans Pro" w:hAnsi="Source Sans Pro" w:cs="Arial"/>
          <w:color w:val="6F7271"/>
          <w:sz w:val="20"/>
          <w:szCs w:val="20"/>
        </w:rPr>
        <w:t>La Alcaldía electa se instalará solemne y públicamente el día primero de octubre del año que corresponda.</w:t>
      </w:r>
    </w:p>
    <w:p w14:paraId="06CF594F" w14:textId="77777777" w:rsidR="007943D0" w:rsidRPr="007943D0" w:rsidRDefault="007943D0" w:rsidP="007943D0">
      <w:pPr>
        <w:jc w:val="both"/>
        <w:rPr>
          <w:rFonts w:ascii="Source Sans Pro" w:hAnsi="Source Sans Pro" w:cs="Arial"/>
          <w:b/>
          <w:color w:val="6F7271"/>
          <w:sz w:val="20"/>
          <w:szCs w:val="20"/>
        </w:rPr>
      </w:pPr>
    </w:p>
    <w:p w14:paraId="5BA1DFB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24.</w:t>
      </w:r>
      <w:r w:rsidRPr="007943D0">
        <w:rPr>
          <w:rFonts w:ascii="Source Sans Pro" w:hAnsi="Source Sans Pro" w:cs="Arial"/>
          <w:color w:val="6F7271"/>
          <w:sz w:val="20"/>
          <w:szCs w:val="20"/>
        </w:rPr>
        <w:t xml:space="preserve"> Para la instalación de la Alcaldía se observará lo siguiente: </w:t>
      </w:r>
    </w:p>
    <w:p w14:paraId="6C0FB21D" w14:textId="77777777" w:rsidR="007943D0" w:rsidRPr="007943D0" w:rsidRDefault="007943D0" w:rsidP="007943D0">
      <w:pPr>
        <w:ind w:left="720"/>
        <w:contextualSpacing/>
        <w:jc w:val="both"/>
        <w:rPr>
          <w:rFonts w:ascii="Source Sans Pro" w:hAnsi="Source Sans Pro" w:cs="Arial"/>
          <w:color w:val="6F7271"/>
          <w:sz w:val="20"/>
          <w:szCs w:val="20"/>
        </w:rPr>
      </w:pPr>
    </w:p>
    <w:p w14:paraId="3130E571" w14:textId="77777777"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Protesta de Ley de la Alcaldesa o el Alcalde electo ante el Congreso;</w:t>
      </w:r>
    </w:p>
    <w:p w14:paraId="3BDEF0E6" w14:textId="77777777" w:rsidR="007943D0" w:rsidRPr="007943D0" w:rsidRDefault="007943D0" w:rsidP="007943D0">
      <w:pPr>
        <w:ind w:left="720"/>
        <w:contextualSpacing/>
        <w:jc w:val="both"/>
        <w:rPr>
          <w:rFonts w:ascii="Source Sans Pro" w:hAnsi="Source Sans Pro" w:cs="Arial"/>
          <w:color w:val="6F7271"/>
          <w:sz w:val="20"/>
          <w:szCs w:val="20"/>
        </w:rPr>
      </w:pPr>
    </w:p>
    <w:p w14:paraId="72CC8104" w14:textId="77777777"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Toma de protesta a las personas integrantes del Concejo por la Alcaldesa o el Alcalde en funciones; y </w:t>
      </w:r>
    </w:p>
    <w:p w14:paraId="2A7E7203" w14:textId="77777777" w:rsidR="007943D0" w:rsidRPr="007943D0" w:rsidRDefault="007943D0" w:rsidP="007943D0">
      <w:pPr>
        <w:ind w:left="720"/>
        <w:contextualSpacing/>
        <w:jc w:val="both"/>
        <w:rPr>
          <w:rFonts w:ascii="Source Sans Pro" w:hAnsi="Source Sans Pro" w:cs="Arial"/>
          <w:color w:val="6F7271"/>
          <w:sz w:val="20"/>
          <w:szCs w:val="20"/>
        </w:rPr>
      </w:pPr>
    </w:p>
    <w:p w14:paraId="4FE8A4CC" w14:textId="77777777" w:rsidR="007943D0" w:rsidRPr="007943D0" w:rsidRDefault="007943D0" w:rsidP="001E506B">
      <w:pPr>
        <w:numPr>
          <w:ilvl w:val="0"/>
          <w:numId w:val="8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Declaración de Instalación formal de la Alcaldía por la Alcaldesa o el Alcalde en funciones.</w:t>
      </w:r>
    </w:p>
    <w:p w14:paraId="2B06F96E" w14:textId="77777777" w:rsidR="007943D0" w:rsidRPr="007943D0" w:rsidRDefault="007943D0" w:rsidP="007943D0">
      <w:pPr>
        <w:jc w:val="both"/>
        <w:rPr>
          <w:rFonts w:ascii="Source Sans Pro" w:hAnsi="Source Sans Pro" w:cs="Arial"/>
          <w:b/>
          <w:color w:val="6F7271"/>
          <w:sz w:val="20"/>
          <w:szCs w:val="20"/>
        </w:rPr>
      </w:pPr>
    </w:p>
    <w:p w14:paraId="459BCA3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25. </w:t>
      </w:r>
      <w:r w:rsidRPr="007943D0">
        <w:rPr>
          <w:rFonts w:ascii="Source Sans Pro" w:hAnsi="Source Sans Pro" w:cs="Arial"/>
          <w:color w:val="6F7271"/>
          <w:sz w:val="20"/>
          <w:szCs w:val="20"/>
        </w:rPr>
        <w:t>La persona titular de la Alcaldía electa, acudirá a sesión solemne en el Congreso a rendir la protesta del encargo el primero de octubre del año que corresponda, en los siguientes términos: “Protesta guardar y hacer guardar la Constitución Federal, la Constitución Local y las leyes que de ellas emanen, y desempeñar leal y patrióticamente el cargo que el pueblo le ha conferido?”, a lo que la persona titular de la Alcaldía entrante contestará: “Si protesto”, a lo que seguirá: “Si así no lo hiciere, que el pueblo se lo demande”.</w:t>
      </w:r>
    </w:p>
    <w:p w14:paraId="04A8ED2F" w14:textId="77777777" w:rsidR="007943D0" w:rsidRPr="007943D0" w:rsidRDefault="007943D0" w:rsidP="007943D0">
      <w:pPr>
        <w:jc w:val="both"/>
        <w:rPr>
          <w:rFonts w:ascii="Source Sans Pro" w:hAnsi="Source Sans Pro" w:cs="Arial"/>
          <w:b/>
          <w:color w:val="6F7271"/>
          <w:sz w:val="20"/>
          <w:szCs w:val="20"/>
        </w:rPr>
      </w:pPr>
    </w:p>
    <w:p w14:paraId="5F9FD1B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26.</w:t>
      </w:r>
      <w:r w:rsidRPr="007943D0">
        <w:rPr>
          <w:rFonts w:ascii="Source Sans Pro" w:hAnsi="Source Sans Pro" w:cs="Arial"/>
          <w:color w:val="6F7271"/>
          <w:sz w:val="20"/>
          <w:szCs w:val="20"/>
        </w:rPr>
        <w:t xml:space="preserve"> El mismo día</w:t>
      </w:r>
      <w:r w:rsidRPr="007943D0">
        <w:rPr>
          <w:rFonts w:ascii="Source Sans Pro" w:hAnsi="Source Sans Pro" w:cs="Arial"/>
          <w:b/>
          <w:color w:val="6F7271"/>
          <w:sz w:val="20"/>
          <w:szCs w:val="20"/>
        </w:rPr>
        <w:t>,</w:t>
      </w:r>
      <w:r w:rsidRPr="007943D0">
        <w:rPr>
          <w:rFonts w:ascii="Source Sans Pro" w:hAnsi="Source Sans Pro" w:cs="Arial"/>
          <w:color w:val="6F7271"/>
          <w:sz w:val="20"/>
          <w:szCs w:val="20"/>
        </w:rPr>
        <w:t xml:space="preserve"> en la sede de cada Alcaldía, la Alcaldesa o el Alcalde en funciones tomará la protesta a las personas electas para integrar el Concejo en los siguientes términos: “¿Protestáis guardar y hacer guardar la Constitución Federal, la Constitución Local y las leyes que de ellas emanen, y desempeñar leal y patrióticamente el cargo de Concejal que el pueblo os ha conferido?”, a lo que los Concejales entrantes contestarán: “Si protesto”, a lo que la Alcaldesa o el Alcalde entrante dirá: “Si así no lo hiciereis, que la Patria os lo premie, si no, que os lo demande”. Seguido lo cual, la Alcaldesa o el Alcalde hará la declaración de instalación formal de la Alcaldía.</w:t>
      </w:r>
    </w:p>
    <w:p w14:paraId="113CD7FC" w14:textId="77777777" w:rsidR="007943D0" w:rsidRPr="007943D0" w:rsidRDefault="007943D0" w:rsidP="007943D0">
      <w:pPr>
        <w:jc w:val="both"/>
        <w:rPr>
          <w:rFonts w:ascii="Source Sans Pro" w:hAnsi="Source Sans Pro" w:cs="Arial"/>
          <w:b/>
          <w:color w:val="6F7271"/>
          <w:sz w:val="20"/>
          <w:szCs w:val="20"/>
        </w:rPr>
      </w:pPr>
    </w:p>
    <w:p w14:paraId="6636A01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27.</w:t>
      </w:r>
      <w:r w:rsidRPr="007943D0">
        <w:rPr>
          <w:rFonts w:ascii="Source Sans Pro" w:hAnsi="Source Sans Pro" w:cs="Arial"/>
          <w:color w:val="6F7271"/>
          <w:sz w:val="20"/>
          <w:szCs w:val="20"/>
        </w:rPr>
        <w:t xml:space="preserve"> En la sesión de toma de protesta de las personas Concejales, las autoridades salientes entregarán a las entrantes el documento que contenga la situación que guarda el Gobierno y la Administración Pública de la demarcación territorial. Dicha información será de carácter público. </w:t>
      </w:r>
    </w:p>
    <w:p w14:paraId="58A92989" w14:textId="77777777" w:rsidR="007943D0" w:rsidRPr="007943D0" w:rsidRDefault="007943D0" w:rsidP="007943D0">
      <w:pPr>
        <w:jc w:val="both"/>
        <w:rPr>
          <w:rFonts w:ascii="Source Sans Pro" w:hAnsi="Source Sans Pro" w:cs="Arial"/>
          <w:color w:val="6F7271"/>
          <w:sz w:val="20"/>
          <w:szCs w:val="20"/>
        </w:rPr>
      </w:pPr>
    </w:p>
    <w:p w14:paraId="6CAB650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El procedimiento de entrega recepción se llevará a cabo en los términos que disponga la Ley en la materia.</w:t>
      </w:r>
    </w:p>
    <w:p w14:paraId="064FABD7" w14:textId="77777777" w:rsidR="007943D0" w:rsidRPr="007943D0" w:rsidRDefault="007943D0" w:rsidP="007943D0">
      <w:pPr>
        <w:jc w:val="both"/>
        <w:rPr>
          <w:rFonts w:ascii="Source Sans Pro" w:hAnsi="Source Sans Pro" w:cs="Arial"/>
          <w:b/>
          <w:color w:val="6F7271"/>
          <w:sz w:val="20"/>
          <w:szCs w:val="20"/>
        </w:rPr>
      </w:pPr>
    </w:p>
    <w:p w14:paraId="398018F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28.</w:t>
      </w:r>
      <w:r w:rsidRPr="007943D0">
        <w:rPr>
          <w:rFonts w:ascii="Source Sans Pro" w:hAnsi="Source Sans Pro" w:cs="Arial"/>
          <w:color w:val="6F7271"/>
          <w:sz w:val="20"/>
          <w:szCs w:val="20"/>
        </w:rPr>
        <w:t xml:space="preserve"> La Alcaldía se instalará con la presencia de la mayoría de sus integrantes. </w:t>
      </w:r>
    </w:p>
    <w:p w14:paraId="024AAEF9" w14:textId="77777777" w:rsidR="007943D0" w:rsidRPr="007943D0" w:rsidRDefault="007943D0" w:rsidP="007943D0">
      <w:pPr>
        <w:jc w:val="both"/>
        <w:rPr>
          <w:rFonts w:ascii="Source Sans Pro" w:hAnsi="Source Sans Pro" w:cs="Arial"/>
          <w:color w:val="6F7271"/>
          <w:sz w:val="20"/>
          <w:szCs w:val="20"/>
        </w:rPr>
      </w:pPr>
    </w:p>
    <w:p w14:paraId="062747E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caso de que a la sesión de instalación no acuda cualquiera de los miembros de la Alcaldía electa, los presentes podrán llamar a los ausentes para que se presenten en el improrrogable plazo de tres días, salvo causa de fuerza mayor debidamente acreditada; si no se presentaren, se citará en igual plazo a los suplentes y se entenderá que los propietarios renuncian a su cargo. </w:t>
      </w:r>
    </w:p>
    <w:p w14:paraId="2BFCFF72" w14:textId="77777777" w:rsidR="007943D0" w:rsidRPr="007943D0" w:rsidRDefault="007943D0" w:rsidP="007943D0">
      <w:pPr>
        <w:jc w:val="both"/>
        <w:rPr>
          <w:rFonts w:ascii="Source Sans Pro" w:hAnsi="Source Sans Pro" w:cs="Arial"/>
          <w:color w:val="6F7271"/>
          <w:sz w:val="20"/>
          <w:szCs w:val="20"/>
        </w:rPr>
      </w:pPr>
    </w:p>
    <w:p w14:paraId="23E0832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Si la instalación no fuera posible en términos del párrafo anterior, el Congreso designará conforme a la ley en la materia, a los miembros ausentes o faltantes necesarios para integrar la Alcaldía.</w:t>
      </w:r>
    </w:p>
    <w:p w14:paraId="7715774D" w14:textId="77777777" w:rsidR="007943D0" w:rsidRPr="007943D0" w:rsidRDefault="007943D0" w:rsidP="007943D0">
      <w:pPr>
        <w:jc w:val="both"/>
        <w:rPr>
          <w:rFonts w:ascii="Source Sans Pro" w:hAnsi="Source Sans Pro" w:cs="Arial"/>
          <w:color w:val="6F7271"/>
          <w:sz w:val="20"/>
          <w:szCs w:val="20"/>
        </w:rPr>
      </w:pPr>
    </w:p>
    <w:p w14:paraId="0D8EC9A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w:t>
      </w:r>
    </w:p>
    <w:p w14:paraId="39DA297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ALCALDÍAS</w:t>
      </w:r>
    </w:p>
    <w:p w14:paraId="01748283" w14:textId="77777777" w:rsidR="007943D0" w:rsidRPr="007943D0" w:rsidRDefault="007943D0" w:rsidP="007943D0">
      <w:pPr>
        <w:jc w:val="center"/>
        <w:rPr>
          <w:rFonts w:ascii="Source Sans Pro" w:hAnsi="Source Sans Pro" w:cs="Arial"/>
          <w:b/>
          <w:color w:val="6F7271"/>
          <w:sz w:val="20"/>
          <w:szCs w:val="20"/>
        </w:rPr>
      </w:pPr>
    </w:p>
    <w:p w14:paraId="6DBF806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29.</w:t>
      </w:r>
      <w:r w:rsidRPr="007943D0">
        <w:rPr>
          <w:rFonts w:ascii="Source Sans Pro" w:hAnsi="Source Sans Pro" w:cs="Arial"/>
          <w:color w:val="6F7271"/>
          <w:sz w:val="20"/>
          <w:szCs w:val="20"/>
        </w:rPr>
        <w:t xml:space="preserve"> Las Alcaldías tendrán competencia, dentro de sus respectivas jurisdicciones, en las siguientes materias: </w:t>
      </w:r>
    </w:p>
    <w:p w14:paraId="66ACEA32" w14:textId="77777777" w:rsidR="007943D0" w:rsidRPr="007943D0" w:rsidRDefault="007943D0" w:rsidP="007943D0">
      <w:pPr>
        <w:ind w:left="720"/>
        <w:contextualSpacing/>
        <w:jc w:val="both"/>
        <w:rPr>
          <w:rFonts w:ascii="Source Sans Pro" w:hAnsi="Source Sans Pro" w:cs="Arial"/>
          <w:color w:val="6F7271"/>
          <w:sz w:val="20"/>
          <w:szCs w:val="20"/>
        </w:rPr>
      </w:pPr>
    </w:p>
    <w:p w14:paraId="12A16732"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Gobierno y régimen interior; </w:t>
      </w:r>
    </w:p>
    <w:p w14:paraId="55009346" w14:textId="77777777" w:rsidR="007943D0" w:rsidRPr="007943D0" w:rsidRDefault="007943D0" w:rsidP="007943D0">
      <w:pPr>
        <w:ind w:left="720"/>
        <w:contextualSpacing/>
        <w:jc w:val="both"/>
        <w:rPr>
          <w:rFonts w:ascii="Source Sans Pro" w:hAnsi="Source Sans Pro" w:cs="Arial"/>
          <w:color w:val="6F7271"/>
          <w:sz w:val="20"/>
          <w:szCs w:val="20"/>
        </w:rPr>
      </w:pPr>
    </w:p>
    <w:p w14:paraId="121EC16B"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Obra pública y desarrollo urbano; </w:t>
      </w:r>
    </w:p>
    <w:p w14:paraId="40EEE94F" w14:textId="77777777" w:rsidR="007943D0" w:rsidRPr="007943D0" w:rsidRDefault="007943D0" w:rsidP="007943D0">
      <w:pPr>
        <w:ind w:left="720"/>
        <w:contextualSpacing/>
        <w:jc w:val="both"/>
        <w:rPr>
          <w:rFonts w:ascii="Source Sans Pro" w:hAnsi="Source Sans Pro" w:cs="Arial"/>
          <w:color w:val="6F7271"/>
          <w:sz w:val="20"/>
          <w:szCs w:val="20"/>
        </w:rPr>
      </w:pPr>
    </w:p>
    <w:p w14:paraId="28794176"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Servicios públicos; </w:t>
      </w:r>
    </w:p>
    <w:p w14:paraId="4ED10377" w14:textId="77777777" w:rsidR="007943D0" w:rsidRPr="007943D0" w:rsidRDefault="007943D0" w:rsidP="007943D0">
      <w:pPr>
        <w:ind w:left="720"/>
        <w:contextualSpacing/>
        <w:jc w:val="both"/>
        <w:rPr>
          <w:rFonts w:ascii="Source Sans Pro" w:hAnsi="Source Sans Pro" w:cs="Arial"/>
          <w:color w:val="6F7271"/>
          <w:sz w:val="20"/>
          <w:szCs w:val="20"/>
        </w:rPr>
      </w:pPr>
    </w:p>
    <w:p w14:paraId="437EBD87"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Movilidad; </w:t>
      </w:r>
    </w:p>
    <w:p w14:paraId="7039C0F4" w14:textId="77777777" w:rsidR="007943D0" w:rsidRPr="007943D0" w:rsidRDefault="007943D0" w:rsidP="007943D0">
      <w:pPr>
        <w:ind w:left="720"/>
        <w:contextualSpacing/>
        <w:jc w:val="both"/>
        <w:rPr>
          <w:rFonts w:ascii="Source Sans Pro" w:hAnsi="Source Sans Pro" w:cs="Arial"/>
          <w:color w:val="6F7271"/>
          <w:sz w:val="20"/>
          <w:szCs w:val="20"/>
        </w:rPr>
      </w:pPr>
    </w:p>
    <w:p w14:paraId="72AC3378"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Vía pública; </w:t>
      </w:r>
    </w:p>
    <w:p w14:paraId="533F72E9" w14:textId="77777777" w:rsidR="007943D0" w:rsidRPr="007943D0" w:rsidRDefault="007943D0" w:rsidP="007943D0">
      <w:pPr>
        <w:ind w:left="720"/>
        <w:contextualSpacing/>
        <w:jc w:val="both"/>
        <w:rPr>
          <w:rFonts w:ascii="Source Sans Pro" w:hAnsi="Source Sans Pro" w:cs="Arial"/>
          <w:color w:val="6F7271"/>
          <w:sz w:val="20"/>
          <w:szCs w:val="20"/>
        </w:rPr>
      </w:pPr>
    </w:p>
    <w:p w14:paraId="44283946"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Espacio público; </w:t>
      </w:r>
    </w:p>
    <w:p w14:paraId="562A0A18" w14:textId="77777777" w:rsidR="007943D0" w:rsidRPr="007943D0" w:rsidRDefault="007943D0" w:rsidP="007943D0">
      <w:pPr>
        <w:ind w:left="720"/>
        <w:contextualSpacing/>
        <w:jc w:val="both"/>
        <w:rPr>
          <w:rFonts w:ascii="Source Sans Pro" w:hAnsi="Source Sans Pro" w:cs="Arial"/>
          <w:color w:val="6F7271"/>
          <w:sz w:val="20"/>
          <w:szCs w:val="20"/>
        </w:rPr>
      </w:pPr>
    </w:p>
    <w:p w14:paraId="25D2287E"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Seguridad ciudadana; </w:t>
      </w:r>
    </w:p>
    <w:p w14:paraId="0A682139" w14:textId="77777777" w:rsidR="007943D0" w:rsidRPr="007943D0" w:rsidRDefault="007943D0" w:rsidP="007943D0">
      <w:pPr>
        <w:ind w:left="720"/>
        <w:contextualSpacing/>
        <w:jc w:val="both"/>
        <w:rPr>
          <w:rFonts w:ascii="Source Sans Pro" w:hAnsi="Source Sans Pro" w:cs="Arial"/>
          <w:color w:val="6F7271"/>
          <w:sz w:val="20"/>
          <w:szCs w:val="20"/>
        </w:rPr>
      </w:pPr>
    </w:p>
    <w:p w14:paraId="57CF4B11"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Desarrollo económico y social; </w:t>
      </w:r>
    </w:p>
    <w:p w14:paraId="467FB054" w14:textId="77777777" w:rsidR="007943D0" w:rsidRPr="007943D0" w:rsidRDefault="007943D0" w:rsidP="007943D0">
      <w:pPr>
        <w:ind w:left="720"/>
        <w:contextualSpacing/>
        <w:jc w:val="both"/>
        <w:rPr>
          <w:rFonts w:ascii="Source Sans Pro" w:hAnsi="Source Sans Pro" w:cs="Arial"/>
          <w:color w:val="6F7271"/>
          <w:sz w:val="20"/>
          <w:szCs w:val="20"/>
        </w:rPr>
      </w:pPr>
    </w:p>
    <w:p w14:paraId="2B9C6899"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Educación, cultura y deporte; </w:t>
      </w:r>
    </w:p>
    <w:p w14:paraId="2A658682" w14:textId="77777777" w:rsidR="007943D0" w:rsidRPr="007943D0" w:rsidRDefault="007943D0" w:rsidP="007943D0">
      <w:pPr>
        <w:ind w:left="720"/>
        <w:contextualSpacing/>
        <w:jc w:val="both"/>
        <w:rPr>
          <w:rFonts w:ascii="Source Sans Pro" w:hAnsi="Source Sans Pro" w:cs="Arial"/>
          <w:color w:val="6F7271"/>
          <w:sz w:val="20"/>
          <w:szCs w:val="20"/>
        </w:rPr>
      </w:pPr>
    </w:p>
    <w:p w14:paraId="13E5E34D"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Protección al medio ambiente; </w:t>
      </w:r>
    </w:p>
    <w:p w14:paraId="754DABAE" w14:textId="77777777" w:rsidR="007943D0" w:rsidRPr="007943D0" w:rsidRDefault="007943D0" w:rsidP="007943D0">
      <w:pPr>
        <w:ind w:left="720"/>
        <w:contextualSpacing/>
        <w:jc w:val="both"/>
        <w:rPr>
          <w:rFonts w:ascii="Source Sans Pro" w:hAnsi="Source Sans Pro" w:cs="Arial"/>
          <w:color w:val="6F7271"/>
          <w:sz w:val="20"/>
          <w:szCs w:val="20"/>
        </w:rPr>
      </w:pPr>
    </w:p>
    <w:p w14:paraId="3FC02095"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Asuntos jurídicos;</w:t>
      </w:r>
    </w:p>
    <w:p w14:paraId="48AEBD09" w14:textId="77777777" w:rsidR="007943D0" w:rsidRPr="007943D0" w:rsidRDefault="007943D0" w:rsidP="007943D0">
      <w:pPr>
        <w:ind w:left="720"/>
        <w:contextualSpacing/>
        <w:jc w:val="both"/>
        <w:rPr>
          <w:rFonts w:ascii="Source Sans Pro" w:hAnsi="Source Sans Pro" w:cs="Arial"/>
          <w:color w:val="6F7271"/>
          <w:sz w:val="20"/>
          <w:szCs w:val="20"/>
        </w:rPr>
      </w:pPr>
    </w:p>
    <w:p w14:paraId="7296D1FE"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Rendición de cuentas y participación social; </w:t>
      </w:r>
    </w:p>
    <w:p w14:paraId="1F02E14E" w14:textId="77777777" w:rsidR="007943D0" w:rsidRPr="007943D0" w:rsidRDefault="007943D0" w:rsidP="007943D0">
      <w:pPr>
        <w:ind w:left="720"/>
        <w:contextualSpacing/>
        <w:jc w:val="both"/>
        <w:rPr>
          <w:rFonts w:ascii="Source Sans Pro" w:hAnsi="Source Sans Pro" w:cs="Arial"/>
          <w:color w:val="6F7271"/>
          <w:sz w:val="20"/>
          <w:szCs w:val="20"/>
        </w:rPr>
      </w:pPr>
    </w:p>
    <w:p w14:paraId="4C8A33B1"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Reglamentos, circulares y disposiciones administrativas de observancia general; </w:t>
      </w:r>
    </w:p>
    <w:p w14:paraId="6CEDFCA4" w14:textId="77777777" w:rsidR="007943D0" w:rsidRPr="007943D0" w:rsidRDefault="007943D0" w:rsidP="007943D0">
      <w:pPr>
        <w:ind w:left="720"/>
        <w:contextualSpacing/>
        <w:jc w:val="both"/>
        <w:rPr>
          <w:rFonts w:ascii="Source Sans Pro" w:hAnsi="Source Sans Pro" w:cs="Arial"/>
          <w:color w:val="6F7271"/>
          <w:sz w:val="20"/>
          <w:szCs w:val="20"/>
        </w:rPr>
      </w:pPr>
    </w:p>
    <w:p w14:paraId="01021CA3"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Alcaldía digital; </w:t>
      </w:r>
    </w:p>
    <w:p w14:paraId="491152D6" w14:textId="77777777" w:rsidR="007943D0" w:rsidRPr="007943D0" w:rsidRDefault="007943D0" w:rsidP="007943D0">
      <w:pPr>
        <w:ind w:left="720"/>
        <w:contextualSpacing/>
        <w:jc w:val="both"/>
        <w:rPr>
          <w:rFonts w:ascii="Source Sans Pro" w:hAnsi="Source Sans Pro" w:cs="Arial"/>
          <w:color w:val="6F7271"/>
          <w:sz w:val="20"/>
          <w:szCs w:val="20"/>
        </w:rPr>
      </w:pPr>
    </w:p>
    <w:p w14:paraId="38A3A95F"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Acción internacional de gobierno local;</w:t>
      </w:r>
    </w:p>
    <w:p w14:paraId="79A56757" w14:textId="77777777" w:rsidR="007943D0" w:rsidRPr="007943D0" w:rsidRDefault="007943D0" w:rsidP="007943D0">
      <w:pPr>
        <w:pStyle w:val="Prrafodelista"/>
        <w:rPr>
          <w:rFonts w:ascii="Source Sans Pro" w:hAnsi="Source Sans Pro" w:cs="Arial"/>
          <w:color w:val="6F7271"/>
          <w:sz w:val="20"/>
          <w:szCs w:val="20"/>
        </w:rPr>
      </w:pPr>
    </w:p>
    <w:p w14:paraId="597A7FE5"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delegación de atribuciones será en términos de lo que establezca el reglamento; y</w:t>
      </w:r>
    </w:p>
    <w:p w14:paraId="4B8967CE" w14:textId="77777777" w:rsidR="007943D0" w:rsidRPr="007943D0" w:rsidRDefault="007943D0" w:rsidP="007943D0">
      <w:pPr>
        <w:ind w:left="720"/>
        <w:contextualSpacing/>
        <w:jc w:val="both"/>
        <w:rPr>
          <w:rFonts w:ascii="Source Sans Pro" w:hAnsi="Source Sans Pro" w:cs="Arial"/>
          <w:color w:val="6F7271"/>
          <w:sz w:val="20"/>
          <w:szCs w:val="20"/>
        </w:rPr>
      </w:pPr>
    </w:p>
    <w:p w14:paraId="71602E16" w14:textId="77777777" w:rsidR="007943D0" w:rsidRPr="007943D0" w:rsidRDefault="007943D0" w:rsidP="001E506B">
      <w:pPr>
        <w:numPr>
          <w:ilvl w:val="0"/>
          <w:numId w:val="8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señalen las leyes.</w:t>
      </w:r>
    </w:p>
    <w:p w14:paraId="11D5038C" w14:textId="77777777" w:rsidR="007943D0" w:rsidRPr="007943D0" w:rsidRDefault="007943D0" w:rsidP="007943D0">
      <w:pPr>
        <w:contextualSpacing/>
        <w:jc w:val="both"/>
        <w:rPr>
          <w:rFonts w:ascii="Source Sans Pro" w:hAnsi="Source Sans Pro" w:cs="Arial"/>
          <w:color w:val="6F7271"/>
          <w:sz w:val="20"/>
          <w:szCs w:val="20"/>
        </w:rPr>
      </w:pPr>
    </w:p>
    <w:p w14:paraId="33F5C79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VII</w:t>
      </w:r>
    </w:p>
    <w:p w14:paraId="76F68208"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EXCLUSIVAS DE LAS PERSONAS TITULARES DE LAS ALCALDÍAS</w:t>
      </w:r>
    </w:p>
    <w:p w14:paraId="69E7641D" w14:textId="77777777" w:rsidR="007943D0" w:rsidRPr="007943D0" w:rsidRDefault="007943D0" w:rsidP="007943D0">
      <w:pPr>
        <w:jc w:val="center"/>
        <w:rPr>
          <w:rFonts w:ascii="Source Sans Pro" w:hAnsi="Source Sans Pro" w:cs="Arial"/>
          <w:b/>
          <w:color w:val="6F7271"/>
          <w:sz w:val="20"/>
          <w:szCs w:val="20"/>
        </w:rPr>
      </w:pPr>
    </w:p>
    <w:p w14:paraId="6CF8AC6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30.</w:t>
      </w:r>
      <w:r w:rsidRPr="007943D0">
        <w:rPr>
          <w:rFonts w:ascii="Source Sans Pro" w:hAnsi="Source Sans Pro" w:cs="Arial"/>
          <w:color w:val="6F7271"/>
          <w:sz w:val="20"/>
          <w:szCs w:val="20"/>
        </w:rPr>
        <w:t xml:space="preserve"> Las personas titulares de las Alcaldías tienen atribuciones exclusivas en las siguientes materias: gobierno y régimen interior, obra pública, desarrollo urbano y servicios públicos, movilidad, vía pública y espacios públicos, desarrollo económico y social, cultura, recreación y educación, asuntos jurídicos, rendición de cuentas, protección civil y, participación de derecho pleno en el Cabildo de la Ciudad de México, debiendo cumplir con las disposiciones aplicables a este órgano.</w:t>
      </w:r>
    </w:p>
    <w:p w14:paraId="1AFC20DA" w14:textId="77777777" w:rsidR="007943D0" w:rsidRPr="007943D0" w:rsidRDefault="007943D0" w:rsidP="007943D0">
      <w:pPr>
        <w:jc w:val="both"/>
        <w:rPr>
          <w:rFonts w:ascii="Source Sans Pro" w:hAnsi="Source Sans Pro" w:cs="Arial"/>
          <w:b/>
          <w:color w:val="6F7271"/>
          <w:sz w:val="20"/>
          <w:szCs w:val="20"/>
        </w:rPr>
      </w:pPr>
    </w:p>
    <w:p w14:paraId="55850ED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31.</w:t>
      </w:r>
      <w:r w:rsidRPr="007943D0">
        <w:rPr>
          <w:rFonts w:ascii="Source Sans Pro" w:hAnsi="Source Sans Pro" w:cs="Arial"/>
          <w:color w:val="6F7271"/>
          <w:sz w:val="20"/>
          <w:szCs w:val="20"/>
        </w:rPr>
        <w:t xml:space="preserve"> Las atribuciones exclusivas de las personas titulares de las Alcaldías en materia de gobierno y régimen interior, son las siguientes: </w:t>
      </w:r>
    </w:p>
    <w:p w14:paraId="6C97C238" w14:textId="77777777" w:rsidR="007943D0" w:rsidRPr="007943D0" w:rsidRDefault="007943D0" w:rsidP="007943D0">
      <w:pPr>
        <w:ind w:left="720"/>
        <w:contextualSpacing/>
        <w:jc w:val="both"/>
        <w:rPr>
          <w:rFonts w:ascii="Source Sans Pro" w:hAnsi="Source Sans Pro" w:cs="Arial"/>
          <w:color w:val="6F7271"/>
          <w:sz w:val="20"/>
          <w:szCs w:val="20"/>
        </w:rPr>
      </w:pPr>
    </w:p>
    <w:p w14:paraId="1502D64F"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Dirigir la administración pública de la Alcaldía; </w:t>
      </w:r>
    </w:p>
    <w:p w14:paraId="28E440D5" w14:textId="77777777" w:rsidR="007943D0" w:rsidRPr="007943D0" w:rsidRDefault="007943D0" w:rsidP="007943D0">
      <w:pPr>
        <w:ind w:left="720"/>
        <w:contextualSpacing/>
        <w:jc w:val="both"/>
        <w:rPr>
          <w:rFonts w:ascii="Source Sans Pro" w:hAnsi="Source Sans Pro" w:cs="Arial"/>
          <w:color w:val="6F7271"/>
          <w:sz w:val="20"/>
          <w:szCs w:val="20"/>
        </w:rPr>
      </w:pPr>
    </w:p>
    <w:p w14:paraId="579804B1"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Someter a la aprobación del Concejo, propuestas de disposiciones generales con el carácter de bando, únicamente sobre materias que sean de su competencia exclusiva; </w:t>
      </w:r>
    </w:p>
    <w:p w14:paraId="7DF8E7EB" w14:textId="77777777" w:rsidR="007943D0" w:rsidRPr="007943D0" w:rsidRDefault="007943D0" w:rsidP="007943D0">
      <w:pPr>
        <w:ind w:left="720"/>
        <w:contextualSpacing/>
        <w:jc w:val="both"/>
        <w:rPr>
          <w:rFonts w:ascii="Source Sans Pro" w:hAnsi="Source Sans Pro" w:cs="Arial"/>
          <w:color w:val="6F7271"/>
          <w:sz w:val="20"/>
          <w:szCs w:val="20"/>
        </w:rPr>
      </w:pPr>
    </w:p>
    <w:p w14:paraId="50E6189B"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Velar por el cumplimiento de las leyes, reglamentos, decretos, acuerdos, circulares y demás disposiciones jurídicas y administrativas, e imponer las sanciones que corresponda, excepto las de carácter fiscal; </w:t>
      </w:r>
    </w:p>
    <w:p w14:paraId="264AE46D" w14:textId="77777777" w:rsidR="007943D0" w:rsidRPr="007943D0" w:rsidRDefault="007943D0" w:rsidP="007943D0">
      <w:pPr>
        <w:ind w:left="720"/>
        <w:contextualSpacing/>
        <w:jc w:val="both"/>
        <w:rPr>
          <w:rFonts w:ascii="Source Sans Pro" w:hAnsi="Source Sans Pro" w:cs="Arial"/>
          <w:color w:val="6F7271"/>
          <w:sz w:val="20"/>
          <w:szCs w:val="20"/>
        </w:rPr>
      </w:pPr>
    </w:p>
    <w:p w14:paraId="2229F594"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iniciativas ante el Congreso de la Ciudad; </w:t>
      </w:r>
    </w:p>
    <w:p w14:paraId="3EBEE949" w14:textId="77777777" w:rsidR="007943D0" w:rsidRPr="007943D0" w:rsidRDefault="007943D0" w:rsidP="007943D0">
      <w:pPr>
        <w:ind w:left="720"/>
        <w:contextualSpacing/>
        <w:jc w:val="both"/>
        <w:rPr>
          <w:rFonts w:ascii="Source Sans Pro" w:hAnsi="Source Sans Pro" w:cs="Arial"/>
          <w:color w:val="6F7271"/>
          <w:sz w:val="20"/>
          <w:szCs w:val="20"/>
        </w:rPr>
      </w:pPr>
    </w:p>
    <w:p w14:paraId="3D086A0A"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el proyecto de presupuesto de la demarcación territorial y someterlo a la aprobación del Concejo; </w:t>
      </w:r>
    </w:p>
    <w:p w14:paraId="06D8D748" w14:textId="77777777" w:rsidR="007943D0" w:rsidRPr="007943D0" w:rsidRDefault="007943D0" w:rsidP="007943D0">
      <w:pPr>
        <w:ind w:left="720"/>
        <w:contextualSpacing/>
        <w:jc w:val="both"/>
        <w:rPr>
          <w:rFonts w:ascii="Source Sans Pro" w:hAnsi="Source Sans Pro" w:cs="Arial"/>
          <w:color w:val="6F7271"/>
          <w:sz w:val="20"/>
          <w:szCs w:val="20"/>
        </w:rPr>
      </w:pPr>
    </w:p>
    <w:p w14:paraId="47C789DF"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todas las sesiones del Concejo, con voz y voto con excepción de aquéllas que prevea ésta la ley; </w:t>
      </w:r>
    </w:p>
    <w:p w14:paraId="4D010A00" w14:textId="77777777" w:rsidR="007943D0" w:rsidRPr="007943D0" w:rsidRDefault="007943D0" w:rsidP="007943D0">
      <w:pPr>
        <w:ind w:left="720"/>
        <w:contextualSpacing/>
        <w:jc w:val="both"/>
        <w:rPr>
          <w:rFonts w:ascii="Source Sans Pro" w:hAnsi="Source Sans Pro" w:cs="Arial"/>
          <w:color w:val="6F7271"/>
          <w:sz w:val="20"/>
          <w:szCs w:val="20"/>
        </w:rPr>
      </w:pPr>
    </w:p>
    <w:p w14:paraId="3BE9819C"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formular y ejecutar los mecanismos de simplificación administrativa, gobierno electrónico y políticas de datos abiertos que permitan atender de manera efectiva las demandas de la ciudadanía; </w:t>
      </w:r>
    </w:p>
    <w:p w14:paraId="081E0ED3"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042B5D44"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Establecer la estructura, integración y organización de las unidades administrativas de las Alcaldías, en función de las características y necesidades de su demarcación territorial, así como su presupuesto, conforme a lo dispuesto en el Artículo 71 de la presente ley.</w:t>
      </w:r>
    </w:p>
    <w:p w14:paraId="0EA5BE6A" w14:textId="77777777" w:rsidR="007943D0" w:rsidRPr="007943D0" w:rsidRDefault="007943D0" w:rsidP="007943D0">
      <w:pPr>
        <w:ind w:left="720"/>
        <w:contextualSpacing/>
        <w:jc w:val="both"/>
        <w:rPr>
          <w:rFonts w:ascii="Source Sans Pro" w:hAnsi="Source Sans Pro" w:cs="Arial"/>
          <w:color w:val="6F7271"/>
          <w:sz w:val="20"/>
          <w:szCs w:val="20"/>
        </w:rPr>
      </w:pPr>
    </w:p>
    <w:p w14:paraId="0786B1A4"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Expedir un certificado de residencia de la demarcación para aquellos que cumplan con los requisitos señalados por el artículo 22 de la Constitución Local; </w:t>
      </w:r>
    </w:p>
    <w:p w14:paraId="55599ED8" w14:textId="77777777" w:rsidR="007943D0" w:rsidRPr="007943D0" w:rsidRDefault="007943D0" w:rsidP="007943D0">
      <w:pPr>
        <w:ind w:left="720"/>
        <w:contextualSpacing/>
        <w:jc w:val="both"/>
        <w:rPr>
          <w:rFonts w:ascii="Source Sans Pro" w:hAnsi="Source Sans Pro" w:cs="Arial"/>
          <w:color w:val="6F7271"/>
          <w:sz w:val="20"/>
          <w:szCs w:val="20"/>
        </w:rPr>
      </w:pPr>
    </w:p>
    <w:p w14:paraId="6A2F9C22"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Planear, programar, organizar, dirigir, controlar y evaluar el funcionamiento de las unidades administrativas adscritas a las Alcaldías; </w:t>
      </w:r>
    </w:p>
    <w:p w14:paraId="3F85B21F" w14:textId="77777777" w:rsidR="007943D0" w:rsidRPr="007943D0" w:rsidRDefault="007943D0" w:rsidP="007943D0">
      <w:pPr>
        <w:ind w:left="720"/>
        <w:contextualSpacing/>
        <w:jc w:val="both"/>
        <w:rPr>
          <w:rFonts w:ascii="Source Sans Pro" w:hAnsi="Source Sans Pro" w:cs="Arial"/>
          <w:color w:val="6F7271"/>
          <w:sz w:val="20"/>
          <w:szCs w:val="20"/>
        </w:rPr>
      </w:pPr>
    </w:p>
    <w:p w14:paraId="070F2D13"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con autonomía los recursos materiales y los bienes muebles e inmuebles de la Ciudad asignados a la Alcaldía, sujetándose a los mecanismos de rendición de cuentas establecidos en la Constitución Local; </w:t>
      </w:r>
    </w:p>
    <w:p w14:paraId="6C40F543"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130DF07F"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la Unidad de Igualdad Sustantiva como parte de la estructura de la Alcaldía, </w:t>
      </w:r>
      <w:r w:rsidRPr="007943D0">
        <w:rPr>
          <w:rFonts w:ascii="Source Sans Pro" w:hAnsi="Source Sans Pro" w:cs="Arial"/>
          <w:color w:val="6F7271"/>
          <w:sz w:val="20"/>
          <w:szCs w:val="20"/>
          <w:lang w:val="es-MX"/>
        </w:rPr>
        <w:t>la cual deberá contar con un programa rector en la materia;</w:t>
      </w:r>
    </w:p>
    <w:p w14:paraId="18CFF402" w14:textId="77777777" w:rsidR="007943D0" w:rsidRPr="007943D0" w:rsidRDefault="007943D0" w:rsidP="007943D0">
      <w:pPr>
        <w:ind w:left="720"/>
        <w:contextualSpacing/>
        <w:jc w:val="both"/>
        <w:rPr>
          <w:rFonts w:ascii="Source Sans Pro" w:hAnsi="Source Sans Pro" w:cs="Arial"/>
          <w:color w:val="6F7271"/>
          <w:sz w:val="20"/>
          <w:szCs w:val="20"/>
        </w:rPr>
      </w:pPr>
    </w:p>
    <w:p w14:paraId="7CD0A938" w14:textId="20E85002" w:rsid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Designar a las personas servidoras públicas de la Alcaldía, sujetándose a las disposiciones del servicio profesional de carrera</w:t>
      </w:r>
      <w:r w:rsidRPr="007943D0">
        <w:rPr>
          <w:rFonts w:ascii="Source Sans Pro" w:hAnsi="Source Sans Pro" w:cs="Arial"/>
          <w:b/>
          <w:color w:val="6F7271"/>
          <w:sz w:val="20"/>
          <w:szCs w:val="20"/>
        </w:rPr>
        <w:t xml:space="preserve">, </w:t>
      </w:r>
      <w:r w:rsidRPr="007943D0">
        <w:rPr>
          <w:rFonts w:ascii="Source Sans Pro" w:hAnsi="Source Sans Pro" w:cs="Arial"/>
          <w:color w:val="6F7271"/>
          <w:sz w:val="20"/>
          <w:szCs w:val="20"/>
          <w:lang w:val="es-MX"/>
        </w:rPr>
        <w:t>procurando la inclusión de las personas jóvenes que residan en la demarcación</w:t>
      </w:r>
      <w:r w:rsidRPr="007943D0">
        <w:rPr>
          <w:rFonts w:ascii="Source Sans Pro" w:hAnsi="Source Sans Pro" w:cs="Arial"/>
          <w:color w:val="6F7271"/>
          <w:sz w:val="20"/>
          <w:szCs w:val="20"/>
        </w:rPr>
        <w:t xml:space="preserve">. En todo caso, los funcionarios de confianza, mandos medios y superiores, serán designados y removidos libremente por la Alcaldesa o el Alcalde; </w:t>
      </w:r>
    </w:p>
    <w:p w14:paraId="6794BD6E" w14:textId="77777777" w:rsidR="009F569C" w:rsidRDefault="009F569C" w:rsidP="009F569C">
      <w:pPr>
        <w:pStyle w:val="Prrafodelista"/>
        <w:rPr>
          <w:rFonts w:ascii="Source Sans Pro" w:hAnsi="Source Sans Pro" w:cs="Arial"/>
          <w:color w:val="6F7271"/>
          <w:sz w:val="20"/>
          <w:szCs w:val="20"/>
        </w:rPr>
      </w:pPr>
    </w:p>
    <w:p w14:paraId="0B5218F9" w14:textId="4922455D" w:rsidR="009F569C" w:rsidRPr="007943D0" w:rsidRDefault="009F569C" w:rsidP="001E506B">
      <w:pPr>
        <w:numPr>
          <w:ilvl w:val="0"/>
          <w:numId w:val="82"/>
        </w:numPr>
        <w:contextualSpacing/>
        <w:jc w:val="both"/>
        <w:rPr>
          <w:rFonts w:ascii="Source Sans Pro" w:hAnsi="Source Sans Pro" w:cs="Arial"/>
          <w:color w:val="6F7271"/>
          <w:sz w:val="20"/>
          <w:szCs w:val="20"/>
        </w:rPr>
      </w:pPr>
      <w:r w:rsidRPr="009F569C">
        <w:rPr>
          <w:rFonts w:ascii="Source Sans Pro" w:hAnsi="Source Sans Pro" w:cs="Arial"/>
          <w:color w:val="6F7271"/>
          <w:sz w:val="20"/>
          <w:szCs w:val="20"/>
        </w:rPr>
        <w:t>Verificar que, la asignación de cargos correspondientes a los mandos medios y superiores de la administración pública de la Alcaldía respete los criterios de igualdad y paridad de género, considerando que las eventuales sustituciones no rompan estos principios;</w:t>
      </w:r>
    </w:p>
    <w:p w14:paraId="1659F43A" w14:textId="13FB0B2C" w:rsidR="009F569C" w:rsidRPr="007943D0" w:rsidRDefault="009F569C" w:rsidP="009F569C">
      <w:pPr>
        <w:contextualSpacing/>
        <w:jc w:val="both"/>
        <w:rPr>
          <w:rFonts w:ascii="Source Sans Pro" w:hAnsi="Source Sans Pro" w:cs="Arial"/>
          <w:color w:val="6F7271"/>
          <w:sz w:val="20"/>
          <w:szCs w:val="20"/>
        </w:rPr>
      </w:pPr>
    </w:p>
    <w:p w14:paraId="239CF0A3"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Legalizar las firmas de sus subalternos, y certificar y expedir copias y constancias de los documentos que obren en los archivos de la demarcación territorial; </w:t>
      </w:r>
    </w:p>
    <w:p w14:paraId="56C865F8" w14:textId="77777777" w:rsidR="007943D0" w:rsidRPr="007943D0" w:rsidRDefault="007943D0" w:rsidP="007943D0">
      <w:pPr>
        <w:ind w:left="720"/>
        <w:contextualSpacing/>
        <w:jc w:val="both"/>
        <w:rPr>
          <w:rFonts w:ascii="Source Sans Pro" w:hAnsi="Source Sans Pro" w:cs="Arial"/>
          <w:color w:val="6F7271"/>
          <w:sz w:val="20"/>
          <w:szCs w:val="20"/>
        </w:rPr>
      </w:pPr>
    </w:p>
    <w:p w14:paraId="60FCC33E" w14:textId="77777777" w:rsidR="007943D0" w:rsidRPr="007943D0" w:rsidRDefault="007943D0" w:rsidP="001E506B">
      <w:pPr>
        <w:numPr>
          <w:ilvl w:val="0"/>
          <w:numId w:val="8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asumirá la representación jurídica de la Alcaldía y de las dependencias de la demarcación territorial, en los litigios en que sean parte, así como la gestión de los actos necesarios para la consecución de los fines de la Alcaldía; facultándolo para otorgar y revocar poderes generales y especiales a terceros o delegando </w:t>
      </w:r>
    </w:p>
    <w:p w14:paraId="5BDB0DCB" w14:textId="77777777"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facultades mediante oficio para la debida representación jurídica; y</w:t>
      </w:r>
    </w:p>
    <w:p w14:paraId="7DAD10A4" w14:textId="77777777" w:rsidR="007943D0" w:rsidRPr="007943D0" w:rsidRDefault="007943D0" w:rsidP="007943D0">
      <w:pPr>
        <w:ind w:left="714"/>
        <w:contextualSpacing/>
        <w:jc w:val="both"/>
        <w:rPr>
          <w:rFonts w:ascii="Source Sans Pro" w:hAnsi="Source Sans Pro" w:cs="Arial"/>
          <w:color w:val="6F7271"/>
          <w:sz w:val="20"/>
          <w:szCs w:val="20"/>
        </w:rPr>
      </w:pPr>
    </w:p>
    <w:p w14:paraId="736452FE" w14:textId="77777777" w:rsidR="007943D0" w:rsidRPr="007943D0" w:rsidRDefault="007943D0" w:rsidP="001E506B">
      <w:pPr>
        <w:numPr>
          <w:ilvl w:val="0"/>
          <w:numId w:val="82"/>
        </w:numPr>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Adoptar las medidas necesarias para impedir la discriminación y garantizar el trato paritario, progresivo y culturalmente pertinente de su población.</w:t>
      </w:r>
    </w:p>
    <w:p w14:paraId="6AD0DE5F" w14:textId="77777777" w:rsidR="007943D0" w:rsidRPr="007943D0" w:rsidRDefault="007943D0" w:rsidP="007943D0">
      <w:pPr>
        <w:ind w:left="714"/>
        <w:contextualSpacing/>
        <w:jc w:val="both"/>
        <w:rPr>
          <w:rFonts w:ascii="Source Sans Pro" w:hAnsi="Source Sans Pro" w:cs="Arial"/>
          <w:color w:val="6F7271"/>
          <w:sz w:val="20"/>
          <w:szCs w:val="20"/>
          <w:lang w:val="es-MX"/>
        </w:rPr>
      </w:pPr>
    </w:p>
    <w:p w14:paraId="69EFC557" w14:textId="77777777" w:rsidR="007943D0" w:rsidRPr="007943D0" w:rsidRDefault="007943D0" w:rsidP="001E506B">
      <w:pPr>
        <w:numPr>
          <w:ilvl w:val="0"/>
          <w:numId w:val="82"/>
        </w:numPr>
        <w:ind w:left="714" w:hanging="357"/>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Elaborar el Programa de Ordenamiento Territorial de la alcaldía, sometiéndolo a opinión del Concejo. Deberá remitirlo al Congreso para su aprobación dentro de los primeros tres meses de la administración correspondiente. El Programa estará sujeto al Plan General de Desarrollo a la Ciudad de México y a lo que establezca el Instituto de Planeación Democrática y Prospectiva.</w:t>
      </w:r>
    </w:p>
    <w:p w14:paraId="2E728AED" w14:textId="77777777" w:rsidR="007943D0" w:rsidRPr="007943D0" w:rsidRDefault="007943D0" w:rsidP="007943D0">
      <w:pPr>
        <w:jc w:val="both"/>
        <w:rPr>
          <w:rFonts w:ascii="Source Sans Pro" w:hAnsi="Source Sans Pro" w:cs="Arial"/>
          <w:b/>
          <w:color w:val="6F7271"/>
          <w:sz w:val="20"/>
          <w:szCs w:val="20"/>
        </w:rPr>
      </w:pPr>
    </w:p>
    <w:p w14:paraId="7B48644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32.</w:t>
      </w:r>
      <w:r w:rsidRPr="007943D0">
        <w:rPr>
          <w:rFonts w:ascii="Source Sans Pro" w:hAnsi="Source Sans Pro" w:cs="Arial"/>
          <w:color w:val="6F7271"/>
          <w:sz w:val="20"/>
          <w:szCs w:val="20"/>
        </w:rPr>
        <w:t xml:space="preserve"> Las atribuciones exclusivas de las personas titulares de las Alcaldías en materia de obra pública, desarrollo urbano y servicios públicos, son las siguientes: </w:t>
      </w:r>
    </w:p>
    <w:p w14:paraId="233C3B95" w14:textId="77777777" w:rsidR="007943D0" w:rsidRPr="007943D0" w:rsidRDefault="007943D0" w:rsidP="007943D0">
      <w:pPr>
        <w:ind w:left="720"/>
        <w:contextualSpacing/>
        <w:jc w:val="both"/>
        <w:rPr>
          <w:rFonts w:ascii="Source Sans Pro" w:hAnsi="Source Sans Pro" w:cs="Arial"/>
          <w:b/>
          <w:color w:val="6F7271"/>
          <w:sz w:val="20"/>
          <w:szCs w:val="20"/>
          <w:lang w:val="es-MX"/>
        </w:rPr>
      </w:pPr>
    </w:p>
    <w:p w14:paraId="58C68EBB" w14:textId="77777777" w:rsidR="007943D0" w:rsidRPr="007943D0" w:rsidRDefault="007943D0" w:rsidP="001E506B">
      <w:pPr>
        <w:numPr>
          <w:ilvl w:val="0"/>
          <w:numId w:val="83"/>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rPr>
        <w:t>Supervisar y revocar permisos sobre aquellos bienes otorgados a su cargo con esas facultades siguiendo un procedimiento de verificación, calificación de infracciones y sanción;</w:t>
      </w:r>
    </w:p>
    <w:p w14:paraId="545E8056" w14:textId="77777777" w:rsidR="007943D0" w:rsidRPr="007943D0" w:rsidRDefault="007943D0" w:rsidP="007943D0">
      <w:pPr>
        <w:ind w:left="720"/>
        <w:contextualSpacing/>
        <w:jc w:val="both"/>
        <w:rPr>
          <w:rFonts w:ascii="Source Sans Pro" w:hAnsi="Source Sans Pro" w:cs="Arial"/>
          <w:color w:val="6F7271"/>
          <w:sz w:val="20"/>
          <w:szCs w:val="20"/>
        </w:rPr>
      </w:pPr>
    </w:p>
    <w:p w14:paraId="486E4C5E"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Registrar las manifestaciones de obra y expedir las autorizaciones, permisos, licencias de construcción de demoliciones, instalaciones aéreas o subterráneas en vía pública, edificaciones en suelo de conservación, estaciones repetidoras de comunicación celular o inalámbrica y demás, correspondiente a su demarcación territorial, conforme a la normativa aplicable; </w:t>
      </w:r>
    </w:p>
    <w:p w14:paraId="4A7485EB" w14:textId="77777777" w:rsidR="007943D0" w:rsidRPr="007943D0" w:rsidRDefault="007943D0" w:rsidP="007943D0">
      <w:pPr>
        <w:ind w:left="720"/>
        <w:contextualSpacing/>
        <w:jc w:val="both"/>
        <w:rPr>
          <w:rFonts w:ascii="Source Sans Pro" w:hAnsi="Source Sans Pro" w:cs="Arial"/>
          <w:color w:val="6F7271"/>
          <w:sz w:val="20"/>
          <w:szCs w:val="20"/>
        </w:rPr>
      </w:pPr>
    </w:p>
    <w:p w14:paraId="7342650E"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Otorgar licencias de fusión, subdivisión, </w:t>
      </w:r>
      <w:proofErr w:type="spellStart"/>
      <w:r w:rsidRPr="007943D0">
        <w:rPr>
          <w:rFonts w:ascii="Source Sans Pro" w:hAnsi="Source Sans Pro" w:cs="Arial"/>
          <w:color w:val="6F7271"/>
          <w:sz w:val="20"/>
          <w:szCs w:val="20"/>
        </w:rPr>
        <w:t>relotificación</w:t>
      </w:r>
      <w:proofErr w:type="spellEnd"/>
      <w:r w:rsidRPr="007943D0">
        <w:rPr>
          <w:rFonts w:ascii="Source Sans Pro" w:hAnsi="Source Sans Pro" w:cs="Arial"/>
          <w:color w:val="6F7271"/>
          <w:sz w:val="20"/>
          <w:szCs w:val="20"/>
        </w:rPr>
        <w:t xml:space="preserve">, de conjunto y de condominios; así como autorizar los números oficiales y alineamientos, con apego a la normatividad correspondiente; </w:t>
      </w:r>
    </w:p>
    <w:p w14:paraId="552BBE60" w14:textId="77777777" w:rsidR="007943D0" w:rsidRPr="007943D0" w:rsidRDefault="007943D0" w:rsidP="007943D0">
      <w:pPr>
        <w:ind w:left="720"/>
        <w:contextualSpacing/>
        <w:jc w:val="both"/>
        <w:rPr>
          <w:rFonts w:ascii="Source Sans Pro" w:hAnsi="Source Sans Pro" w:cs="Arial"/>
          <w:color w:val="6F7271"/>
          <w:sz w:val="20"/>
          <w:szCs w:val="20"/>
        </w:rPr>
      </w:pPr>
    </w:p>
    <w:p w14:paraId="0A333F1F"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Prestar los siguientes servicios públicos: alumbrado público en las vialidades; limpia y recolección de basura; poda de árboles, regulación de mercados; y pavimentación, de conformidad con la normatividad aplicable;</w:t>
      </w:r>
    </w:p>
    <w:p w14:paraId="6B093E5C" w14:textId="77777777" w:rsidR="007943D0" w:rsidRPr="007943D0" w:rsidRDefault="007943D0" w:rsidP="007943D0">
      <w:pPr>
        <w:ind w:left="720"/>
        <w:contextualSpacing/>
        <w:jc w:val="both"/>
        <w:rPr>
          <w:rFonts w:ascii="Source Sans Pro" w:hAnsi="Source Sans Pro" w:cs="Arial"/>
          <w:color w:val="6F7271"/>
          <w:sz w:val="20"/>
          <w:szCs w:val="20"/>
        </w:rPr>
      </w:pPr>
    </w:p>
    <w:p w14:paraId="5CAA2ECE"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Las Alcaldías no podrán concesionar a particulares en cualquier forma o circunstancia el servicio público de barrido, recolección, transportación y destino final de la basura.</w:t>
      </w:r>
    </w:p>
    <w:p w14:paraId="07D27785" w14:textId="77777777" w:rsidR="007943D0" w:rsidRPr="007943D0" w:rsidRDefault="007943D0" w:rsidP="007943D0">
      <w:pPr>
        <w:ind w:left="720"/>
        <w:contextualSpacing/>
        <w:jc w:val="both"/>
        <w:rPr>
          <w:rFonts w:ascii="Source Sans Pro" w:hAnsi="Source Sans Pro" w:cs="Arial"/>
          <w:color w:val="6F7271"/>
          <w:sz w:val="20"/>
          <w:szCs w:val="20"/>
        </w:rPr>
      </w:pPr>
    </w:p>
    <w:p w14:paraId="303FE543"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Autorizar los horarios para el acceso a las diversiones y espectáculos públicos, vigilar su desarrollo y, en general, el cumplimiento de disposiciones jurídicas aplicables; </w:t>
      </w:r>
    </w:p>
    <w:p w14:paraId="1E4AFACE" w14:textId="77777777" w:rsidR="007943D0" w:rsidRPr="007943D0" w:rsidRDefault="007943D0" w:rsidP="007943D0">
      <w:pPr>
        <w:ind w:left="720"/>
        <w:contextualSpacing/>
        <w:jc w:val="both"/>
        <w:rPr>
          <w:rFonts w:ascii="Source Sans Pro" w:hAnsi="Source Sans Pro" w:cs="Arial"/>
          <w:color w:val="6F7271"/>
          <w:sz w:val="20"/>
          <w:szCs w:val="20"/>
        </w:rPr>
      </w:pPr>
    </w:p>
    <w:p w14:paraId="3D8484E8"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Autorizar la ubicación, el funcionamiento y las tarifas que se aplicarán para los estacionamientos públicos de la demarcación territorial; </w:t>
      </w:r>
    </w:p>
    <w:p w14:paraId="1FEB8A7B" w14:textId="77777777" w:rsidR="007943D0" w:rsidRPr="007943D0" w:rsidRDefault="007943D0" w:rsidP="007943D0">
      <w:pPr>
        <w:ind w:left="720"/>
        <w:contextualSpacing/>
        <w:jc w:val="both"/>
        <w:rPr>
          <w:rFonts w:ascii="Source Sans Pro" w:hAnsi="Source Sans Pro" w:cs="Arial"/>
          <w:color w:val="6F7271"/>
          <w:sz w:val="20"/>
          <w:szCs w:val="20"/>
        </w:rPr>
      </w:pPr>
    </w:p>
    <w:p w14:paraId="2A2C4E20" w14:textId="77777777" w:rsidR="007943D0" w:rsidRPr="007943D0" w:rsidRDefault="007943D0" w:rsidP="001E506B">
      <w:pPr>
        <w:numPr>
          <w:ilvl w:val="0"/>
          <w:numId w:val="8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Vigilar y verificar administrativamente el cumplimiento de las disposiciones, así como aplicar las sanciones que correspondan en materia de establecimientos mercantiles, estacionamientos públicos, construcciones, edificaciones, mercados públicos, protección civil, protección ecológica, anuncios, uso de suelo, cementerios, servicios funerarios, servicios de alojamiento, protección de no fumadores, y desarrollo urbano.</w:t>
      </w:r>
    </w:p>
    <w:p w14:paraId="00BDF95F" w14:textId="77777777" w:rsidR="007943D0" w:rsidRPr="007943D0" w:rsidRDefault="007943D0" w:rsidP="007943D0">
      <w:pPr>
        <w:contextualSpacing/>
        <w:jc w:val="both"/>
        <w:rPr>
          <w:rFonts w:ascii="Source Sans Pro" w:hAnsi="Source Sans Pro" w:cs="Arial"/>
          <w:color w:val="6F7271"/>
          <w:sz w:val="20"/>
          <w:szCs w:val="20"/>
        </w:rPr>
      </w:pPr>
    </w:p>
    <w:p w14:paraId="13145987" w14:textId="77777777"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rPr>
        <w:t xml:space="preserve">El procedimiento mediante el cual la Alcaldía ordene, ejecute y substancie el procedimiento de verificación, calificación de infracciones e imposición de sanciones se establecerá en el ordenamiento específico que para tal efecto se expida; </w:t>
      </w:r>
    </w:p>
    <w:p w14:paraId="0EBB4360"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411462C0" w14:textId="77777777" w:rsidR="007943D0" w:rsidRPr="007943D0" w:rsidRDefault="007943D0" w:rsidP="001E506B">
      <w:pPr>
        <w:numPr>
          <w:ilvl w:val="0"/>
          <w:numId w:val="83"/>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rPr>
        <w:t xml:space="preserve">Elaborar, digitalizar y mantener actualizado el padrón de los giros mercantiles que funcionen en su jurisdicción y otorgar los permisos, licencias y autorizaciones de funcionamiento de los giros y avisos, con sujeción a las leyes y reglamentos aplicables; </w:t>
      </w:r>
    </w:p>
    <w:p w14:paraId="461D29AB" w14:textId="77777777" w:rsidR="007943D0" w:rsidRPr="007943D0" w:rsidRDefault="007943D0" w:rsidP="007943D0">
      <w:pPr>
        <w:tabs>
          <w:tab w:val="left" w:pos="970"/>
        </w:tabs>
        <w:ind w:left="720"/>
        <w:contextualSpacing/>
        <w:jc w:val="both"/>
        <w:rPr>
          <w:rFonts w:ascii="Source Sans Pro" w:hAnsi="Source Sans Pro" w:cs="Arial"/>
          <w:color w:val="6F7271"/>
          <w:sz w:val="20"/>
          <w:szCs w:val="20"/>
          <w:lang w:val="es-MX"/>
        </w:rPr>
      </w:pPr>
    </w:p>
    <w:p w14:paraId="67D4530B" w14:textId="77777777" w:rsidR="007943D0" w:rsidRPr="007943D0" w:rsidRDefault="007943D0" w:rsidP="001E506B">
      <w:pPr>
        <w:numPr>
          <w:ilvl w:val="0"/>
          <w:numId w:val="83"/>
        </w:numPr>
        <w:tabs>
          <w:tab w:val="left" w:pos="970"/>
        </w:tabs>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persona titular de la Alcaldía vigilará que la prestación de los servicios públicos, se realice en igualdad de condiciones para todos los habitantes de la demarcación territorial, de forma eficaz y eficiente atendiendo a los principios de generalidad, uniformidad, regularidad, continuidad, </w:t>
      </w:r>
      <w:r w:rsidRPr="007943D0">
        <w:rPr>
          <w:rFonts w:ascii="Source Sans Pro" w:hAnsi="Source Sans Pro" w:cs="Arial"/>
          <w:color w:val="6F7271"/>
          <w:sz w:val="20"/>
          <w:szCs w:val="20"/>
          <w:lang w:val="es-MX"/>
        </w:rPr>
        <w:lastRenderedPageBreak/>
        <w:t xml:space="preserve">calidad y uso de las tecnologías de la información y la comunicación, así como con un bajo impacto de la huella ecológica; </w:t>
      </w:r>
    </w:p>
    <w:p w14:paraId="5782C99A"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4F7CF568" w14:textId="77777777" w:rsidR="007943D0" w:rsidRPr="007943D0" w:rsidRDefault="007943D0" w:rsidP="001E506B">
      <w:pPr>
        <w:numPr>
          <w:ilvl w:val="0"/>
          <w:numId w:val="83"/>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 prestación de servicios se sujetará al sistema de índices de calidad basado en criterios técnicos y atendiendo a los principios señalados en el párrafo que antecede; y</w:t>
      </w:r>
    </w:p>
    <w:p w14:paraId="07DF762B" w14:textId="77777777" w:rsidR="007943D0" w:rsidRPr="007943D0" w:rsidRDefault="007943D0" w:rsidP="007943D0">
      <w:pPr>
        <w:ind w:left="720"/>
        <w:contextualSpacing/>
        <w:jc w:val="both"/>
        <w:rPr>
          <w:rFonts w:ascii="Source Sans Pro" w:hAnsi="Source Sans Pro" w:cs="Arial"/>
          <w:b/>
          <w:color w:val="6F7271"/>
          <w:sz w:val="20"/>
          <w:szCs w:val="20"/>
          <w:lang w:val="es-MX"/>
        </w:rPr>
      </w:pPr>
    </w:p>
    <w:p w14:paraId="22C50BDE" w14:textId="77777777" w:rsidR="007943D0" w:rsidRPr="007943D0" w:rsidRDefault="007943D0" w:rsidP="001E506B">
      <w:pPr>
        <w:numPr>
          <w:ilvl w:val="0"/>
          <w:numId w:val="83"/>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t>Promover la consulta ciudadana y la participación social bajo el principio de planeación participativa en los programas de ordenamiento territorial;</w:t>
      </w:r>
    </w:p>
    <w:p w14:paraId="7C64F89F" w14:textId="77777777" w:rsidR="007943D0" w:rsidRPr="007943D0" w:rsidRDefault="007943D0" w:rsidP="007943D0">
      <w:pPr>
        <w:jc w:val="both"/>
        <w:rPr>
          <w:rFonts w:ascii="Source Sans Pro" w:hAnsi="Source Sans Pro" w:cs="Arial"/>
          <w:b/>
          <w:color w:val="6F7271"/>
          <w:sz w:val="20"/>
          <w:szCs w:val="20"/>
          <w:lang w:val="es-MX"/>
        </w:rPr>
      </w:pPr>
    </w:p>
    <w:p w14:paraId="48A2D5B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33.</w:t>
      </w:r>
      <w:r w:rsidRPr="007943D0">
        <w:rPr>
          <w:rFonts w:ascii="Source Sans Pro" w:hAnsi="Source Sans Pro" w:cs="Arial"/>
          <w:color w:val="6F7271"/>
          <w:sz w:val="20"/>
          <w:szCs w:val="20"/>
          <w:lang w:val="es-MX"/>
        </w:rPr>
        <w:t xml:space="preserve"> Es responsabilidad de las Alcaldías, rehabilitar y mantener las vialidades, así como las guarniciones y banquetas requeridas en su demarcación, con base en los principios de diseño universal y accesibilidad.</w:t>
      </w:r>
    </w:p>
    <w:p w14:paraId="29ED7AF7" w14:textId="77777777" w:rsidR="007943D0" w:rsidRPr="007943D0" w:rsidRDefault="007943D0" w:rsidP="007943D0">
      <w:pPr>
        <w:jc w:val="both"/>
        <w:rPr>
          <w:rFonts w:ascii="Source Sans Pro" w:hAnsi="Source Sans Pro" w:cs="Arial"/>
          <w:b/>
          <w:color w:val="6F7271"/>
          <w:sz w:val="20"/>
          <w:szCs w:val="20"/>
        </w:rPr>
      </w:pPr>
    </w:p>
    <w:p w14:paraId="1693130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34.</w:t>
      </w:r>
      <w:r w:rsidRPr="007943D0">
        <w:rPr>
          <w:rFonts w:ascii="Source Sans Pro" w:hAnsi="Source Sans Pro" w:cs="Arial"/>
          <w:color w:val="6F7271"/>
          <w:sz w:val="20"/>
          <w:szCs w:val="20"/>
        </w:rPr>
        <w:t xml:space="preserve"> Las atribuciones exclusivas de las personas titulares de las Alcaldías en materia de movilidad, y vía pública, son las siguientes: </w:t>
      </w:r>
    </w:p>
    <w:p w14:paraId="234D96FC" w14:textId="77777777" w:rsidR="007943D0" w:rsidRPr="007943D0" w:rsidRDefault="007943D0" w:rsidP="007943D0">
      <w:pPr>
        <w:ind w:left="720"/>
        <w:contextualSpacing/>
        <w:jc w:val="both"/>
        <w:rPr>
          <w:rFonts w:ascii="Source Sans Pro" w:hAnsi="Source Sans Pro" w:cs="Arial"/>
          <w:color w:val="6F7271"/>
          <w:sz w:val="20"/>
          <w:szCs w:val="20"/>
        </w:rPr>
      </w:pPr>
    </w:p>
    <w:p w14:paraId="72A61829"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acciones, programas y obras que garanticen la accesibilidad y el diseño universal; </w:t>
      </w:r>
    </w:p>
    <w:p w14:paraId="68F9DC32" w14:textId="77777777" w:rsidR="007943D0" w:rsidRPr="007943D0" w:rsidRDefault="007943D0" w:rsidP="007943D0">
      <w:pPr>
        <w:ind w:left="720"/>
        <w:contextualSpacing/>
        <w:jc w:val="both"/>
        <w:rPr>
          <w:rFonts w:ascii="Source Sans Pro" w:hAnsi="Source Sans Pro" w:cs="Arial"/>
          <w:color w:val="6F7271"/>
          <w:sz w:val="20"/>
          <w:szCs w:val="20"/>
        </w:rPr>
      </w:pPr>
    </w:p>
    <w:p w14:paraId="54815B61"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medidas que contribuyan a la movilidad peatonal sin riesgo, así como al fomento y protección del transporte no motorizado; </w:t>
      </w:r>
    </w:p>
    <w:p w14:paraId="019B83B1" w14:textId="77777777" w:rsidR="007943D0" w:rsidRPr="007943D0" w:rsidRDefault="007943D0" w:rsidP="007943D0">
      <w:pPr>
        <w:ind w:left="720"/>
        <w:contextualSpacing/>
        <w:jc w:val="both"/>
        <w:rPr>
          <w:rFonts w:ascii="Source Sans Pro" w:hAnsi="Source Sans Pro" w:cs="Arial"/>
          <w:color w:val="6F7271"/>
          <w:sz w:val="20"/>
          <w:szCs w:val="20"/>
        </w:rPr>
      </w:pPr>
    </w:p>
    <w:p w14:paraId="4617BC8C"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que la utilización de la vía pública y espacios públicos por eventos y acciones gubernamentales que afecten su destino y naturaleza, sea mínima; </w:t>
      </w:r>
    </w:p>
    <w:p w14:paraId="17A916E3" w14:textId="77777777" w:rsidR="007943D0" w:rsidRPr="007943D0" w:rsidRDefault="007943D0" w:rsidP="007943D0">
      <w:pPr>
        <w:ind w:left="720"/>
        <w:contextualSpacing/>
        <w:jc w:val="both"/>
        <w:rPr>
          <w:rFonts w:ascii="Source Sans Pro" w:hAnsi="Source Sans Pro" w:cs="Arial"/>
          <w:color w:val="6F7271"/>
          <w:sz w:val="20"/>
          <w:szCs w:val="20"/>
        </w:rPr>
      </w:pPr>
    </w:p>
    <w:p w14:paraId="4CDFC11B"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Otorgar permisos para el uso de la vía pública, sin que se afecte su naturaleza y destino, en los términos de las disposiciones jurídicas aplicables; </w:t>
      </w:r>
    </w:p>
    <w:p w14:paraId="3EFFFCF4" w14:textId="77777777" w:rsidR="007943D0" w:rsidRPr="007943D0" w:rsidRDefault="007943D0" w:rsidP="007943D0">
      <w:pPr>
        <w:tabs>
          <w:tab w:val="left" w:pos="970"/>
        </w:tabs>
        <w:ind w:left="720"/>
        <w:contextualSpacing/>
        <w:jc w:val="both"/>
        <w:rPr>
          <w:rFonts w:ascii="Source Sans Pro" w:hAnsi="Source Sans Pro" w:cs="Arial"/>
          <w:color w:val="6F7271"/>
          <w:sz w:val="20"/>
          <w:szCs w:val="20"/>
        </w:rPr>
      </w:pPr>
    </w:p>
    <w:p w14:paraId="7D97F5CD" w14:textId="77777777" w:rsidR="007943D0" w:rsidRPr="007943D0" w:rsidRDefault="007943D0" w:rsidP="001E506B">
      <w:pPr>
        <w:numPr>
          <w:ilvl w:val="0"/>
          <w:numId w:val="84"/>
        </w:numPr>
        <w:tabs>
          <w:tab w:val="left" w:pos="97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Otorgar autorizaciones para la instalación de anuncios en vía pública, construcciones y edificaciones en los términos de las disposiciones jurídicas aplicables;</w:t>
      </w:r>
    </w:p>
    <w:p w14:paraId="49BDBF85" w14:textId="77777777" w:rsidR="007943D0" w:rsidRPr="007943D0" w:rsidRDefault="007943D0" w:rsidP="007943D0">
      <w:pPr>
        <w:ind w:left="720"/>
        <w:contextualSpacing/>
        <w:jc w:val="both"/>
        <w:rPr>
          <w:rFonts w:ascii="Source Sans Pro" w:hAnsi="Source Sans Pro" w:cs="Arial"/>
          <w:color w:val="6F7271"/>
          <w:sz w:val="20"/>
          <w:szCs w:val="20"/>
        </w:rPr>
      </w:pPr>
    </w:p>
    <w:p w14:paraId="0F692983"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Construir, rehabilitar y mantener los espacios públicos que se encuentren a su cargo, de conformidad con la normatividad aplicable; </w:t>
      </w:r>
    </w:p>
    <w:p w14:paraId="506A320C" w14:textId="77777777" w:rsidR="007943D0" w:rsidRPr="007943D0" w:rsidRDefault="007943D0" w:rsidP="007943D0">
      <w:pPr>
        <w:ind w:left="720"/>
        <w:contextualSpacing/>
        <w:jc w:val="both"/>
        <w:rPr>
          <w:rFonts w:ascii="Source Sans Pro" w:hAnsi="Source Sans Pro" w:cs="Arial"/>
          <w:color w:val="6F7271"/>
          <w:sz w:val="20"/>
          <w:szCs w:val="20"/>
        </w:rPr>
      </w:pPr>
    </w:p>
    <w:p w14:paraId="150EDDB0"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los centros sociales, instalaciones recreativas, de capacitación para el trabajo y centros deportivos, cuya administración no corresponda a otro orden de gobierno; </w:t>
      </w:r>
    </w:p>
    <w:p w14:paraId="765B6EEB" w14:textId="77777777" w:rsidR="007943D0" w:rsidRPr="007943D0" w:rsidRDefault="007943D0" w:rsidP="007943D0">
      <w:pPr>
        <w:ind w:left="720"/>
        <w:contextualSpacing/>
        <w:jc w:val="both"/>
        <w:rPr>
          <w:rFonts w:ascii="Source Sans Pro" w:hAnsi="Source Sans Pro" w:cs="Arial"/>
          <w:color w:val="6F7271"/>
          <w:sz w:val="20"/>
          <w:szCs w:val="20"/>
        </w:rPr>
      </w:pPr>
    </w:p>
    <w:p w14:paraId="2CBB203D"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el rescate del espacio público se podrán ejecutar programas a través de mecanismos de autogestión y participación ciudadana, sujetándose a lo dispuesto en la normatividad aplicable; y</w:t>
      </w:r>
    </w:p>
    <w:p w14:paraId="21D0892C" w14:textId="77777777" w:rsidR="007943D0" w:rsidRPr="007943D0" w:rsidRDefault="007943D0" w:rsidP="007943D0">
      <w:pPr>
        <w:ind w:left="720"/>
        <w:contextualSpacing/>
        <w:jc w:val="both"/>
        <w:rPr>
          <w:rFonts w:ascii="Source Sans Pro" w:hAnsi="Source Sans Pro" w:cs="Arial"/>
          <w:color w:val="6F7271"/>
          <w:sz w:val="20"/>
          <w:szCs w:val="20"/>
        </w:rPr>
      </w:pPr>
    </w:p>
    <w:p w14:paraId="582B1BA0" w14:textId="77777777" w:rsidR="007943D0" w:rsidRPr="007943D0" w:rsidRDefault="007943D0" w:rsidP="001E506B">
      <w:pPr>
        <w:numPr>
          <w:ilvl w:val="0"/>
          <w:numId w:val="8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Ordenar y ejecutar las medidas administrativas encaminadas a mantener o recuperar la posesión de bienes del dominio público que detenten particulares, pudiendo ordenar el retiro de obstáculos que impidan su adecuado uso.</w:t>
      </w:r>
    </w:p>
    <w:p w14:paraId="08CF9D46" w14:textId="77777777" w:rsidR="007943D0" w:rsidRPr="007943D0" w:rsidRDefault="007943D0" w:rsidP="007943D0">
      <w:pPr>
        <w:jc w:val="both"/>
        <w:rPr>
          <w:rFonts w:ascii="Source Sans Pro" w:hAnsi="Source Sans Pro" w:cs="Arial"/>
          <w:b/>
          <w:color w:val="6F7271"/>
          <w:sz w:val="20"/>
          <w:szCs w:val="20"/>
        </w:rPr>
      </w:pPr>
    </w:p>
    <w:p w14:paraId="1FD1393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35. </w:t>
      </w:r>
      <w:r w:rsidRPr="007943D0">
        <w:rPr>
          <w:rFonts w:ascii="Source Sans Pro" w:hAnsi="Source Sans Pro" w:cs="Arial"/>
          <w:color w:val="6F7271"/>
          <w:sz w:val="20"/>
          <w:szCs w:val="20"/>
        </w:rPr>
        <w:t xml:space="preserve">Las atribuciones exclusivas de las personas titulares de las Alcaldías en materia de Desarrollo económico y social, son las siguientes: </w:t>
      </w:r>
    </w:p>
    <w:p w14:paraId="388D6C1E" w14:textId="77777777" w:rsidR="007943D0" w:rsidRPr="007943D0" w:rsidRDefault="007943D0" w:rsidP="007943D0">
      <w:pPr>
        <w:ind w:left="720"/>
        <w:contextualSpacing/>
        <w:jc w:val="both"/>
        <w:rPr>
          <w:rFonts w:ascii="Source Sans Pro" w:hAnsi="Source Sans Pro" w:cs="Arial"/>
          <w:color w:val="6F7271"/>
          <w:sz w:val="20"/>
          <w:szCs w:val="20"/>
        </w:rPr>
      </w:pPr>
    </w:p>
    <w:p w14:paraId="24799304" w14:textId="77777777"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en su demarcación territorial programas de desarrollo social, tomando en consideración la participación ciudadana, así como políticas y lineamientos que emita el Gobierno de la Ciudad; </w:t>
      </w:r>
    </w:p>
    <w:p w14:paraId="6709CB4E" w14:textId="77777777" w:rsidR="007943D0" w:rsidRPr="007943D0" w:rsidRDefault="007943D0" w:rsidP="007943D0">
      <w:pPr>
        <w:ind w:left="720"/>
        <w:contextualSpacing/>
        <w:jc w:val="both"/>
        <w:rPr>
          <w:rFonts w:ascii="Source Sans Pro" w:hAnsi="Source Sans Pro" w:cs="Arial"/>
          <w:color w:val="6F7271"/>
          <w:sz w:val="20"/>
          <w:szCs w:val="20"/>
        </w:rPr>
      </w:pPr>
    </w:p>
    <w:p w14:paraId="7DC95AC8" w14:textId="77777777"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Diseñar e instrumentar políticas públicas y proyectos comunitarios encaminados a promover el progreso económico, el desarrollo de las personas, la generación de empleo y el desarrollo turístico sustentable y accesible dentro de la demarcación territorial; </w:t>
      </w:r>
    </w:p>
    <w:p w14:paraId="30AC96A1" w14:textId="77777777" w:rsidR="007943D0" w:rsidRPr="007943D0" w:rsidRDefault="007943D0" w:rsidP="007943D0">
      <w:pPr>
        <w:ind w:left="720"/>
        <w:contextualSpacing/>
        <w:jc w:val="both"/>
        <w:rPr>
          <w:rFonts w:ascii="Source Sans Pro" w:hAnsi="Source Sans Pro" w:cs="Arial"/>
          <w:color w:val="6F7271"/>
          <w:sz w:val="20"/>
          <w:szCs w:val="20"/>
        </w:rPr>
      </w:pPr>
    </w:p>
    <w:p w14:paraId="681B6E96" w14:textId="77777777"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Instrumentar políticas y programas de manera permanente dirigidas a la promoción y fortalecimiento del deporte; </w:t>
      </w:r>
    </w:p>
    <w:p w14:paraId="7F6E50FF" w14:textId="77777777" w:rsidR="007943D0" w:rsidRPr="007943D0" w:rsidRDefault="007943D0" w:rsidP="007943D0">
      <w:pPr>
        <w:ind w:left="720"/>
        <w:contextualSpacing/>
        <w:jc w:val="both"/>
        <w:rPr>
          <w:rFonts w:ascii="Source Sans Pro" w:hAnsi="Source Sans Pro" w:cs="Arial"/>
          <w:color w:val="6F7271"/>
          <w:sz w:val="20"/>
          <w:szCs w:val="20"/>
        </w:rPr>
      </w:pPr>
    </w:p>
    <w:p w14:paraId="4626450A" w14:textId="77777777" w:rsidR="007943D0" w:rsidRPr="007943D0" w:rsidRDefault="007943D0" w:rsidP="001E506B">
      <w:pPr>
        <w:numPr>
          <w:ilvl w:val="0"/>
          <w:numId w:val="8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políticas y acciones sociales, encaminadas a la promoción de la cultura, la inclusión, la convivencia social y la igualdad sustantiva; así como desarrollar estrategias de mejoramiento urbano y territorial, que promueva una ciudad sostenible y </w:t>
      </w:r>
      <w:proofErr w:type="spellStart"/>
      <w:r w:rsidRPr="007943D0">
        <w:rPr>
          <w:rFonts w:ascii="Source Sans Pro" w:hAnsi="Source Sans Pro" w:cs="Arial"/>
          <w:color w:val="6F7271"/>
          <w:sz w:val="20"/>
          <w:szCs w:val="20"/>
        </w:rPr>
        <w:t>resiliente</w:t>
      </w:r>
      <w:proofErr w:type="spellEnd"/>
      <w:r w:rsidRPr="007943D0">
        <w:rPr>
          <w:rFonts w:ascii="Source Sans Pro" w:hAnsi="Source Sans Pro" w:cs="Arial"/>
          <w:color w:val="6F7271"/>
          <w:sz w:val="20"/>
          <w:szCs w:val="20"/>
        </w:rPr>
        <w:t xml:space="preserve"> dirigidas a la juventud y los diversos sectores sociales, con el propósito de avanzar en la reconstrucción del tejido social, el bienestar y el ejercicio pleno de los derechos sociales. Lo anterior se regirá bajo los principios de transparencia, objetividad, universalidad, integralidad, igualdad, territorialidad, efectividad, participación y no discriminación. </w:t>
      </w:r>
    </w:p>
    <w:p w14:paraId="45337AF5" w14:textId="77777777" w:rsidR="007943D0" w:rsidRPr="007943D0" w:rsidRDefault="007943D0" w:rsidP="007943D0">
      <w:pPr>
        <w:contextualSpacing/>
        <w:jc w:val="both"/>
        <w:rPr>
          <w:rFonts w:ascii="Source Sans Pro" w:hAnsi="Source Sans Pro" w:cs="Arial"/>
          <w:color w:val="6F7271"/>
          <w:sz w:val="20"/>
          <w:szCs w:val="20"/>
        </w:rPr>
      </w:pPr>
    </w:p>
    <w:p w14:paraId="6300D92D"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Por ningún motivo serán utilizadas para fines de promoción personal o política de las personas servidoras públicas, ni para influir de manera indebida en los procesos electorales o mecanismos de participación ciudadana. La ley de la materia establecerá la prohibición de crear nuevos programas sociales en año electoral; y </w:t>
      </w:r>
    </w:p>
    <w:p w14:paraId="32987AD3" w14:textId="77777777" w:rsidR="007943D0" w:rsidRPr="007943D0" w:rsidRDefault="007943D0" w:rsidP="007943D0">
      <w:pPr>
        <w:tabs>
          <w:tab w:val="left" w:pos="970"/>
        </w:tabs>
        <w:ind w:left="720"/>
        <w:contextualSpacing/>
        <w:jc w:val="both"/>
        <w:rPr>
          <w:rFonts w:ascii="Source Sans Pro" w:hAnsi="Source Sans Pro" w:cs="Arial"/>
          <w:color w:val="6F7271"/>
          <w:sz w:val="20"/>
          <w:szCs w:val="20"/>
        </w:rPr>
      </w:pPr>
    </w:p>
    <w:p w14:paraId="1EACC493" w14:textId="77777777" w:rsidR="007943D0" w:rsidRPr="007943D0" w:rsidRDefault="007943D0" w:rsidP="001E506B">
      <w:pPr>
        <w:numPr>
          <w:ilvl w:val="0"/>
          <w:numId w:val="85"/>
        </w:numPr>
        <w:tabs>
          <w:tab w:val="left" w:pos="97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Prestar en forma gratuita, servicios funerarios cuando se trate de personas en situación de calle, y no hubiera quien reclame el cadáver, o sus deudos carezcan de recursos económicos. En el ejercicio de las atribuciones señaladas en este artículo, las personas titulares de las Alcaldías deberán de tomar en cuenta los principios y reglas contenidas en el artículo 17 de la Constitución Local; y deberán ajustarse al Programa de Derechos Humanos previsto en el artículo 5, Apartado A, Numeral 6 de dicha Constitución.</w:t>
      </w:r>
    </w:p>
    <w:p w14:paraId="64FDFFA9" w14:textId="77777777" w:rsidR="007943D0" w:rsidRPr="007943D0" w:rsidRDefault="007943D0" w:rsidP="007943D0">
      <w:pPr>
        <w:jc w:val="both"/>
        <w:rPr>
          <w:rFonts w:ascii="Source Sans Pro" w:hAnsi="Source Sans Pro" w:cs="Arial"/>
          <w:b/>
          <w:color w:val="6F7271"/>
          <w:sz w:val="20"/>
          <w:szCs w:val="20"/>
        </w:rPr>
      </w:pPr>
    </w:p>
    <w:p w14:paraId="7F45E27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36.</w:t>
      </w:r>
      <w:r w:rsidRPr="007943D0">
        <w:rPr>
          <w:rFonts w:ascii="Source Sans Pro" w:hAnsi="Source Sans Pro" w:cs="Arial"/>
          <w:color w:val="6F7271"/>
          <w:sz w:val="20"/>
          <w:szCs w:val="20"/>
        </w:rPr>
        <w:t xml:space="preserve"> Las atribuciones exclusivas de las personas titulares de las Alcaldías en materia de Cultura, Recreación y Educación son las siguientes: </w:t>
      </w:r>
    </w:p>
    <w:p w14:paraId="370CE00B" w14:textId="77777777" w:rsidR="007943D0" w:rsidRPr="007943D0" w:rsidRDefault="007943D0" w:rsidP="007943D0">
      <w:pPr>
        <w:ind w:left="720"/>
        <w:contextualSpacing/>
        <w:jc w:val="both"/>
        <w:rPr>
          <w:rFonts w:ascii="Source Sans Pro" w:hAnsi="Source Sans Pro" w:cs="Arial"/>
          <w:color w:val="6F7271"/>
          <w:sz w:val="20"/>
          <w:szCs w:val="20"/>
        </w:rPr>
      </w:pPr>
    </w:p>
    <w:p w14:paraId="03FBDB7E" w14:textId="77777777" w:rsidR="007943D0" w:rsidRPr="007943D0" w:rsidRDefault="007943D0" w:rsidP="001E506B">
      <w:pPr>
        <w:numPr>
          <w:ilvl w:val="0"/>
          <w:numId w:val="8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instrumentar políticas públicas que promuevan la educación, la ciencia, la innovación tecnológica, el conocimiento y la cultura dentro de la demarcación; y </w:t>
      </w:r>
    </w:p>
    <w:p w14:paraId="70202DEA" w14:textId="77777777" w:rsidR="007943D0" w:rsidRPr="007943D0" w:rsidRDefault="007943D0" w:rsidP="007943D0">
      <w:pPr>
        <w:ind w:left="720"/>
        <w:contextualSpacing/>
        <w:jc w:val="both"/>
        <w:rPr>
          <w:rFonts w:ascii="Source Sans Pro" w:hAnsi="Source Sans Pro" w:cs="Arial"/>
          <w:color w:val="6F7271"/>
          <w:sz w:val="20"/>
          <w:szCs w:val="20"/>
        </w:rPr>
      </w:pPr>
    </w:p>
    <w:p w14:paraId="1D8E4C3E" w14:textId="77777777" w:rsidR="007943D0" w:rsidRPr="007943D0" w:rsidRDefault="007943D0" w:rsidP="001E506B">
      <w:pPr>
        <w:numPr>
          <w:ilvl w:val="0"/>
          <w:numId w:val="8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Desarrollar, de manera permanente, programas dirigidos al fortalecimiento de la cultura cívica, la democracia participativa, y los derechos humanos en la demarcación territorial; </w:t>
      </w:r>
    </w:p>
    <w:p w14:paraId="770F9F17" w14:textId="77777777" w:rsidR="007943D0" w:rsidRPr="007943D0" w:rsidRDefault="007943D0" w:rsidP="007943D0">
      <w:pPr>
        <w:jc w:val="both"/>
        <w:rPr>
          <w:rFonts w:ascii="Source Sans Pro" w:hAnsi="Source Sans Pro" w:cs="Arial"/>
          <w:color w:val="6F7271"/>
          <w:sz w:val="20"/>
          <w:szCs w:val="20"/>
        </w:rPr>
      </w:pPr>
    </w:p>
    <w:p w14:paraId="2D573AE1"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
          <w:color w:val="6F7271"/>
          <w:sz w:val="20"/>
          <w:szCs w:val="20"/>
          <w:lang w:val="es-ES_tradnl"/>
        </w:rPr>
        <w:t>Artículo 36 BIS.</w:t>
      </w:r>
      <w:r w:rsidRPr="007943D0">
        <w:rPr>
          <w:rFonts w:ascii="Source Sans Pro" w:hAnsi="Source Sans Pro" w:cs="Arial"/>
          <w:color w:val="6F7271"/>
          <w:sz w:val="20"/>
          <w:szCs w:val="20"/>
          <w:lang w:val="es-ES_tradnl"/>
        </w:rPr>
        <w:t xml:space="preserve"> Las atribuciones exclusivas de las personas titulares de las Alcaldías en materia de Juventud, son las siguientes:</w:t>
      </w:r>
    </w:p>
    <w:p w14:paraId="067A9798" w14:textId="77777777" w:rsidR="007943D0" w:rsidRPr="007943D0" w:rsidRDefault="007943D0" w:rsidP="007943D0">
      <w:pPr>
        <w:jc w:val="both"/>
        <w:rPr>
          <w:rFonts w:ascii="Source Sans Pro" w:hAnsi="Source Sans Pro" w:cs="Arial"/>
          <w:color w:val="6F7271"/>
          <w:sz w:val="20"/>
          <w:szCs w:val="20"/>
          <w:lang w:val="es-ES_tradnl"/>
        </w:rPr>
      </w:pPr>
    </w:p>
    <w:p w14:paraId="28164B22"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I. Contribuir al desarrollo integral de la juventud en su demarcación;</w:t>
      </w:r>
    </w:p>
    <w:p w14:paraId="7A4D1191" w14:textId="77777777" w:rsidR="007943D0" w:rsidRPr="007943D0" w:rsidRDefault="007943D0" w:rsidP="007943D0">
      <w:pPr>
        <w:rPr>
          <w:rFonts w:ascii="Source Sans Pro" w:hAnsi="Source Sans Pro" w:cs="Arial"/>
          <w:color w:val="6F7271"/>
          <w:sz w:val="20"/>
          <w:szCs w:val="20"/>
          <w:lang w:val="es-ES_tradnl"/>
        </w:rPr>
      </w:pPr>
    </w:p>
    <w:p w14:paraId="79A7ED0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II. Vincular las políticas públicas, programas, planes, proyectos y acciones del Gobierno dirigidas a las personas jóvenes, en coordinación con las distintas instancias de gobierno y la sociedad en general mediante convenios, tomando en cuenta la situación que vive en ese momento la juventud en cada demarcación territorial; </w:t>
      </w:r>
    </w:p>
    <w:p w14:paraId="3A3DCB7D" w14:textId="77777777" w:rsidR="007943D0" w:rsidRPr="007943D0" w:rsidRDefault="007943D0" w:rsidP="007943D0">
      <w:pPr>
        <w:rPr>
          <w:rFonts w:ascii="Source Sans Pro" w:hAnsi="Source Sans Pro" w:cs="Arial"/>
          <w:color w:val="6F7271"/>
          <w:sz w:val="20"/>
          <w:szCs w:val="20"/>
          <w:lang w:val="es-MX"/>
        </w:rPr>
      </w:pPr>
    </w:p>
    <w:p w14:paraId="6FB4441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III. Diseñar el Plan General de Trabajo Territorial en materia de Juventud desde una perspectiva transversal e incluyente en su demarcación y que deberá sujetarse a lo que establezca el Plan Estratégico en materia de juventud. </w:t>
      </w:r>
    </w:p>
    <w:p w14:paraId="71A408DB" w14:textId="77777777" w:rsidR="007943D0" w:rsidRPr="007943D0" w:rsidRDefault="007943D0" w:rsidP="007943D0">
      <w:pPr>
        <w:rPr>
          <w:rFonts w:ascii="Source Sans Pro" w:hAnsi="Source Sans Pro" w:cs="Arial"/>
          <w:color w:val="6F7271"/>
          <w:sz w:val="20"/>
          <w:szCs w:val="20"/>
          <w:lang w:val="es-MX"/>
        </w:rPr>
      </w:pPr>
    </w:p>
    <w:p w14:paraId="3CF49AE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 xml:space="preserve">IV. Deberán procurar en el ámbito de sus atribuciones, los derechos de las personas jóvenes en materia de: salud, salud sexual y reproductiva, recreación, deporte, participación política, acceso a la cultura, </w:t>
      </w:r>
      <w:r w:rsidRPr="007943D0">
        <w:rPr>
          <w:rFonts w:ascii="Source Sans Pro" w:hAnsi="Source Sans Pro" w:cs="Arial"/>
          <w:color w:val="6F7271"/>
          <w:sz w:val="20"/>
          <w:szCs w:val="20"/>
          <w:lang w:val="es-MX"/>
        </w:rPr>
        <w:lastRenderedPageBreak/>
        <w:t>ciencia, empleo y demás derechos que se expresen en la Constitución Política de la Ciudad de México, así como la Ley de los derechos de las personas jóvenes de la Ciudad de México.</w:t>
      </w:r>
    </w:p>
    <w:p w14:paraId="0EE6F4DF" w14:textId="77777777" w:rsidR="007943D0" w:rsidRPr="007943D0" w:rsidRDefault="007943D0" w:rsidP="007943D0">
      <w:pPr>
        <w:jc w:val="both"/>
        <w:rPr>
          <w:rFonts w:ascii="Source Sans Pro" w:hAnsi="Source Sans Pro" w:cs="Arial"/>
          <w:color w:val="6F7271"/>
          <w:sz w:val="20"/>
          <w:szCs w:val="20"/>
        </w:rPr>
      </w:pPr>
    </w:p>
    <w:p w14:paraId="4D4CD2E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37.</w:t>
      </w:r>
      <w:r w:rsidRPr="007943D0">
        <w:rPr>
          <w:rFonts w:ascii="Source Sans Pro" w:hAnsi="Source Sans Pro" w:cs="Arial"/>
          <w:color w:val="6F7271"/>
          <w:sz w:val="20"/>
          <w:szCs w:val="20"/>
        </w:rPr>
        <w:t xml:space="preserve"> Las atribuciones exclusivas de las personas titulares de las Alcaldías en materia de asuntos jurídicos, son las siguientes: </w:t>
      </w:r>
    </w:p>
    <w:p w14:paraId="17438AC3" w14:textId="77777777" w:rsidR="007943D0" w:rsidRPr="007943D0" w:rsidRDefault="007943D0" w:rsidP="007943D0">
      <w:pPr>
        <w:ind w:left="720"/>
        <w:contextualSpacing/>
        <w:jc w:val="both"/>
        <w:rPr>
          <w:rFonts w:ascii="Source Sans Pro" w:hAnsi="Source Sans Pro" w:cs="Arial"/>
          <w:color w:val="6F7271"/>
          <w:sz w:val="20"/>
          <w:szCs w:val="20"/>
        </w:rPr>
      </w:pPr>
    </w:p>
    <w:p w14:paraId="152F2014" w14:textId="77777777"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asesoría jurídica gratuita en materia civil, penal, administrativa y del trabajo, con ajustes razonables si se requiere, en beneficio de los habitantes de la respectiva demarcación territorial; </w:t>
      </w:r>
    </w:p>
    <w:p w14:paraId="4BEE4C72" w14:textId="77777777" w:rsidR="007943D0" w:rsidRPr="007943D0" w:rsidRDefault="007943D0" w:rsidP="007943D0">
      <w:pPr>
        <w:ind w:left="720"/>
        <w:contextualSpacing/>
        <w:jc w:val="both"/>
        <w:rPr>
          <w:rFonts w:ascii="Source Sans Pro" w:hAnsi="Source Sans Pro" w:cs="Arial"/>
          <w:color w:val="6F7271"/>
          <w:sz w:val="20"/>
          <w:szCs w:val="20"/>
        </w:rPr>
      </w:pPr>
    </w:p>
    <w:p w14:paraId="0FF79F90" w14:textId="77777777"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quejas por infracciones cívicas y afectaciones al desarrollo urbano, y dar seguimiento al procedimiento hasta la ejecución de la sanción; y </w:t>
      </w:r>
    </w:p>
    <w:p w14:paraId="29B10B3D" w14:textId="77777777" w:rsidR="007943D0" w:rsidRPr="007943D0" w:rsidRDefault="007943D0" w:rsidP="007943D0">
      <w:pPr>
        <w:ind w:left="720"/>
        <w:contextualSpacing/>
        <w:jc w:val="both"/>
        <w:rPr>
          <w:rFonts w:ascii="Source Sans Pro" w:hAnsi="Source Sans Pro" w:cs="Arial"/>
          <w:color w:val="6F7271"/>
          <w:sz w:val="20"/>
          <w:szCs w:val="20"/>
        </w:rPr>
      </w:pPr>
    </w:p>
    <w:p w14:paraId="0808F848" w14:textId="77777777" w:rsidR="007943D0" w:rsidRPr="007943D0" w:rsidRDefault="007943D0" w:rsidP="001E506B">
      <w:pPr>
        <w:numPr>
          <w:ilvl w:val="0"/>
          <w:numId w:val="8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Realizar acciones de conciliación en conflictos vecinales que permitan a las y los ciudadanos dirimir sus conflictos de manera pacífica y la promoción de medios alternos de solución de controversias.</w:t>
      </w:r>
    </w:p>
    <w:p w14:paraId="5B29A2D1" w14:textId="77777777" w:rsidR="007943D0" w:rsidRPr="007943D0" w:rsidRDefault="007943D0" w:rsidP="007943D0">
      <w:pPr>
        <w:jc w:val="both"/>
        <w:rPr>
          <w:rFonts w:ascii="Source Sans Pro" w:hAnsi="Source Sans Pro" w:cs="Arial"/>
          <w:b/>
          <w:color w:val="6F7271"/>
          <w:sz w:val="20"/>
          <w:szCs w:val="20"/>
        </w:rPr>
      </w:pPr>
    </w:p>
    <w:p w14:paraId="675822C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38.</w:t>
      </w:r>
      <w:r w:rsidRPr="007943D0">
        <w:rPr>
          <w:rFonts w:ascii="Source Sans Pro" w:hAnsi="Source Sans Pro" w:cs="Arial"/>
          <w:color w:val="6F7271"/>
          <w:sz w:val="20"/>
          <w:szCs w:val="20"/>
        </w:rPr>
        <w:t xml:space="preserve"> Las atribuciones exclusivas de las personas titulares de las Alcaldías en materia de Rendición de cuentas, son las siguientes: </w:t>
      </w:r>
    </w:p>
    <w:p w14:paraId="3B3A6FD4" w14:textId="77777777" w:rsidR="007943D0" w:rsidRPr="007943D0" w:rsidRDefault="007943D0" w:rsidP="007943D0">
      <w:pPr>
        <w:ind w:left="720"/>
        <w:contextualSpacing/>
        <w:jc w:val="both"/>
        <w:rPr>
          <w:rFonts w:ascii="Source Sans Pro" w:hAnsi="Source Sans Pro" w:cs="Arial"/>
          <w:color w:val="6F7271"/>
          <w:sz w:val="20"/>
          <w:szCs w:val="20"/>
        </w:rPr>
      </w:pPr>
    </w:p>
    <w:p w14:paraId="4BE0DB73" w14:textId="77777777" w:rsidR="007943D0" w:rsidRPr="007943D0" w:rsidRDefault="007943D0" w:rsidP="001E506B">
      <w:pPr>
        <w:numPr>
          <w:ilvl w:val="0"/>
          <w:numId w:val="8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Cumplir con sus obligaciones en materia de transparencia y acceso a la información, de conformidad con la ley aplicable; y </w:t>
      </w:r>
    </w:p>
    <w:p w14:paraId="0C4FB6E7" w14:textId="77777777" w:rsidR="007943D0" w:rsidRPr="007943D0" w:rsidRDefault="007943D0" w:rsidP="007943D0">
      <w:pPr>
        <w:ind w:left="720"/>
        <w:contextualSpacing/>
        <w:jc w:val="both"/>
        <w:rPr>
          <w:rFonts w:ascii="Source Sans Pro" w:hAnsi="Source Sans Pro" w:cs="Arial"/>
          <w:color w:val="6F7271"/>
          <w:sz w:val="20"/>
          <w:szCs w:val="20"/>
        </w:rPr>
      </w:pPr>
    </w:p>
    <w:p w14:paraId="69287383" w14:textId="77777777" w:rsidR="007943D0" w:rsidRPr="007943D0" w:rsidRDefault="007943D0" w:rsidP="001E506B">
      <w:pPr>
        <w:numPr>
          <w:ilvl w:val="0"/>
          <w:numId w:val="8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Participar en el sistema local contra la corrupción y establecer una estrategia anual en la materia con indicadores públicos de evaluación y mecanismos de participación ciudadana, así como implementar controles institucionales para prevenir actos de corrupción; mecanismos de seguimiento, evaluación y observación pública de las licitaciones, contrataciones y concesiones que realicen; y adopción de tabuladores de precios máximos, sujetándose a lo dispuesto en las leyes generales de la materia;</w:t>
      </w:r>
    </w:p>
    <w:p w14:paraId="4FE46040" w14:textId="77777777" w:rsidR="007943D0" w:rsidRPr="007943D0" w:rsidRDefault="007943D0" w:rsidP="007943D0">
      <w:pPr>
        <w:jc w:val="both"/>
        <w:rPr>
          <w:rFonts w:ascii="Source Sans Pro" w:hAnsi="Source Sans Pro" w:cs="Arial"/>
          <w:b/>
          <w:color w:val="6F7271"/>
          <w:sz w:val="20"/>
          <w:szCs w:val="20"/>
        </w:rPr>
      </w:pPr>
    </w:p>
    <w:p w14:paraId="074D542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39.</w:t>
      </w:r>
      <w:r w:rsidRPr="007943D0">
        <w:rPr>
          <w:rFonts w:ascii="Source Sans Pro" w:hAnsi="Source Sans Pro" w:cs="Arial"/>
          <w:color w:val="6F7271"/>
          <w:sz w:val="20"/>
          <w:szCs w:val="20"/>
        </w:rPr>
        <w:t xml:space="preserve"> La atribución exclusiva de las personas titulares de las Alcaldías en materia de protección civil, consiste en recibir, evaluar y en su caso, aprobar los programas internos y especiales de protección civil en los términos de la ley de la materia y demás ordenamientos aplicables. </w:t>
      </w:r>
    </w:p>
    <w:p w14:paraId="3CA28BBA" w14:textId="77777777" w:rsidR="007943D0" w:rsidRPr="007943D0" w:rsidRDefault="007943D0" w:rsidP="007943D0">
      <w:pPr>
        <w:rPr>
          <w:rFonts w:ascii="Source Sans Pro" w:hAnsi="Source Sans Pro" w:cs="Arial"/>
          <w:b/>
          <w:color w:val="6F7271"/>
          <w:sz w:val="20"/>
          <w:szCs w:val="20"/>
        </w:rPr>
      </w:pPr>
    </w:p>
    <w:p w14:paraId="42D7287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VIII</w:t>
      </w:r>
    </w:p>
    <w:p w14:paraId="5337A15D" w14:textId="77777777"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PERSONAS TITULARES DE LAS ALCALDÍAS COORDINADAS CON EL GOBIERNO DE LA CIUDAD DE MÉXICO U OTRAS AUTORIDADES</w:t>
      </w:r>
    </w:p>
    <w:p w14:paraId="1836419B" w14:textId="77777777" w:rsidR="007943D0" w:rsidRPr="007943D0" w:rsidRDefault="007943D0" w:rsidP="007943D0">
      <w:pPr>
        <w:tabs>
          <w:tab w:val="left" w:pos="970"/>
        </w:tabs>
        <w:jc w:val="center"/>
        <w:rPr>
          <w:rFonts w:ascii="Source Sans Pro" w:hAnsi="Source Sans Pro" w:cs="Arial"/>
          <w:b/>
          <w:color w:val="6F7271"/>
          <w:sz w:val="20"/>
          <w:szCs w:val="20"/>
        </w:rPr>
      </w:pPr>
    </w:p>
    <w:p w14:paraId="747FA27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40.</w:t>
      </w:r>
      <w:r w:rsidRPr="007943D0">
        <w:rPr>
          <w:rFonts w:ascii="Source Sans Pro" w:hAnsi="Source Sans Pro" w:cs="Arial"/>
          <w:color w:val="6F7271"/>
          <w:sz w:val="20"/>
          <w:szCs w:val="20"/>
        </w:rPr>
        <w:t xml:space="preserve"> Las personas titulares de las Alcaldías tienen las siguientes atribuciones coordinadas con el Gobierno de la Ciudad u otras autoridades en las materias de gobierno y régimen interior, obra pública, desarrollo urbano y servicios públicos, desarrollo económico y social, educación y cultura, protección al medio ambiente, asuntos jurídicos, alcaldía digital y acción internacional de gobierno local.</w:t>
      </w:r>
    </w:p>
    <w:p w14:paraId="5F8869D3" w14:textId="77777777" w:rsidR="007943D0" w:rsidRPr="007943D0" w:rsidRDefault="007943D0" w:rsidP="007943D0">
      <w:pPr>
        <w:tabs>
          <w:tab w:val="left" w:pos="970"/>
        </w:tabs>
        <w:jc w:val="both"/>
        <w:rPr>
          <w:rFonts w:ascii="Source Sans Pro" w:hAnsi="Source Sans Pro" w:cs="Arial"/>
          <w:b/>
          <w:color w:val="6F7271"/>
          <w:sz w:val="20"/>
          <w:szCs w:val="20"/>
        </w:rPr>
      </w:pPr>
    </w:p>
    <w:p w14:paraId="0F509F4B"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41. </w:t>
      </w:r>
      <w:r w:rsidRPr="007943D0">
        <w:rPr>
          <w:rFonts w:ascii="Source Sans Pro" w:hAnsi="Source Sans Pro" w:cs="Arial"/>
          <w:color w:val="6F7271"/>
          <w:sz w:val="20"/>
          <w:szCs w:val="20"/>
        </w:rPr>
        <w:t xml:space="preserve">Las atribuciones de las personas titulares de las Alcaldías en materia de gobierno y régimen interior, coordinadas con el Gobierno de la Ciudad u otras autoridades, consisten en elaborar los proyectos de Presupuesto de Egresos de la demarcación y de calendario de ministraciones y someterlos a la aprobación del Concejo. </w:t>
      </w:r>
    </w:p>
    <w:p w14:paraId="22FBB958" w14:textId="77777777" w:rsidR="007943D0" w:rsidRPr="007943D0" w:rsidRDefault="007943D0" w:rsidP="007943D0">
      <w:pPr>
        <w:tabs>
          <w:tab w:val="left" w:pos="970"/>
        </w:tabs>
        <w:jc w:val="both"/>
        <w:rPr>
          <w:rFonts w:ascii="Source Sans Pro" w:hAnsi="Source Sans Pro" w:cs="Arial"/>
          <w:b/>
          <w:color w:val="6F7271"/>
          <w:sz w:val="20"/>
          <w:szCs w:val="20"/>
        </w:rPr>
      </w:pPr>
    </w:p>
    <w:p w14:paraId="2E02282E"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42. </w:t>
      </w:r>
      <w:r w:rsidRPr="007943D0">
        <w:rPr>
          <w:rFonts w:ascii="Source Sans Pro" w:hAnsi="Source Sans Pro" w:cs="Arial"/>
          <w:color w:val="6F7271"/>
          <w:sz w:val="20"/>
          <w:szCs w:val="20"/>
        </w:rPr>
        <w:t xml:space="preserve">Las atribuciones de las personas titulares de las Alcaldías en materia de obra pública, desarrollo urbano y servicios públicos, coordinadas con el Gobierno de la Ciudad u otras autoridades, son las siguientes: </w:t>
      </w:r>
    </w:p>
    <w:p w14:paraId="23CC43EE" w14:textId="77777777" w:rsidR="007943D0" w:rsidRPr="007943D0" w:rsidRDefault="007943D0" w:rsidP="007943D0">
      <w:pPr>
        <w:ind w:left="720"/>
        <w:contextualSpacing/>
        <w:jc w:val="both"/>
        <w:rPr>
          <w:rFonts w:ascii="Source Sans Pro" w:hAnsi="Source Sans Pro" w:cs="Arial"/>
          <w:color w:val="6F7271"/>
          <w:sz w:val="20"/>
          <w:szCs w:val="20"/>
        </w:rPr>
      </w:pPr>
    </w:p>
    <w:p w14:paraId="6E56C56B"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Construir, rehabilitar y mantener puentes, pasos peatonales y reductores de velocidad en las vialidades primarias y secundarias de su demarcación, con base en los lineamientos que determinen las dependencias centrales; </w:t>
      </w:r>
    </w:p>
    <w:p w14:paraId="11E09069" w14:textId="77777777" w:rsidR="007943D0" w:rsidRPr="007943D0" w:rsidRDefault="007943D0" w:rsidP="007943D0">
      <w:pPr>
        <w:ind w:left="720"/>
        <w:contextualSpacing/>
        <w:jc w:val="both"/>
        <w:rPr>
          <w:rFonts w:ascii="Source Sans Pro" w:hAnsi="Source Sans Pro" w:cs="Arial"/>
          <w:color w:val="6F7271"/>
          <w:sz w:val="20"/>
          <w:szCs w:val="20"/>
        </w:rPr>
      </w:pPr>
    </w:p>
    <w:p w14:paraId="6F10CD68"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Vigilar y verificar administrativamente el cumplimiento de las disposiciones, así como aplicar las sanciones que correspondan en materia de medio ambiente, mobiliario urbano, desarrollo urbano y turismo. Lo anterior se hará en coordinación con las autoridades competentes de acuerdo con sus atribuciones vigentes previo a la emisión de la presente ley;</w:t>
      </w:r>
    </w:p>
    <w:p w14:paraId="72A4F0A3" w14:textId="77777777" w:rsidR="007943D0" w:rsidRPr="007943D0" w:rsidRDefault="007943D0" w:rsidP="007943D0">
      <w:pPr>
        <w:ind w:left="720"/>
        <w:contextualSpacing/>
        <w:jc w:val="both"/>
        <w:rPr>
          <w:rFonts w:ascii="Source Sans Pro" w:hAnsi="Source Sans Pro" w:cs="Arial"/>
          <w:color w:val="6F7271"/>
          <w:sz w:val="20"/>
          <w:szCs w:val="20"/>
        </w:rPr>
      </w:pPr>
    </w:p>
    <w:p w14:paraId="3CB07FBF"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Dar mantenimiento a los monumentos, plazas públicas y obras de ornato, propiedad de la Ciudad, así como participar en el mantenimiento de aquéllos de propiedad federal que se encuentren dentro de su demarcación territorial, sujeto a la autorización de las autoridades competentes, y respetando las leyes, los acuerdos y convenios que les competan; </w:t>
      </w:r>
    </w:p>
    <w:p w14:paraId="5A2196D4" w14:textId="77777777" w:rsidR="007943D0" w:rsidRPr="007943D0" w:rsidRDefault="007943D0" w:rsidP="007943D0">
      <w:pPr>
        <w:ind w:left="720"/>
        <w:contextualSpacing/>
        <w:jc w:val="both"/>
        <w:rPr>
          <w:rFonts w:ascii="Source Sans Pro" w:hAnsi="Source Sans Pro" w:cs="Arial"/>
          <w:color w:val="6F7271"/>
          <w:sz w:val="20"/>
          <w:szCs w:val="20"/>
        </w:rPr>
      </w:pPr>
    </w:p>
    <w:p w14:paraId="55A4380D"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Rehabilitar y mantener escuelas, así como construir, rehabilitar y mantener bibliotecas, museos y demás centros de servicio social, cultural y deportivo a su cargo, de conformidad con la normatividad correspondiente; </w:t>
      </w:r>
    </w:p>
    <w:p w14:paraId="1807404A" w14:textId="77777777" w:rsidR="007943D0" w:rsidRPr="007943D0" w:rsidRDefault="007943D0" w:rsidP="007943D0">
      <w:pPr>
        <w:ind w:left="720"/>
        <w:contextualSpacing/>
        <w:jc w:val="both"/>
        <w:rPr>
          <w:rFonts w:ascii="Source Sans Pro" w:hAnsi="Source Sans Pro" w:cs="Arial"/>
          <w:color w:val="6F7271"/>
          <w:sz w:val="20"/>
          <w:szCs w:val="20"/>
        </w:rPr>
      </w:pPr>
    </w:p>
    <w:p w14:paraId="693A0A22" w14:textId="6E6C992B" w:rsid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Construir, rehabilitar, mantener y, en su caso, administrar y mantener en buen estado los mercados públicos, de conformidad con la normatividad que al efecto expida el Congreso de la Ciudad; </w:t>
      </w:r>
    </w:p>
    <w:p w14:paraId="5AEB2205" w14:textId="77777777" w:rsidR="0024160B" w:rsidRDefault="0024160B" w:rsidP="0024160B">
      <w:pPr>
        <w:pStyle w:val="Prrafodelista"/>
        <w:rPr>
          <w:rFonts w:ascii="Source Sans Pro" w:hAnsi="Source Sans Pro" w:cs="Arial"/>
          <w:color w:val="6F7271"/>
          <w:sz w:val="20"/>
          <w:szCs w:val="20"/>
        </w:rPr>
      </w:pPr>
    </w:p>
    <w:p w14:paraId="573D04B9" w14:textId="139B7A31" w:rsidR="0024160B" w:rsidRPr="007943D0" w:rsidRDefault="0024160B" w:rsidP="0024160B">
      <w:pPr>
        <w:ind w:left="720"/>
        <w:contextualSpacing/>
        <w:jc w:val="both"/>
        <w:rPr>
          <w:rFonts w:ascii="Source Sans Pro" w:hAnsi="Source Sans Pro" w:cs="Arial"/>
          <w:color w:val="6F7271"/>
          <w:sz w:val="20"/>
          <w:szCs w:val="20"/>
        </w:rPr>
      </w:pPr>
      <w:r w:rsidRPr="0024160B">
        <w:rPr>
          <w:rFonts w:ascii="Source Sans Pro" w:hAnsi="Source Sans Pro" w:cs="Arial"/>
          <w:color w:val="6F7271"/>
          <w:sz w:val="20"/>
          <w:szCs w:val="20"/>
        </w:rPr>
        <w:t>Las Alcaldías deberán elaborar e implementar el Programa Interno de Protección Civil para los Mercados Públicos de su demarcación territorial, de conformidad con los Términos de Referencia y los Programas Específicos emitidos por la Secretaría de Gestión Integral de Riesgos y Protección Civil local, así como las demás disposiciones aplicables;</w:t>
      </w:r>
    </w:p>
    <w:p w14:paraId="72A39D7B" w14:textId="77777777" w:rsidR="007943D0" w:rsidRPr="007943D0" w:rsidRDefault="007943D0" w:rsidP="007943D0">
      <w:pPr>
        <w:ind w:left="720"/>
        <w:contextualSpacing/>
        <w:jc w:val="both"/>
        <w:rPr>
          <w:rFonts w:ascii="Source Sans Pro" w:hAnsi="Source Sans Pro" w:cs="Arial"/>
          <w:color w:val="6F7271"/>
          <w:sz w:val="20"/>
          <w:szCs w:val="20"/>
        </w:rPr>
      </w:pPr>
    </w:p>
    <w:p w14:paraId="09DD5D71"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y ejecutar las obras tendientes a la regeneración de barrios y, en su caso, promover su incorporación al patrimonio cultural, en coordinación con las autoridades competentes; </w:t>
      </w:r>
    </w:p>
    <w:p w14:paraId="0C565EF1" w14:textId="77777777" w:rsidR="007943D0" w:rsidRPr="007943D0" w:rsidRDefault="007943D0" w:rsidP="007943D0">
      <w:pPr>
        <w:ind w:left="720"/>
        <w:contextualSpacing/>
        <w:jc w:val="both"/>
        <w:rPr>
          <w:rFonts w:ascii="Source Sans Pro" w:hAnsi="Source Sans Pro" w:cs="Arial"/>
          <w:color w:val="6F7271"/>
          <w:sz w:val="20"/>
          <w:szCs w:val="20"/>
        </w:rPr>
      </w:pPr>
    </w:p>
    <w:p w14:paraId="68850170"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dentro de su demarcación territorial los programas de obras públicas para el abastecimiento de agua potable y servicio de drenaje y alcantarillado y las demás obras y equipamiento urbano en coordinación con el organismo público encargado del abasto de agua y saneamiento de la Ciudad; así como realizar las acciones necesarias para procurar el abastecimiento y suministro de agua potable en la demarcación; </w:t>
      </w:r>
    </w:p>
    <w:p w14:paraId="5195273D" w14:textId="77777777" w:rsidR="007943D0" w:rsidRPr="007943D0" w:rsidRDefault="007943D0" w:rsidP="007943D0">
      <w:pPr>
        <w:ind w:left="720"/>
        <w:contextualSpacing/>
        <w:jc w:val="both"/>
        <w:rPr>
          <w:rFonts w:ascii="Source Sans Pro" w:hAnsi="Source Sans Pro" w:cs="Arial"/>
          <w:color w:val="6F7271"/>
          <w:sz w:val="20"/>
          <w:szCs w:val="20"/>
        </w:rPr>
      </w:pPr>
    </w:p>
    <w:p w14:paraId="620F2B2C" w14:textId="77777777" w:rsidR="007943D0" w:rsidRPr="007943D0" w:rsidRDefault="007943D0" w:rsidP="007943D0">
      <w:pPr>
        <w:ind w:left="72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coadyuvar en el cumplimiento de los criterios técnicos del organismo público competente para el abasto de agua, se constituirá un Consejo Hídrico en la demarcación, integrado por las personas titulares de la Alcaldía, quien lo presidirá, además de las unidades de Servicios Urbanos, Obras y Desarrollo Urbano y de Gestión Integral de Riesgos y Protección Civil;</w:t>
      </w:r>
    </w:p>
    <w:p w14:paraId="7AF812EB" w14:textId="77777777" w:rsidR="007943D0" w:rsidRPr="007943D0" w:rsidRDefault="007943D0" w:rsidP="007943D0">
      <w:pPr>
        <w:ind w:left="720"/>
        <w:contextualSpacing/>
        <w:jc w:val="both"/>
        <w:rPr>
          <w:rFonts w:ascii="Source Sans Pro" w:hAnsi="Source Sans Pro" w:cs="Arial"/>
          <w:color w:val="6F7271"/>
          <w:sz w:val="20"/>
          <w:szCs w:val="20"/>
        </w:rPr>
      </w:pPr>
    </w:p>
    <w:p w14:paraId="19FABCB5"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el servicio de tratamiento de residuos sólidos en la demarcación territorial en los términos de la legislación aplicable; </w:t>
      </w:r>
    </w:p>
    <w:p w14:paraId="43261EA1" w14:textId="6CD6771E" w:rsidR="007943D0" w:rsidRDefault="007943D0" w:rsidP="007943D0">
      <w:pPr>
        <w:ind w:left="720"/>
        <w:contextualSpacing/>
        <w:jc w:val="both"/>
        <w:rPr>
          <w:rFonts w:ascii="Source Sans Pro" w:hAnsi="Source Sans Pro" w:cs="Arial"/>
          <w:color w:val="6F7271"/>
          <w:sz w:val="20"/>
          <w:szCs w:val="20"/>
        </w:rPr>
      </w:pPr>
    </w:p>
    <w:p w14:paraId="7AA4AC03" w14:textId="5EAB4FE8" w:rsidR="00E916A5" w:rsidRDefault="00E916A5" w:rsidP="00E916A5">
      <w:pPr>
        <w:ind w:left="709" w:hanging="709"/>
        <w:contextualSpacing/>
        <w:jc w:val="both"/>
        <w:rPr>
          <w:rFonts w:ascii="Source Sans Pro" w:hAnsi="Source Sans Pro" w:cs="Arial"/>
          <w:color w:val="6F7271"/>
          <w:sz w:val="20"/>
          <w:szCs w:val="20"/>
        </w:rPr>
      </w:pPr>
      <w:r>
        <w:rPr>
          <w:rFonts w:ascii="Source Sans Pro" w:hAnsi="Source Sans Pro" w:cs="Arial"/>
          <w:color w:val="6F7271"/>
          <w:sz w:val="20"/>
          <w:szCs w:val="20"/>
        </w:rPr>
        <w:t xml:space="preserve">VIII BIS.  </w:t>
      </w:r>
      <w:r w:rsidRPr="00E916A5">
        <w:rPr>
          <w:rFonts w:ascii="Source Sans Pro" w:hAnsi="Source Sans Pro" w:cs="Arial"/>
          <w:color w:val="6F7271"/>
          <w:sz w:val="20"/>
          <w:szCs w:val="20"/>
        </w:rPr>
        <w:t>Colocar conforme a las necesidades de la demarcación territorial, contenedores diferenciados para depositar las heces de animales de compañía y mascotas, en parques y jardines, a efecto de ser tratadas y manejadas de manera adecuada;</w:t>
      </w:r>
    </w:p>
    <w:p w14:paraId="0D11542A" w14:textId="77777777" w:rsidR="00E916A5" w:rsidRPr="007943D0" w:rsidRDefault="00E916A5" w:rsidP="007943D0">
      <w:pPr>
        <w:ind w:left="720"/>
        <w:contextualSpacing/>
        <w:jc w:val="both"/>
        <w:rPr>
          <w:rFonts w:ascii="Source Sans Pro" w:hAnsi="Source Sans Pro" w:cs="Arial"/>
          <w:color w:val="6F7271"/>
          <w:sz w:val="20"/>
          <w:szCs w:val="20"/>
        </w:rPr>
      </w:pPr>
    </w:p>
    <w:p w14:paraId="2871ED24"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y presentar ante el Gobierno de la Ciudad las propuestas de programas de ordenamiento territorial de la demarcación con base en el procedimiento que establece la Constitución Local y la ley en la materia; </w:t>
      </w:r>
    </w:p>
    <w:p w14:paraId="35A35213" w14:textId="77777777" w:rsidR="007943D0" w:rsidRPr="007943D0" w:rsidRDefault="007943D0" w:rsidP="007943D0">
      <w:pPr>
        <w:ind w:left="720"/>
        <w:contextualSpacing/>
        <w:jc w:val="both"/>
        <w:rPr>
          <w:rFonts w:ascii="Source Sans Pro" w:hAnsi="Source Sans Pro" w:cs="Arial"/>
          <w:color w:val="6F7271"/>
          <w:sz w:val="20"/>
          <w:szCs w:val="20"/>
        </w:rPr>
      </w:pPr>
    </w:p>
    <w:p w14:paraId="55906E21"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Intervenir en coordinación con la autoridad competente, en el otorgamiento de certificaciones de uso de suelo, en los términos de las disposiciones aplicables; </w:t>
      </w:r>
    </w:p>
    <w:p w14:paraId="20DDCFEB"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787E1B5F" w14:textId="77777777" w:rsidR="007943D0" w:rsidRPr="007943D0" w:rsidRDefault="007943D0" w:rsidP="001E506B">
      <w:pPr>
        <w:numPr>
          <w:ilvl w:val="0"/>
          <w:numId w:val="89"/>
        </w:numPr>
        <w:contextualSpacing/>
        <w:jc w:val="both"/>
        <w:rPr>
          <w:rFonts w:ascii="Source Sans Pro" w:hAnsi="Source Sans Pro" w:cs="Arial"/>
          <w:color w:val="6F7271"/>
          <w:sz w:val="20"/>
          <w:szCs w:val="20"/>
          <w:lang w:val="es-MX"/>
        </w:rPr>
      </w:pPr>
      <w:r w:rsidRPr="007943D0">
        <w:rPr>
          <w:rFonts w:ascii="Source Sans Pro" w:hAnsi="Source Sans Pro" w:cs="Arial"/>
          <w:bCs/>
          <w:color w:val="6F7271"/>
          <w:sz w:val="20"/>
          <w:szCs w:val="20"/>
          <w:lang w:val="es-MX"/>
        </w:rPr>
        <w:t>Vigilar</w:t>
      </w:r>
      <w:r w:rsidRPr="007943D0">
        <w:rPr>
          <w:rFonts w:ascii="Source Sans Pro" w:hAnsi="Source Sans Pro" w:cs="Arial"/>
          <w:color w:val="6F7271"/>
          <w:sz w:val="20"/>
          <w:szCs w:val="20"/>
          <w:lang w:val="es-MX"/>
        </w:rPr>
        <w:t xml:space="preserve">, coordinadamente con el Gobierno de la Ciudad, la utilización del suelo en sus jurisdicciones territoriales, en los términos de la Ley de la materia y los Planes de Desarrollo Urbano correspondientes. </w:t>
      </w:r>
    </w:p>
    <w:p w14:paraId="18ED03C6" w14:textId="77777777" w:rsidR="007943D0" w:rsidRPr="007943D0" w:rsidRDefault="007943D0" w:rsidP="007943D0">
      <w:pPr>
        <w:ind w:left="720"/>
        <w:contextualSpacing/>
        <w:jc w:val="both"/>
        <w:rPr>
          <w:rFonts w:ascii="Source Sans Pro" w:hAnsi="Source Sans Pro" w:cs="Arial"/>
          <w:color w:val="6F7271"/>
          <w:sz w:val="20"/>
          <w:szCs w:val="20"/>
        </w:rPr>
      </w:pPr>
    </w:p>
    <w:p w14:paraId="57B68AEF"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consulta ciudadana y la participación social bajo el principio de planeación participativa en los programas de ordenamiento territorial; </w:t>
      </w:r>
    </w:p>
    <w:p w14:paraId="10FCE205" w14:textId="77777777" w:rsidR="007943D0" w:rsidRPr="007943D0" w:rsidRDefault="007943D0" w:rsidP="007943D0">
      <w:pPr>
        <w:ind w:left="720"/>
        <w:contextualSpacing/>
        <w:jc w:val="both"/>
        <w:rPr>
          <w:rFonts w:ascii="Source Sans Pro" w:hAnsi="Source Sans Pro" w:cs="Arial"/>
          <w:color w:val="6F7271"/>
          <w:sz w:val="20"/>
          <w:szCs w:val="20"/>
        </w:rPr>
      </w:pPr>
    </w:p>
    <w:p w14:paraId="5077A292"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Colaborar en la evaluación de los proyectos que requiere el Estudio de Impacto Urbano, con base en los mecanismos previstos en la ley de la materia cuyo resultado tendrá carácter vinculante;  </w:t>
      </w:r>
    </w:p>
    <w:p w14:paraId="18A4A331" w14:textId="77777777" w:rsidR="007943D0" w:rsidRPr="007943D0" w:rsidRDefault="007943D0" w:rsidP="007943D0">
      <w:pPr>
        <w:ind w:left="720"/>
        <w:contextualSpacing/>
        <w:jc w:val="both"/>
        <w:rPr>
          <w:rFonts w:ascii="Source Sans Pro" w:hAnsi="Source Sans Pro" w:cs="Arial"/>
          <w:color w:val="6F7271"/>
          <w:sz w:val="20"/>
          <w:szCs w:val="20"/>
        </w:rPr>
      </w:pPr>
    </w:p>
    <w:p w14:paraId="7F1554B5" w14:textId="77777777" w:rsidR="007943D0" w:rsidRPr="007943D0" w:rsidRDefault="007943D0" w:rsidP="001E506B">
      <w:pPr>
        <w:numPr>
          <w:ilvl w:val="0"/>
          <w:numId w:val="89"/>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Coordinar con las autoridades correspondientes la operación de los mercados públicos de su demarcación.</w:t>
      </w:r>
    </w:p>
    <w:p w14:paraId="705F8FA6" w14:textId="77777777" w:rsidR="007943D0" w:rsidRPr="007943D0" w:rsidRDefault="007943D0" w:rsidP="007943D0">
      <w:pPr>
        <w:tabs>
          <w:tab w:val="left" w:pos="970"/>
        </w:tabs>
        <w:jc w:val="both"/>
        <w:rPr>
          <w:rFonts w:ascii="Source Sans Pro" w:hAnsi="Source Sans Pro" w:cs="Arial"/>
          <w:b/>
          <w:color w:val="6F7271"/>
          <w:sz w:val="20"/>
          <w:szCs w:val="20"/>
        </w:rPr>
      </w:pPr>
    </w:p>
    <w:p w14:paraId="1D16C2BA"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43. </w:t>
      </w:r>
      <w:r w:rsidRPr="007943D0">
        <w:rPr>
          <w:rFonts w:ascii="Source Sans Pro" w:hAnsi="Source Sans Pro" w:cs="Arial"/>
          <w:color w:val="6F7271"/>
          <w:sz w:val="20"/>
          <w:szCs w:val="20"/>
        </w:rPr>
        <w:t xml:space="preserve">Las atribuciones de las personas titulares de las Alcaldías en materia de desarrollo económico y social, coordinadas con el Gobierno de la Ciudad u otras autoridades, son las siguientes: </w:t>
      </w:r>
    </w:p>
    <w:p w14:paraId="0D3910F2"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614BD04E"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Presentar a las instancias gubernamentales competentes, los programas de vivienda que beneficien a la población de su demarcación territorial, así como realizar su promoción y gestión;</w:t>
      </w:r>
    </w:p>
    <w:p w14:paraId="3483299C"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26E02761"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Realizar campañas de salud pública, en coordinación con las autoridades federales y locales que correspondan; </w:t>
      </w:r>
    </w:p>
    <w:p w14:paraId="005388B0"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1FAF7040"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Coordinar con otras dependencias oficiales, instituciones públicas o privadas y con los particulares, la prestación de los servicios médicos asistenciales; </w:t>
      </w:r>
    </w:p>
    <w:p w14:paraId="28721674"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3BD421C7"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y ejecutar en coordinación con el Gobierno de la Ciudad las acciones que permitan coadyuvar a la modernización de las micro, pequeñas y medianas empresas de la demarcación territorial; </w:t>
      </w:r>
    </w:p>
    <w:p w14:paraId="5420ADA0"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04B1C745"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promover, fomentar y ejecutar los proyectos productivos que, en el ámbito de su jurisdicción, protejan e incentiven el empleo, de acuerdo a los programas, lineamientos y políticas que, en materia de fomento, desarrollo e inversión económica, emitan las dependencias correspondientes; </w:t>
      </w:r>
    </w:p>
    <w:p w14:paraId="33364403" w14:textId="77777777" w:rsidR="007943D0" w:rsidRPr="007943D0" w:rsidRDefault="007943D0" w:rsidP="007943D0">
      <w:pPr>
        <w:tabs>
          <w:tab w:val="left" w:pos="720"/>
        </w:tabs>
        <w:ind w:left="720"/>
        <w:contextualSpacing/>
        <w:jc w:val="both"/>
        <w:rPr>
          <w:rFonts w:ascii="Source Sans Pro" w:hAnsi="Source Sans Pro" w:cs="Arial"/>
          <w:color w:val="6F7271"/>
          <w:sz w:val="20"/>
          <w:szCs w:val="20"/>
        </w:rPr>
      </w:pPr>
    </w:p>
    <w:p w14:paraId="43DBE56E" w14:textId="77777777" w:rsidR="007943D0" w:rsidRPr="007943D0" w:rsidRDefault="007943D0" w:rsidP="001E506B">
      <w:pPr>
        <w:numPr>
          <w:ilvl w:val="0"/>
          <w:numId w:val="90"/>
        </w:numPr>
        <w:tabs>
          <w:tab w:val="left" w:pos="72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Fomentar y formular políticas y programas de agricultura urbana, periurbana y de traspatio que promuevan la utilización de espacios disponibles para el desarrollo de esa actividad, incluida la herbolaria, que permitan el cultivo, uso y comercialización de los productos que generen mediante prácticas orgánicas y agroecológicas; </w:t>
      </w:r>
    </w:p>
    <w:p w14:paraId="65FD8B98" w14:textId="77777777" w:rsidR="007943D0" w:rsidRPr="007943D0" w:rsidRDefault="007943D0" w:rsidP="007943D0">
      <w:pPr>
        <w:tabs>
          <w:tab w:val="left" w:pos="720"/>
        </w:tabs>
        <w:ind w:left="714"/>
        <w:contextualSpacing/>
        <w:jc w:val="both"/>
        <w:rPr>
          <w:rFonts w:ascii="Source Sans Pro" w:hAnsi="Source Sans Pro" w:cs="Arial"/>
          <w:color w:val="6F7271"/>
          <w:sz w:val="20"/>
          <w:szCs w:val="20"/>
        </w:rPr>
      </w:pPr>
    </w:p>
    <w:p w14:paraId="4AE12FDE" w14:textId="77777777" w:rsidR="007943D0" w:rsidRPr="007943D0" w:rsidRDefault="007943D0" w:rsidP="001E506B">
      <w:pPr>
        <w:numPr>
          <w:ilvl w:val="0"/>
          <w:numId w:val="90"/>
        </w:numPr>
        <w:tabs>
          <w:tab w:val="left" w:pos="720"/>
        </w:tabs>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Adoptar las medidas necesarias para prevenir la migración forzada de los habitantes de la Ciudad; y </w:t>
      </w:r>
    </w:p>
    <w:p w14:paraId="3BF635D5" w14:textId="77777777" w:rsidR="007943D0" w:rsidRPr="007943D0" w:rsidRDefault="007943D0" w:rsidP="007943D0">
      <w:pPr>
        <w:tabs>
          <w:tab w:val="left" w:pos="720"/>
        </w:tabs>
        <w:ind w:left="714"/>
        <w:contextualSpacing/>
        <w:jc w:val="both"/>
        <w:rPr>
          <w:rFonts w:ascii="Source Sans Pro" w:hAnsi="Source Sans Pro" w:cs="Arial"/>
          <w:color w:val="6F7271"/>
          <w:sz w:val="20"/>
          <w:szCs w:val="20"/>
        </w:rPr>
      </w:pPr>
    </w:p>
    <w:p w14:paraId="6F7C1294" w14:textId="77777777" w:rsidR="007943D0" w:rsidRPr="007943D0" w:rsidRDefault="007943D0" w:rsidP="001E506B">
      <w:pPr>
        <w:numPr>
          <w:ilvl w:val="0"/>
          <w:numId w:val="90"/>
        </w:numPr>
        <w:tabs>
          <w:tab w:val="left" w:pos="720"/>
        </w:tabs>
        <w:ind w:left="714"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y ejecutar programas de apoyo a la participación de las mujeres en los diversos ámbitos del desarrollo, pudiendo coordinarse con otras instituciones públicas o privadas, para la implementación de los mismos. Estos programas deberán ser formulados observando las políticas generales que al efecto determine el Gobierno de la Ciudad de México. </w:t>
      </w:r>
    </w:p>
    <w:p w14:paraId="05E1AEAE" w14:textId="77777777" w:rsidR="007943D0" w:rsidRPr="007943D0" w:rsidRDefault="007943D0" w:rsidP="007943D0">
      <w:pPr>
        <w:tabs>
          <w:tab w:val="left" w:pos="970"/>
        </w:tabs>
        <w:jc w:val="both"/>
        <w:rPr>
          <w:rFonts w:ascii="Source Sans Pro" w:hAnsi="Source Sans Pro" w:cs="Arial"/>
          <w:b/>
          <w:color w:val="6F7271"/>
          <w:sz w:val="20"/>
          <w:szCs w:val="20"/>
        </w:rPr>
      </w:pPr>
    </w:p>
    <w:p w14:paraId="3DF706E1"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44.</w:t>
      </w:r>
      <w:r w:rsidRPr="007943D0">
        <w:rPr>
          <w:rFonts w:ascii="Source Sans Pro" w:hAnsi="Source Sans Pro" w:cs="Arial"/>
          <w:color w:val="6F7271"/>
          <w:sz w:val="20"/>
          <w:szCs w:val="20"/>
        </w:rPr>
        <w:t xml:space="preserve"> Las atribuciones de las personas titulares de las Alcaldías en materia de educación y cultura, coordinadas con el Gobierno de la Ciudad u otras autoridades, consisten en efectuar ceremonias cívicas </w:t>
      </w:r>
      <w:r w:rsidRPr="007943D0">
        <w:rPr>
          <w:rFonts w:ascii="Source Sans Pro" w:hAnsi="Source Sans Pro" w:cs="Arial"/>
          <w:color w:val="6F7271"/>
          <w:sz w:val="20"/>
          <w:szCs w:val="20"/>
        </w:rPr>
        <w:lastRenderedPageBreak/>
        <w:t xml:space="preserve">para conmemorar acontecimientos históricos de carácter nacional o local, y organizar actos culturales, artísticos y sociales. </w:t>
      </w:r>
    </w:p>
    <w:p w14:paraId="48CFAC05" w14:textId="77777777" w:rsidR="007943D0" w:rsidRPr="007943D0" w:rsidRDefault="007943D0" w:rsidP="007943D0">
      <w:pPr>
        <w:tabs>
          <w:tab w:val="left" w:pos="970"/>
        </w:tabs>
        <w:jc w:val="both"/>
        <w:rPr>
          <w:rFonts w:ascii="Source Sans Pro" w:hAnsi="Source Sans Pro" w:cs="Arial"/>
          <w:b/>
          <w:color w:val="6F7271"/>
          <w:sz w:val="20"/>
          <w:szCs w:val="20"/>
        </w:rPr>
      </w:pPr>
    </w:p>
    <w:p w14:paraId="62072431" w14:textId="1C836986" w:rsid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45.  </w:t>
      </w:r>
      <w:r w:rsidRPr="007943D0">
        <w:rPr>
          <w:rFonts w:ascii="Source Sans Pro" w:hAnsi="Source Sans Pro" w:cs="Arial"/>
          <w:color w:val="6F7271"/>
          <w:sz w:val="20"/>
          <w:szCs w:val="20"/>
        </w:rPr>
        <w:t xml:space="preserve">Las personas titulares de las Alcaldías en materia de educación y cultura, coordinadas con el Gobierno de la Ciudad u otras autoridades, también procurarán las acciones necesarias y oportunas para hacer efectiva la promoción, el reconocimiento, garantía y defensa de los derechos culturales de los habitantes de su demarcación territorial. </w:t>
      </w:r>
    </w:p>
    <w:p w14:paraId="78740594" w14:textId="1606FF0C" w:rsidR="004B1D92" w:rsidRDefault="004B1D92" w:rsidP="007943D0">
      <w:pPr>
        <w:tabs>
          <w:tab w:val="left" w:pos="970"/>
        </w:tabs>
        <w:jc w:val="both"/>
        <w:rPr>
          <w:rFonts w:ascii="Source Sans Pro" w:hAnsi="Source Sans Pro" w:cs="Arial"/>
          <w:color w:val="6F7271"/>
          <w:sz w:val="20"/>
          <w:szCs w:val="20"/>
        </w:rPr>
      </w:pPr>
    </w:p>
    <w:p w14:paraId="4704469D" w14:textId="1609D923" w:rsidR="007943D0" w:rsidRPr="007943D0" w:rsidRDefault="004B1D92" w:rsidP="007943D0">
      <w:pPr>
        <w:tabs>
          <w:tab w:val="left" w:pos="970"/>
        </w:tabs>
        <w:jc w:val="both"/>
        <w:rPr>
          <w:rFonts w:ascii="Source Sans Pro" w:hAnsi="Source Sans Pro" w:cs="Arial"/>
          <w:b/>
          <w:color w:val="6F7271"/>
          <w:sz w:val="20"/>
          <w:szCs w:val="20"/>
        </w:rPr>
      </w:pPr>
      <w:r w:rsidRPr="004B1D92">
        <w:rPr>
          <w:rFonts w:ascii="Source Sans Pro" w:hAnsi="Source Sans Pro" w:cs="Arial"/>
          <w:color w:val="6F7271"/>
          <w:sz w:val="20"/>
          <w:szCs w:val="20"/>
        </w:rPr>
        <w:t>Asimismo coadyuvarán con las autoridades competentes en la salvaguardia del patrimonio cultural, natural y biocultural en</w:t>
      </w:r>
      <w:r>
        <w:rPr>
          <w:rFonts w:ascii="Source Sans Pro" w:hAnsi="Source Sans Pro" w:cs="Arial"/>
          <w:color w:val="6F7271"/>
          <w:sz w:val="20"/>
          <w:szCs w:val="20"/>
        </w:rPr>
        <w:t xml:space="preserve"> </w:t>
      </w:r>
      <w:r w:rsidRPr="004B1D92">
        <w:rPr>
          <w:rFonts w:ascii="Source Sans Pro" w:hAnsi="Source Sans Pro" w:cs="Arial"/>
          <w:color w:val="6F7271"/>
          <w:sz w:val="20"/>
          <w:szCs w:val="20"/>
        </w:rPr>
        <w:t>su demarcación territorial.</w:t>
      </w:r>
      <w:r w:rsidRPr="004B1D92">
        <w:rPr>
          <w:rFonts w:ascii="Source Sans Pro" w:hAnsi="Source Sans Pro" w:cs="Arial"/>
          <w:color w:val="6F7271"/>
          <w:sz w:val="20"/>
          <w:szCs w:val="20"/>
        </w:rPr>
        <w:cr/>
      </w:r>
    </w:p>
    <w:p w14:paraId="0A15D493" w14:textId="0543EFFD" w:rsid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46.</w:t>
      </w:r>
      <w:r w:rsidRPr="007943D0">
        <w:rPr>
          <w:rFonts w:ascii="Source Sans Pro" w:hAnsi="Source Sans Pro" w:cs="Arial"/>
          <w:color w:val="6F7271"/>
          <w:sz w:val="20"/>
          <w:szCs w:val="20"/>
        </w:rPr>
        <w:t xml:space="preserve"> </w:t>
      </w:r>
      <w:r w:rsidR="004B1D92" w:rsidRPr="004B1D92">
        <w:rPr>
          <w:rFonts w:ascii="Source Sans Pro" w:hAnsi="Source Sans Pro" w:cs="Arial"/>
          <w:color w:val="6F7271"/>
          <w:sz w:val="20"/>
          <w:szCs w:val="20"/>
        </w:rPr>
        <w:t>Con base en las disposiciones contempladas por el artículo 18 de la Constitución Local, la Alcaldía auxiliará en términos de las disposiciones federales en la materia a las autoridades federales en la protección y preservación de los monumentos arqueológicos, artísticos e históricos así como, en la protección y conservación del patrimonio en el ámbito de su competencia y en coordinación con las autoridades competentes.</w:t>
      </w:r>
    </w:p>
    <w:p w14:paraId="1A5A65C0" w14:textId="18FE2A01" w:rsidR="004B1D92" w:rsidRDefault="004B1D92" w:rsidP="007943D0">
      <w:pPr>
        <w:tabs>
          <w:tab w:val="left" w:pos="970"/>
        </w:tabs>
        <w:jc w:val="both"/>
        <w:rPr>
          <w:rFonts w:ascii="Source Sans Pro" w:hAnsi="Source Sans Pro" w:cs="Arial"/>
          <w:color w:val="6F7271"/>
          <w:sz w:val="20"/>
          <w:szCs w:val="20"/>
        </w:rPr>
      </w:pPr>
    </w:p>
    <w:p w14:paraId="699E2521" w14:textId="0B3868E1" w:rsidR="004B1D92" w:rsidRPr="007943D0" w:rsidRDefault="004B1D92" w:rsidP="007943D0">
      <w:pPr>
        <w:tabs>
          <w:tab w:val="left" w:pos="970"/>
        </w:tabs>
        <w:jc w:val="both"/>
        <w:rPr>
          <w:rFonts w:ascii="Source Sans Pro" w:hAnsi="Source Sans Pro" w:cs="Arial"/>
          <w:color w:val="6F7271"/>
          <w:sz w:val="20"/>
          <w:szCs w:val="20"/>
        </w:rPr>
      </w:pPr>
      <w:r w:rsidRPr="004B1D92">
        <w:rPr>
          <w:rFonts w:ascii="Source Sans Pro" w:hAnsi="Source Sans Pro" w:cs="Arial"/>
          <w:color w:val="6F7271"/>
          <w:sz w:val="20"/>
          <w:szCs w:val="20"/>
        </w:rPr>
        <w:t>Asimismo, promoverán las declaratorias que tiendan a la salvaguardia de aquellos bienes, expresiones y valores considerados como patrimonio cultural, natural o biocultural de la Ciudad, en los términos de la legislación aplicable.</w:t>
      </w:r>
    </w:p>
    <w:p w14:paraId="0288AF39" w14:textId="77777777" w:rsidR="007943D0" w:rsidRPr="007943D0" w:rsidRDefault="007943D0" w:rsidP="007943D0">
      <w:pPr>
        <w:jc w:val="both"/>
        <w:rPr>
          <w:rFonts w:ascii="Source Sans Pro" w:hAnsi="Source Sans Pro" w:cs="Arial"/>
          <w:b/>
          <w:color w:val="6F7271"/>
          <w:sz w:val="20"/>
          <w:szCs w:val="20"/>
          <w:lang w:val="es-MX"/>
        </w:rPr>
      </w:pPr>
    </w:p>
    <w:p w14:paraId="50B6CA7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47.</w:t>
      </w:r>
      <w:r w:rsidRPr="007943D0">
        <w:rPr>
          <w:rFonts w:ascii="Source Sans Pro" w:hAnsi="Source Sans Pro" w:cs="Arial"/>
          <w:color w:val="6F7271"/>
          <w:sz w:val="20"/>
          <w:szCs w:val="20"/>
          <w:lang w:val="es-MX"/>
        </w:rPr>
        <w:t xml:space="preserve"> Las Alcaldías en el ámbito de sus competencias impulsarán y ejecutarán acciones de conservación, restauración y vigilancia del equilibrio ecológico, así como la protección al ambiente.</w:t>
      </w:r>
    </w:p>
    <w:p w14:paraId="0F811564" w14:textId="77777777" w:rsidR="007943D0" w:rsidRPr="007943D0" w:rsidRDefault="007943D0" w:rsidP="007943D0">
      <w:pPr>
        <w:jc w:val="both"/>
        <w:rPr>
          <w:rFonts w:ascii="Source Sans Pro" w:hAnsi="Source Sans Pro" w:cs="Arial"/>
          <w:b/>
          <w:color w:val="6F7271"/>
          <w:sz w:val="20"/>
          <w:szCs w:val="20"/>
          <w:lang w:val="es-MX"/>
        </w:rPr>
      </w:pPr>
    </w:p>
    <w:p w14:paraId="661E5A9E"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48.</w:t>
      </w:r>
      <w:r w:rsidRPr="007943D0">
        <w:rPr>
          <w:rFonts w:ascii="Source Sans Pro" w:hAnsi="Source Sans Pro" w:cs="Arial"/>
          <w:color w:val="6F7271"/>
          <w:sz w:val="20"/>
          <w:szCs w:val="20"/>
          <w:lang w:val="es-MX"/>
        </w:rPr>
        <w:t xml:space="preserve"> Las Alcaldías en el ámbito de sus competencias promoverán la educación y participación comunitaria, social y privada para la preservación y restauración de los recursos naturales y la protección al ambiente.</w:t>
      </w:r>
    </w:p>
    <w:p w14:paraId="35874F91" w14:textId="77777777" w:rsidR="007943D0" w:rsidRPr="007943D0" w:rsidRDefault="007943D0" w:rsidP="007943D0">
      <w:pPr>
        <w:jc w:val="both"/>
        <w:rPr>
          <w:rFonts w:ascii="Source Sans Pro" w:hAnsi="Source Sans Pro" w:cs="Arial"/>
          <w:b/>
          <w:color w:val="6F7271"/>
          <w:sz w:val="20"/>
          <w:szCs w:val="20"/>
          <w:lang w:val="es-MX"/>
        </w:rPr>
      </w:pPr>
    </w:p>
    <w:p w14:paraId="2304444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49.</w:t>
      </w:r>
      <w:r w:rsidRPr="007943D0">
        <w:rPr>
          <w:rFonts w:ascii="Source Sans Pro" w:hAnsi="Source Sans Pro" w:cs="Arial"/>
          <w:color w:val="6F7271"/>
          <w:sz w:val="20"/>
          <w:szCs w:val="20"/>
          <w:lang w:val="es-MX"/>
        </w:rPr>
        <w:t xml:space="preserve"> Sin perjuicio de lo señalado en la ley de la materia, implementarán acciones para la administración y preservación de las áreas naturales protegidas, los recursos naturales y la biodiversidad que se encuentre dentro de su demarcación territorial. </w:t>
      </w:r>
    </w:p>
    <w:p w14:paraId="75BCCA2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Asimismo, aplicarán y fomentarán en la demarcación territorial sistemas ahorradores de energía y agua, así como el aprovechamiento de materiales, la integración de </w:t>
      </w:r>
      <w:proofErr w:type="spellStart"/>
      <w:r w:rsidRPr="007943D0">
        <w:rPr>
          <w:rFonts w:ascii="Source Sans Pro" w:hAnsi="Source Sans Pro" w:cs="Arial"/>
          <w:color w:val="6F7271"/>
          <w:sz w:val="20"/>
          <w:szCs w:val="20"/>
          <w:lang w:val="es-MX"/>
        </w:rPr>
        <w:t>ecotécnicas</w:t>
      </w:r>
      <w:proofErr w:type="spellEnd"/>
      <w:r w:rsidRPr="007943D0">
        <w:rPr>
          <w:rFonts w:ascii="Source Sans Pro" w:hAnsi="Source Sans Pro" w:cs="Arial"/>
          <w:color w:val="6F7271"/>
          <w:sz w:val="20"/>
          <w:szCs w:val="20"/>
          <w:lang w:val="es-MX"/>
        </w:rPr>
        <w:t xml:space="preserve"> y sistemas de captación de agua de lluvia para proteger los cuerpos hídricos.</w:t>
      </w:r>
    </w:p>
    <w:p w14:paraId="66A55E37" w14:textId="77777777" w:rsidR="007943D0" w:rsidRPr="007943D0" w:rsidRDefault="007943D0" w:rsidP="007943D0">
      <w:pPr>
        <w:jc w:val="both"/>
        <w:rPr>
          <w:rFonts w:ascii="Source Sans Pro" w:hAnsi="Source Sans Pro" w:cs="Arial"/>
          <w:b/>
          <w:color w:val="6F7271"/>
          <w:sz w:val="20"/>
          <w:szCs w:val="20"/>
          <w:lang w:val="es-MX"/>
        </w:rPr>
      </w:pPr>
    </w:p>
    <w:p w14:paraId="711C489B"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50. </w:t>
      </w:r>
      <w:r w:rsidRPr="007943D0">
        <w:rPr>
          <w:rFonts w:ascii="Source Sans Pro" w:hAnsi="Source Sans Pro" w:cs="Arial"/>
          <w:color w:val="6F7271"/>
          <w:sz w:val="20"/>
          <w:szCs w:val="20"/>
          <w:lang w:val="es-MX"/>
        </w:rPr>
        <w:t>Las Alcaldías llevarán a cabo acciones para incrementar el porcentaje de áreas verdes por habitante dentro de la demarcación ejecutando acciones como impulsar la creación de azoteas verdes y áreas verdes verticales, el rescate de barrancas, el retiro de asfalto innecesario en explanadas, camellones, y jardineras en calles secundarias, para lo cual, se mantendrá actualizado un padrón de áreas verdes por demarcación territorial.</w:t>
      </w:r>
    </w:p>
    <w:p w14:paraId="651A605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persona titular de la Alcaldía en su informe que rinda ante el congreso deberá referir un apartado especial respecto la implementación de estas acciones. </w:t>
      </w:r>
    </w:p>
    <w:p w14:paraId="3FEEB12A" w14:textId="77777777" w:rsidR="007943D0" w:rsidRPr="007943D0" w:rsidRDefault="007943D0" w:rsidP="007943D0">
      <w:pPr>
        <w:jc w:val="both"/>
        <w:rPr>
          <w:rFonts w:ascii="Source Sans Pro" w:hAnsi="Source Sans Pro" w:cs="Arial"/>
          <w:b/>
          <w:color w:val="6F7271"/>
          <w:sz w:val="20"/>
          <w:szCs w:val="20"/>
          <w:lang w:val="es-MX"/>
        </w:rPr>
      </w:pPr>
    </w:p>
    <w:p w14:paraId="430F5DA4"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Artículo 51. </w:t>
      </w:r>
      <w:r w:rsidRPr="007943D0">
        <w:rPr>
          <w:rFonts w:ascii="Source Sans Pro" w:hAnsi="Source Sans Pro" w:cs="Arial"/>
          <w:color w:val="6F7271"/>
          <w:sz w:val="20"/>
          <w:szCs w:val="20"/>
          <w:lang w:val="es-MX"/>
        </w:rPr>
        <w:t>Es responsabilidad de las Alcaldías vigilar y verificar administrativamente el cumplimiento de las disposiciones, así como aplicar las sanciones que correspondan en materia protección ecológica.</w:t>
      </w:r>
    </w:p>
    <w:p w14:paraId="3F883E0F" w14:textId="77777777" w:rsidR="007943D0" w:rsidRPr="007943D0" w:rsidRDefault="007943D0" w:rsidP="007943D0">
      <w:pPr>
        <w:tabs>
          <w:tab w:val="left" w:pos="970"/>
        </w:tabs>
        <w:jc w:val="both"/>
        <w:rPr>
          <w:rFonts w:ascii="Source Sans Pro" w:hAnsi="Source Sans Pro" w:cs="Arial"/>
          <w:b/>
          <w:color w:val="6F7271"/>
          <w:sz w:val="20"/>
          <w:szCs w:val="20"/>
        </w:rPr>
      </w:pPr>
    </w:p>
    <w:p w14:paraId="68C1AB59" w14:textId="77777777" w:rsidR="007943D0" w:rsidRPr="007943D0" w:rsidRDefault="007943D0" w:rsidP="007943D0">
      <w:pPr>
        <w:tabs>
          <w:tab w:val="left" w:pos="970"/>
        </w:tabs>
        <w:jc w:val="both"/>
        <w:rPr>
          <w:rFonts w:ascii="Source Sans Pro" w:hAnsi="Source Sans Pro" w:cs="Arial"/>
          <w:b/>
          <w:color w:val="6F7271"/>
          <w:sz w:val="20"/>
          <w:szCs w:val="20"/>
        </w:rPr>
      </w:pPr>
      <w:r w:rsidRPr="007943D0">
        <w:rPr>
          <w:rFonts w:ascii="Source Sans Pro" w:hAnsi="Source Sans Pro" w:cs="Arial"/>
          <w:b/>
          <w:color w:val="6F7271"/>
          <w:sz w:val="20"/>
          <w:szCs w:val="20"/>
        </w:rPr>
        <w:t>Artículo 52.</w:t>
      </w:r>
      <w:r w:rsidRPr="007943D0">
        <w:rPr>
          <w:rFonts w:ascii="Source Sans Pro" w:hAnsi="Source Sans Pro" w:cs="Arial"/>
          <w:color w:val="6F7271"/>
          <w:sz w:val="20"/>
          <w:szCs w:val="20"/>
        </w:rPr>
        <w:t xml:space="preserve"> Las atribuciones de las personas titulares de las Alcaldías en materia de protección al medio ambiente, coordinadas con el Gobierno de la Ciudad u otras autoridades, son las siguientes: </w:t>
      </w:r>
    </w:p>
    <w:p w14:paraId="68D776BB" w14:textId="77777777" w:rsidR="007943D0" w:rsidRPr="007943D0" w:rsidRDefault="007943D0" w:rsidP="007943D0">
      <w:pPr>
        <w:ind w:left="720"/>
        <w:contextualSpacing/>
        <w:jc w:val="both"/>
        <w:rPr>
          <w:rFonts w:ascii="Source Sans Pro" w:hAnsi="Source Sans Pro" w:cs="Arial"/>
          <w:color w:val="6F7271"/>
          <w:sz w:val="20"/>
          <w:szCs w:val="20"/>
        </w:rPr>
      </w:pPr>
    </w:p>
    <w:p w14:paraId="2CF2D860" w14:textId="77777777"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la creación y administración de sus reservas territoriales; </w:t>
      </w:r>
    </w:p>
    <w:p w14:paraId="7B6398B0" w14:textId="77777777" w:rsidR="007943D0" w:rsidRPr="007943D0" w:rsidRDefault="007943D0" w:rsidP="007943D0">
      <w:pPr>
        <w:ind w:left="720"/>
        <w:contextualSpacing/>
        <w:jc w:val="both"/>
        <w:rPr>
          <w:rFonts w:ascii="Source Sans Pro" w:hAnsi="Source Sans Pro" w:cs="Arial"/>
          <w:color w:val="6F7271"/>
          <w:sz w:val="20"/>
          <w:szCs w:val="20"/>
        </w:rPr>
      </w:pPr>
    </w:p>
    <w:p w14:paraId="36E59285" w14:textId="77777777"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Implementar acciones de protección, preservación y restauración del equilibrio ecológico que garanticen la conservación, integridad y mejora de los recursos naturales, suelo de conservación, áreas naturales protegidas, parques urbanos y áreas verdes de la demarcación territorial; </w:t>
      </w:r>
    </w:p>
    <w:p w14:paraId="2032D874" w14:textId="77777777" w:rsidR="007943D0" w:rsidRPr="007943D0" w:rsidRDefault="007943D0" w:rsidP="007943D0">
      <w:pPr>
        <w:ind w:left="720"/>
        <w:contextualSpacing/>
        <w:jc w:val="both"/>
        <w:rPr>
          <w:rFonts w:ascii="Source Sans Pro" w:hAnsi="Source Sans Pro" w:cs="Arial"/>
          <w:color w:val="6F7271"/>
          <w:sz w:val="20"/>
          <w:szCs w:val="20"/>
        </w:rPr>
      </w:pPr>
    </w:p>
    <w:p w14:paraId="59A68F57" w14:textId="77777777"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Diseñar e implementar, en coordinación con el Gobierno de la Ciudad, acciones que promuevan la innovación científica y tecnológica en materia de preservación y mejoramiento del medio ambiente; </w:t>
      </w:r>
    </w:p>
    <w:p w14:paraId="65D5D518" w14:textId="77777777" w:rsidR="007943D0" w:rsidRPr="007943D0" w:rsidRDefault="007943D0" w:rsidP="007943D0">
      <w:pPr>
        <w:ind w:left="720"/>
        <w:contextualSpacing/>
        <w:jc w:val="both"/>
        <w:rPr>
          <w:rFonts w:ascii="Source Sans Pro" w:hAnsi="Source Sans Pro" w:cs="Arial"/>
          <w:color w:val="6F7271"/>
          <w:sz w:val="20"/>
          <w:szCs w:val="20"/>
        </w:rPr>
      </w:pPr>
    </w:p>
    <w:p w14:paraId="575CE76A" w14:textId="77777777"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Vigilar, en coordinación con el Gobierno de la Ciudad, que no sean ocupadas de manera ilegal las áreas naturales protegidas y el suelo de conservación;  </w:t>
      </w:r>
    </w:p>
    <w:p w14:paraId="2226A45A" w14:textId="77777777" w:rsidR="007943D0" w:rsidRPr="007943D0" w:rsidRDefault="007943D0" w:rsidP="007943D0">
      <w:pPr>
        <w:contextualSpacing/>
        <w:jc w:val="both"/>
        <w:rPr>
          <w:rFonts w:ascii="Source Sans Pro" w:hAnsi="Source Sans Pro" w:cs="Arial"/>
          <w:color w:val="6F7271"/>
          <w:sz w:val="20"/>
          <w:szCs w:val="20"/>
          <w:lang w:val="es-MX"/>
        </w:rPr>
      </w:pPr>
    </w:p>
    <w:p w14:paraId="3F7BD82D" w14:textId="77777777" w:rsidR="007943D0" w:rsidRPr="007943D0" w:rsidRDefault="007943D0" w:rsidP="001E506B">
      <w:pPr>
        <w:numPr>
          <w:ilvl w:val="0"/>
          <w:numId w:val="9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la educación y participación comunitaria, social y privada para la preservación y restauración de los recursos naturales y la protección al ambiente;</w:t>
      </w:r>
    </w:p>
    <w:p w14:paraId="0D211B21" w14:textId="77777777" w:rsidR="007943D0" w:rsidRPr="007943D0" w:rsidRDefault="007943D0" w:rsidP="007943D0">
      <w:pPr>
        <w:ind w:left="720"/>
        <w:contextualSpacing/>
        <w:jc w:val="both"/>
        <w:rPr>
          <w:rFonts w:ascii="Source Sans Pro" w:hAnsi="Source Sans Pro" w:cs="Arial"/>
          <w:color w:val="6F7271"/>
          <w:sz w:val="20"/>
          <w:szCs w:val="20"/>
        </w:rPr>
      </w:pPr>
    </w:p>
    <w:p w14:paraId="4A1A803A" w14:textId="77777777"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Diseñar e implementar programas de reforestación de especies arbóreas idóneas para el entorno y la infraestructura urbana en las vías secundarias de las demarcaciones territoriales;</w:t>
      </w:r>
    </w:p>
    <w:p w14:paraId="75B61698"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658DCA24" w14:textId="77777777" w:rsidR="007943D0" w:rsidRPr="007943D0" w:rsidRDefault="007943D0" w:rsidP="007943D0">
      <w:pPr>
        <w:ind w:left="72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y fomentar entre las personas el cuidado de las áreas verdes en el entorno inmediato a su domicilio, y</w:t>
      </w:r>
    </w:p>
    <w:p w14:paraId="0B90A9E9" w14:textId="77777777" w:rsidR="007943D0" w:rsidRPr="007943D0" w:rsidRDefault="007943D0" w:rsidP="007943D0">
      <w:pPr>
        <w:pStyle w:val="Estilo"/>
        <w:ind w:left="720"/>
        <w:rPr>
          <w:rFonts w:ascii="Source Sans Pro" w:hAnsi="Source Sans Pro" w:cs="Arial"/>
          <w:color w:val="6F7271"/>
          <w:sz w:val="20"/>
          <w:szCs w:val="20"/>
        </w:rPr>
      </w:pPr>
    </w:p>
    <w:p w14:paraId="47D31986" w14:textId="77777777" w:rsidR="007943D0" w:rsidRPr="007943D0" w:rsidRDefault="007943D0" w:rsidP="001E506B">
      <w:pPr>
        <w:pStyle w:val="Estilo"/>
        <w:numPr>
          <w:ilvl w:val="0"/>
          <w:numId w:val="91"/>
        </w:numPr>
        <w:rPr>
          <w:rFonts w:ascii="Source Sans Pro" w:hAnsi="Source Sans Pro" w:cs="Arial"/>
          <w:color w:val="6F7271"/>
          <w:sz w:val="20"/>
          <w:szCs w:val="20"/>
        </w:rPr>
      </w:pPr>
      <w:r w:rsidRPr="007943D0">
        <w:rPr>
          <w:rFonts w:ascii="Source Sans Pro" w:hAnsi="Source Sans Pro" w:cs="Arial"/>
          <w:color w:val="6F7271"/>
          <w:sz w:val="20"/>
          <w:szCs w:val="20"/>
        </w:rPr>
        <w:t>Las demás que le confieren esta y otras disposiciones jurídicas en la materia.</w:t>
      </w:r>
    </w:p>
    <w:p w14:paraId="08870745" w14:textId="77777777" w:rsidR="007943D0" w:rsidRPr="007943D0" w:rsidRDefault="007943D0" w:rsidP="007943D0">
      <w:pPr>
        <w:tabs>
          <w:tab w:val="left" w:pos="970"/>
        </w:tabs>
        <w:jc w:val="both"/>
        <w:rPr>
          <w:rFonts w:ascii="Source Sans Pro" w:hAnsi="Source Sans Pro" w:cs="Arial"/>
          <w:b/>
          <w:color w:val="6F7271"/>
          <w:sz w:val="20"/>
          <w:szCs w:val="20"/>
        </w:rPr>
      </w:pPr>
    </w:p>
    <w:p w14:paraId="3F2E9086"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53.</w:t>
      </w:r>
      <w:r w:rsidRPr="007943D0">
        <w:rPr>
          <w:rFonts w:ascii="Source Sans Pro" w:hAnsi="Source Sans Pro" w:cs="Arial"/>
          <w:color w:val="6F7271"/>
          <w:sz w:val="20"/>
          <w:szCs w:val="20"/>
        </w:rPr>
        <w:t xml:space="preserve"> Las atribuciones de las personas titulares de las Alcaldías en materia de asuntos jurídicos, coordinadas con el Gobierno de la Ciudad u otras autoridades, son las siguientes: </w:t>
      </w:r>
    </w:p>
    <w:p w14:paraId="786B2FD4" w14:textId="77777777" w:rsidR="007943D0" w:rsidRPr="007943D0" w:rsidRDefault="007943D0" w:rsidP="007943D0">
      <w:pPr>
        <w:ind w:left="720"/>
        <w:contextualSpacing/>
        <w:jc w:val="both"/>
        <w:rPr>
          <w:rFonts w:ascii="Source Sans Pro" w:hAnsi="Source Sans Pro" w:cs="Arial"/>
          <w:color w:val="6F7271"/>
          <w:sz w:val="20"/>
          <w:szCs w:val="20"/>
        </w:rPr>
      </w:pPr>
    </w:p>
    <w:p w14:paraId="4316DF56"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los Juzgados Cívicos y de Registro Civil; </w:t>
      </w:r>
    </w:p>
    <w:p w14:paraId="5F82C1E1" w14:textId="77777777" w:rsidR="007943D0" w:rsidRPr="007943D0" w:rsidRDefault="007943D0" w:rsidP="007943D0">
      <w:pPr>
        <w:ind w:left="720"/>
        <w:contextualSpacing/>
        <w:jc w:val="both"/>
        <w:rPr>
          <w:rFonts w:ascii="Source Sans Pro" w:hAnsi="Source Sans Pro" w:cs="Arial"/>
          <w:color w:val="6F7271"/>
          <w:sz w:val="20"/>
          <w:szCs w:val="20"/>
        </w:rPr>
      </w:pPr>
    </w:p>
    <w:p w14:paraId="3654B433"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a la Jefatura de Gobierno de la Ciudad, por considerarlo causa de utilidad pública, la expropiación o la ocupación total o parcial de bienes de propiedad privada, en los términos de las disposiciones jurídicas aplicables; </w:t>
      </w:r>
    </w:p>
    <w:p w14:paraId="6A91CBBC" w14:textId="77777777" w:rsidR="007943D0" w:rsidRPr="007943D0" w:rsidRDefault="007943D0" w:rsidP="007943D0">
      <w:pPr>
        <w:ind w:left="720"/>
        <w:contextualSpacing/>
        <w:jc w:val="both"/>
        <w:rPr>
          <w:rFonts w:ascii="Source Sans Pro" w:hAnsi="Source Sans Pro" w:cs="Arial"/>
          <w:color w:val="6F7271"/>
          <w:sz w:val="20"/>
          <w:szCs w:val="20"/>
        </w:rPr>
      </w:pPr>
    </w:p>
    <w:p w14:paraId="7641E8E0"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Coordinar con los organismos competentes las acciones que les soliciten para el proceso de regularización de la tenencia de la tierra; </w:t>
      </w:r>
    </w:p>
    <w:p w14:paraId="598FC3B2" w14:textId="77777777" w:rsidR="007943D0" w:rsidRPr="007943D0" w:rsidRDefault="007943D0" w:rsidP="007943D0">
      <w:pPr>
        <w:ind w:left="720"/>
        <w:contextualSpacing/>
        <w:jc w:val="both"/>
        <w:rPr>
          <w:rFonts w:ascii="Source Sans Pro" w:hAnsi="Source Sans Pro" w:cs="Arial"/>
          <w:color w:val="6F7271"/>
          <w:sz w:val="20"/>
          <w:szCs w:val="20"/>
        </w:rPr>
      </w:pPr>
    </w:p>
    <w:p w14:paraId="7B537A46"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Proporcionar los servicios de filiación para identificar a los habitantes de la demarcación territorial y expedir certificados de residencia a persona que tengan su domicilio dentro de los límites de la demarcación territorial; </w:t>
      </w:r>
    </w:p>
    <w:p w14:paraId="4C86BDE0" w14:textId="77777777" w:rsidR="007943D0" w:rsidRPr="007943D0" w:rsidRDefault="007943D0" w:rsidP="007943D0">
      <w:pPr>
        <w:ind w:left="720"/>
        <w:contextualSpacing/>
        <w:jc w:val="both"/>
        <w:rPr>
          <w:rFonts w:ascii="Source Sans Pro" w:hAnsi="Source Sans Pro" w:cs="Arial"/>
          <w:color w:val="6F7271"/>
          <w:sz w:val="20"/>
          <w:szCs w:val="20"/>
        </w:rPr>
      </w:pPr>
    </w:p>
    <w:p w14:paraId="682F0A52"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Coordinar acciones con el Gobierno de la Ciudad para aplicar las políticas demográficas que fijen la Secretaría de Gobernación; y</w:t>
      </w:r>
    </w:p>
    <w:p w14:paraId="6FABE4B9" w14:textId="77777777" w:rsidR="007943D0" w:rsidRPr="007943D0" w:rsidRDefault="007943D0" w:rsidP="007943D0">
      <w:pPr>
        <w:ind w:left="720"/>
        <w:contextualSpacing/>
        <w:jc w:val="both"/>
        <w:rPr>
          <w:rFonts w:ascii="Source Sans Pro" w:hAnsi="Source Sans Pro" w:cs="Arial"/>
          <w:color w:val="6F7271"/>
          <w:sz w:val="20"/>
          <w:szCs w:val="20"/>
        </w:rPr>
      </w:pPr>
    </w:p>
    <w:p w14:paraId="30726D7E" w14:textId="77777777" w:rsidR="007943D0" w:rsidRPr="007943D0" w:rsidRDefault="007943D0" w:rsidP="001E506B">
      <w:pPr>
        <w:numPr>
          <w:ilvl w:val="0"/>
          <w:numId w:val="9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Intervenir en las juntas de reclutamiento del Servicio Militar Nacional. </w:t>
      </w:r>
    </w:p>
    <w:p w14:paraId="30DF3DFC" w14:textId="77777777" w:rsidR="007943D0" w:rsidRPr="007943D0" w:rsidRDefault="007943D0" w:rsidP="007943D0">
      <w:pPr>
        <w:tabs>
          <w:tab w:val="left" w:pos="970"/>
        </w:tabs>
        <w:jc w:val="both"/>
        <w:rPr>
          <w:rFonts w:ascii="Source Sans Pro" w:hAnsi="Source Sans Pro" w:cs="Arial"/>
          <w:b/>
          <w:color w:val="6F7271"/>
          <w:sz w:val="20"/>
          <w:szCs w:val="20"/>
        </w:rPr>
      </w:pPr>
    </w:p>
    <w:p w14:paraId="7F59C3C3"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54. </w:t>
      </w:r>
      <w:r w:rsidRPr="007943D0">
        <w:rPr>
          <w:rFonts w:ascii="Source Sans Pro" w:hAnsi="Source Sans Pro" w:cs="Arial"/>
          <w:color w:val="6F7271"/>
          <w:sz w:val="20"/>
          <w:szCs w:val="20"/>
        </w:rPr>
        <w:t>Las atribuciones de las personas titulares de las Alcaldías en materia de alcaldía digital, coordinadas con el Gobierno de la Ciudad u otras autoridades, son las siguientes:</w:t>
      </w:r>
    </w:p>
    <w:p w14:paraId="31B7FA2A" w14:textId="77777777" w:rsidR="007943D0" w:rsidRPr="007943D0" w:rsidRDefault="007943D0" w:rsidP="007943D0">
      <w:pPr>
        <w:ind w:left="720"/>
        <w:contextualSpacing/>
        <w:jc w:val="both"/>
        <w:rPr>
          <w:rFonts w:ascii="Source Sans Pro" w:hAnsi="Source Sans Pro" w:cs="Arial"/>
          <w:color w:val="6F7271"/>
          <w:sz w:val="20"/>
          <w:szCs w:val="20"/>
        </w:rPr>
      </w:pPr>
    </w:p>
    <w:p w14:paraId="7A04ED81" w14:textId="77777777"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con la Jefatura de Gobierno en el diseño y despliegue de una agenda digital incluyente para la Ciudad; </w:t>
      </w:r>
    </w:p>
    <w:p w14:paraId="2A185C4F" w14:textId="77777777" w:rsidR="007943D0" w:rsidRPr="007943D0" w:rsidRDefault="007943D0" w:rsidP="007943D0">
      <w:pPr>
        <w:ind w:left="720"/>
        <w:contextualSpacing/>
        <w:jc w:val="both"/>
        <w:rPr>
          <w:rFonts w:ascii="Source Sans Pro" w:hAnsi="Source Sans Pro" w:cs="Arial"/>
          <w:color w:val="6F7271"/>
          <w:sz w:val="20"/>
          <w:szCs w:val="20"/>
        </w:rPr>
      </w:pPr>
    </w:p>
    <w:p w14:paraId="039A12A7" w14:textId="77777777"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Contribuir con la infraestructura de comunicaciones, cómputo y dispositivos para el acceso a internet gratuito en espacios públicos; y </w:t>
      </w:r>
    </w:p>
    <w:p w14:paraId="48CA3CE0" w14:textId="77777777" w:rsidR="007943D0" w:rsidRPr="007943D0" w:rsidRDefault="007943D0" w:rsidP="007943D0">
      <w:pPr>
        <w:ind w:left="720"/>
        <w:contextualSpacing/>
        <w:jc w:val="both"/>
        <w:rPr>
          <w:rFonts w:ascii="Source Sans Pro" w:hAnsi="Source Sans Pro" w:cs="Arial"/>
          <w:color w:val="6F7271"/>
          <w:sz w:val="20"/>
          <w:szCs w:val="20"/>
        </w:rPr>
      </w:pPr>
    </w:p>
    <w:p w14:paraId="118E3DA9" w14:textId="77777777" w:rsidR="007943D0" w:rsidRPr="007943D0" w:rsidRDefault="007943D0" w:rsidP="001E506B">
      <w:pPr>
        <w:numPr>
          <w:ilvl w:val="0"/>
          <w:numId w:val="9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Ofrecer servicios y trámites digitales simplificados a la ciudadanía. </w:t>
      </w:r>
    </w:p>
    <w:p w14:paraId="18E03F88" w14:textId="77777777" w:rsidR="007943D0" w:rsidRPr="007943D0" w:rsidRDefault="007943D0" w:rsidP="007943D0">
      <w:pPr>
        <w:contextualSpacing/>
        <w:jc w:val="both"/>
        <w:rPr>
          <w:rFonts w:ascii="Source Sans Pro" w:hAnsi="Source Sans Pro" w:cs="Arial"/>
          <w:color w:val="6F7271"/>
          <w:sz w:val="20"/>
          <w:szCs w:val="20"/>
        </w:rPr>
      </w:pPr>
    </w:p>
    <w:p w14:paraId="6DF214A7"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54 Bis.</w:t>
      </w:r>
      <w:r w:rsidRPr="007943D0">
        <w:rPr>
          <w:rFonts w:ascii="Source Sans Pro" w:hAnsi="Source Sans Pro" w:cs="Arial"/>
          <w:color w:val="6F7271"/>
          <w:sz w:val="20"/>
          <w:szCs w:val="20"/>
        </w:rPr>
        <w:t xml:space="preserve"> Las Alcaldías, en el ámbito de sus competencias y de manera coordinada con el órgano encargado de las relaciones internacionales del Gobierno de la Ciudad de México, promoverán su acción internacional de conformidad con la política internacional de la Ciudad de México, con las leyes en la materia y bajo los principios que rigen la política exterior mexicana. </w:t>
      </w:r>
    </w:p>
    <w:p w14:paraId="7B0F391C" w14:textId="77777777" w:rsidR="007943D0" w:rsidRPr="007943D0" w:rsidRDefault="007943D0" w:rsidP="007943D0">
      <w:pPr>
        <w:contextualSpacing/>
        <w:jc w:val="both"/>
        <w:rPr>
          <w:rFonts w:ascii="Source Sans Pro" w:hAnsi="Source Sans Pro" w:cs="Arial"/>
          <w:color w:val="6F7271"/>
          <w:sz w:val="20"/>
          <w:szCs w:val="20"/>
        </w:rPr>
      </w:pPr>
    </w:p>
    <w:p w14:paraId="120EDD7D"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Para llevar a cabo lo anterior, podrán: </w:t>
      </w:r>
    </w:p>
    <w:p w14:paraId="5F53B0B1" w14:textId="77777777" w:rsidR="007943D0" w:rsidRPr="007943D0" w:rsidRDefault="007943D0" w:rsidP="007943D0">
      <w:pPr>
        <w:contextualSpacing/>
        <w:jc w:val="both"/>
        <w:rPr>
          <w:rFonts w:ascii="Source Sans Pro" w:hAnsi="Source Sans Pro" w:cs="Arial"/>
          <w:color w:val="6F7271"/>
          <w:sz w:val="20"/>
          <w:szCs w:val="20"/>
        </w:rPr>
      </w:pPr>
    </w:p>
    <w:p w14:paraId="28AE5D8E"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 Coadyuvar en la proyección de la Ciudad de México en el exterior, de conformidad con el numeral 7 del artículo 20, de la Constitución Local; </w:t>
      </w:r>
    </w:p>
    <w:p w14:paraId="4447CF9A" w14:textId="77777777" w:rsidR="007943D0" w:rsidRPr="007943D0" w:rsidRDefault="007943D0" w:rsidP="007943D0">
      <w:pPr>
        <w:contextualSpacing/>
        <w:jc w:val="both"/>
        <w:rPr>
          <w:rFonts w:ascii="Source Sans Pro" w:hAnsi="Source Sans Pro" w:cs="Arial"/>
          <w:color w:val="6F7271"/>
          <w:sz w:val="20"/>
          <w:szCs w:val="20"/>
        </w:rPr>
      </w:pPr>
    </w:p>
    <w:p w14:paraId="11F41792"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 Celebrar acuerdos interinstitucionales, así como formular mecanismos de cooperación internacional y regional con entidades gubernamentales equivalentes de otras naciones y con organizaciones internacionales que favorezcan la cooperación internacional y las relaciones de amistad, los cuales sean informados al Congreso, de conformidad con el numeral 8 del artículo 20 de la Constitución Local, y al Gobierno Federal; </w:t>
      </w:r>
    </w:p>
    <w:p w14:paraId="5C390099" w14:textId="77777777" w:rsidR="007943D0" w:rsidRPr="007943D0" w:rsidRDefault="007943D0" w:rsidP="007943D0">
      <w:pPr>
        <w:contextualSpacing/>
        <w:jc w:val="both"/>
        <w:rPr>
          <w:rFonts w:ascii="Source Sans Pro" w:hAnsi="Source Sans Pro" w:cs="Arial"/>
          <w:color w:val="6F7271"/>
          <w:sz w:val="20"/>
          <w:szCs w:val="20"/>
        </w:rPr>
      </w:pPr>
    </w:p>
    <w:p w14:paraId="11D8CF24"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III. Celebrar acuerdos de hermanamiento con entidades locales extranjeras estratégicas para impulsar la cooperación y los lazos de amistad; </w:t>
      </w:r>
    </w:p>
    <w:p w14:paraId="458F5E96" w14:textId="77777777" w:rsidR="007943D0" w:rsidRPr="007943D0" w:rsidRDefault="007943D0" w:rsidP="007943D0">
      <w:pPr>
        <w:contextualSpacing/>
        <w:jc w:val="both"/>
        <w:rPr>
          <w:rFonts w:ascii="Source Sans Pro" w:hAnsi="Source Sans Pro" w:cs="Arial"/>
          <w:color w:val="6F7271"/>
          <w:sz w:val="20"/>
          <w:szCs w:val="20"/>
        </w:rPr>
      </w:pPr>
    </w:p>
    <w:p w14:paraId="282C7769"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Participar en foros multilaterales regionales temáticos y bilaterales internacionales, informado al Congreso Local y al Gobierno Federal; </w:t>
      </w:r>
    </w:p>
    <w:p w14:paraId="4CEDC598" w14:textId="77777777" w:rsidR="007943D0" w:rsidRPr="007943D0" w:rsidRDefault="007943D0" w:rsidP="007943D0">
      <w:pPr>
        <w:contextualSpacing/>
        <w:jc w:val="both"/>
        <w:rPr>
          <w:rFonts w:ascii="Source Sans Pro" w:hAnsi="Source Sans Pro" w:cs="Arial"/>
          <w:color w:val="6F7271"/>
          <w:sz w:val="20"/>
          <w:szCs w:val="20"/>
        </w:rPr>
      </w:pPr>
    </w:p>
    <w:p w14:paraId="58C238E0"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Promover el intercambio y la difusión cultural e histórica de su demarcación con entidades gubernamentales, organizaciones internacionales, instituciones académicas y de la sociedad civil en el exterior; y </w:t>
      </w:r>
    </w:p>
    <w:p w14:paraId="2E0CCF5B" w14:textId="77777777" w:rsidR="007943D0" w:rsidRPr="007943D0" w:rsidRDefault="007943D0" w:rsidP="007943D0">
      <w:pPr>
        <w:contextualSpacing/>
        <w:jc w:val="both"/>
        <w:rPr>
          <w:rFonts w:ascii="Source Sans Pro" w:hAnsi="Source Sans Pro" w:cs="Arial"/>
          <w:color w:val="6F7271"/>
          <w:sz w:val="20"/>
          <w:szCs w:val="20"/>
        </w:rPr>
      </w:pPr>
    </w:p>
    <w:p w14:paraId="3C7B91B4"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VI. Mantener relaciones de colaboración con las embajadas, consulados, representaciones de organizaciones internacionales, cámaras de industria o del comercio e institutos culturales extranjeros que se encuentren dentro de su territorio, a fin de promover la cooperación y el intercambio social y cultural.</w:t>
      </w:r>
    </w:p>
    <w:p w14:paraId="6B917058" w14:textId="77777777" w:rsidR="007943D0" w:rsidRPr="007943D0" w:rsidRDefault="007943D0" w:rsidP="007943D0">
      <w:pPr>
        <w:tabs>
          <w:tab w:val="left" w:pos="970"/>
        </w:tabs>
        <w:jc w:val="both"/>
        <w:rPr>
          <w:rFonts w:ascii="Source Sans Pro" w:hAnsi="Source Sans Pro" w:cs="Arial"/>
          <w:b/>
          <w:color w:val="6F7271"/>
          <w:sz w:val="20"/>
          <w:szCs w:val="20"/>
        </w:rPr>
      </w:pPr>
    </w:p>
    <w:p w14:paraId="458FC486"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55.</w:t>
      </w:r>
      <w:r w:rsidRPr="007943D0">
        <w:rPr>
          <w:rFonts w:ascii="Source Sans Pro" w:hAnsi="Source Sans Pro" w:cs="Arial"/>
          <w:color w:val="6F7271"/>
          <w:sz w:val="20"/>
          <w:szCs w:val="20"/>
        </w:rPr>
        <w:t xml:space="preserve"> Las controversias que se susciten por el ejercicio de las facultades coordinadas a que se refiere este Capítulo, se resolverán conforme lo dispongan las leyes de la materia correspondiente. </w:t>
      </w:r>
    </w:p>
    <w:p w14:paraId="37731987" w14:textId="77777777" w:rsidR="007943D0" w:rsidRPr="007943D0" w:rsidRDefault="007943D0" w:rsidP="007943D0">
      <w:pPr>
        <w:tabs>
          <w:tab w:val="left" w:pos="970"/>
        </w:tabs>
        <w:jc w:val="both"/>
        <w:rPr>
          <w:rFonts w:ascii="Source Sans Pro" w:hAnsi="Source Sans Pro" w:cs="Arial"/>
          <w:b/>
          <w:color w:val="6F7271"/>
          <w:sz w:val="20"/>
          <w:szCs w:val="20"/>
        </w:rPr>
      </w:pPr>
    </w:p>
    <w:p w14:paraId="55A72982"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56</w:t>
      </w:r>
      <w:r w:rsidRPr="007943D0">
        <w:rPr>
          <w:rFonts w:ascii="Source Sans Pro" w:hAnsi="Source Sans Pro" w:cs="Arial"/>
          <w:color w:val="6F7271"/>
          <w:sz w:val="20"/>
          <w:szCs w:val="20"/>
        </w:rPr>
        <w:t>. Las atribuciones de las personas titulares de las alcaldías en materia de Derechos Humanos coordinadas con el Gobierno de la Ciudad de México u otras autoridades, son las siguientes</w:t>
      </w:r>
    </w:p>
    <w:p w14:paraId="08F0356C" w14:textId="77777777" w:rsidR="007943D0" w:rsidRPr="007943D0" w:rsidRDefault="007943D0" w:rsidP="007943D0">
      <w:pPr>
        <w:ind w:left="720"/>
        <w:contextualSpacing/>
        <w:jc w:val="both"/>
        <w:rPr>
          <w:rFonts w:ascii="Source Sans Pro" w:hAnsi="Source Sans Pro" w:cs="Arial"/>
          <w:color w:val="6F7271"/>
          <w:sz w:val="20"/>
          <w:szCs w:val="20"/>
        </w:rPr>
      </w:pPr>
    </w:p>
    <w:p w14:paraId="023E37DF" w14:textId="77777777" w:rsidR="007943D0" w:rsidRPr="007943D0" w:rsidRDefault="007943D0" w:rsidP="001E506B">
      <w:pPr>
        <w:numPr>
          <w:ilvl w:val="0"/>
          <w:numId w:val="11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Asignar a la Comisión de Derechos Humanos de la Ciudad de México en el territorio de la demarcación territorial condiciones necesarias para el establecimiento de delegaciones, a fin de favorecer la proximidad de los servicios de este Organismo Público Autónomo.</w:t>
      </w:r>
    </w:p>
    <w:p w14:paraId="27F20C01"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0BC3395E" w14:textId="77777777"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Promover, respetar, proteger y garantizar los derechos humanos.</w:t>
      </w:r>
    </w:p>
    <w:p w14:paraId="5B7C7BB3"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51A276D7" w14:textId="77777777"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Adoptar medidas para la disponibilidad, accesibilidad, diseño universal, aceptabilidad, adaptabilidad y calidad de los bienes, servicios e infraestructura públicos necesarios para que las personas que habitan en la Ciudad puedan ejercer sus derechos y elevar los niveles de bienestar, mediante la distribución más justa del ingreso y la erradicación de la desigualdad.</w:t>
      </w:r>
    </w:p>
    <w:p w14:paraId="60B5F6C3" w14:textId="77777777" w:rsidR="007943D0" w:rsidRPr="007943D0" w:rsidRDefault="007943D0" w:rsidP="007943D0">
      <w:pPr>
        <w:ind w:left="720"/>
        <w:contextualSpacing/>
        <w:jc w:val="both"/>
        <w:rPr>
          <w:rFonts w:ascii="Source Sans Pro" w:hAnsi="Source Sans Pro" w:cs="Arial"/>
          <w:color w:val="6F7271"/>
          <w:sz w:val="20"/>
          <w:szCs w:val="20"/>
          <w:lang w:val="es-MX"/>
        </w:rPr>
      </w:pPr>
    </w:p>
    <w:p w14:paraId="3FC87CD1" w14:textId="77777777" w:rsidR="007943D0" w:rsidRPr="007943D0" w:rsidRDefault="007943D0" w:rsidP="001E506B">
      <w:pPr>
        <w:numPr>
          <w:ilvl w:val="0"/>
          <w:numId w:val="116"/>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Prevenir, investigar, sancionar y reparar las violaciones a los derechos humanos.</w:t>
      </w:r>
    </w:p>
    <w:p w14:paraId="09693FF0" w14:textId="77777777" w:rsidR="007943D0" w:rsidRPr="007943D0" w:rsidRDefault="007943D0" w:rsidP="007943D0">
      <w:pPr>
        <w:jc w:val="both"/>
        <w:rPr>
          <w:rFonts w:ascii="Source Sans Pro" w:hAnsi="Source Sans Pro" w:cs="Arial"/>
          <w:b/>
          <w:color w:val="6F7271"/>
          <w:sz w:val="20"/>
          <w:szCs w:val="20"/>
        </w:rPr>
      </w:pPr>
    </w:p>
    <w:p w14:paraId="25C67DC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57. </w:t>
      </w:r>
      <w:r w:rsidRPr="007943D0">
        <w:rPr>
          <w:rFonts w:ascii="Source Sans Pro" w:hAnsi="Source Sans Pro" w:cs="Arial"/>
          <w:color w:val="6F7271"/>
          <w:sz w:val="20"/>
          <w:szCs w:val="20"/>
        </w:rPr>
        <w:t xml:space="preserve">Corresponde a las alcaldías de manera coordinada con la Comisión de Derechos Humanos de la Ciudad de México, coadyuvar para que este Organismo Público Autónomo, preste sus servicios, en </w:t>
      </w:r>
      <w:r w:rsidRPr="007943D0">
        <w:rPr>
          <w:rFonts w:ascii="Source Sans Pro" w:hAnsi="Source Sans Pro" w:cs="Arial"/>
          <w:color w:val="6F7271"/>
          <w:sz w:val="20"/>
          <w:szCs w:val="20"/>
        </w:rPr>
        <w:lastRenderedPageBreak/>
        <w:t>consecuencia, deberán conservar en óptimas condiciones de uso sus instalaciones, debiendo encontrarse éstas debidamente iluminadas, limpias y accesibles a las personas en la demarcación territorial.</w:t>
      </w:r>
    </w:p>
    <w:p w14:paraId="4AD41FD9" w14:textId="77777777" w:rsidR="007943D0" w:rsidRPr="007943D0" w:rsidRDefault="007943D0" w:rsidP="007943D0">
      <w:pPr>
        <w:tabs>
          <w:tab w:val="left" w:pos="970"/>
        </w:tabs>
        <w:jc w:val="center"/>
        <w:rPr>
          <w:rFonts w:ascii="Source Sans Pro" w:hAnsi="Source Sans Pro" w:cs="Arial"/>
          <w:b/>
          <w:color w:val="6F7271"/>
          <w:sz w:val="20"/>
          <w:szCs w:val="20"/>
        </w:rPr>
      </w:pPr>
    </w:p>
    <w:p w14:paraId="46D69888" w14:textId="77777777"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IX</w:t>
      </w:r>
    </w:p>
    <w:p w14:paraId="31A664EF" w14:textId="77777777" w:rsidR="007943D0" w:rsidRPr="007943D0" w:rsidRDefault="007943D0" w:rsidP="007943D0">
      <w:pPr>
        <w:tabs>
          <w:tab w:val="left" w:pos="970"/>
        </w:tabs>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DE LAS PERSONAS TITULARES DE LAS ALCALDÍAS EN FORMA SUBORDINADA CON EL GOBIERNO DE LA CIUDAD DE MÉXICO</w:t>
      </w:r>
    </w:p>
    <w:p w14:paraId="577B0242" w14:textId="77777777" w:rsidR="007943D0" w:rsidRPr="007943D0" w:rsidRDefault="007943D0" w:rsidP="007943D0">
      <w:pPr>
        <w:tabs>
          <w:tab w:val="left" w:pos="970"/>
        </w:tabs>
        <w:jc w:val="both"/>
        <w:rPr>
          <w:rFonts w:ascii="Source Sans Pro" w:hAnsi="Source Sans Pro" w:cs="Arial"/>
          <w:b/>
          <w:color w:val="6F7271"/>
          <w:sz w:val="20"/>
          <w:szCs w:val="20"/>
        </w:rPr>
      </w:pPr>
    </w:p>
    <w:p w14:paraId="25128B39"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58.</w:t>
      </w:r>
      <w:r w:rsidRPr="007943D0">
        <w:rPr>
          <w:rFonts w:ascii="Source Sans Pro" w:hAnsi="Source Sans Pro" w:cs="Arial"/>
          <w:color w:val="6F7271"/>
          <w:sz w:val="20"/>
          <w:szCs w:val="20"/>
        </w:rPr>
        <w:t xml:space="preserve"> Las personas titulares de las Alcaldías tienen atribuciones en forma subordinada con el Gobierno de la Ciudad en las siguientes materias: Gobierno y régimen interior, Movilidad, servicios públicos, vía pública y espacios públicos, y Seguridad ciudadana y protección civil. </w:t>
      </w:r>
    </w:p>
    <w:p w14:paraId="5373DD1A" w14:textId="77777777" w:rsidR="007943D0" w:rsidRPr="007943D0" w:rsidRDefault="007943D0" w:rsidP="007943D0">
      <w:pPr>
        <w:tabs>
          <w:tab w:val="left" w:pos="970"/>
        </w:tabs>
        <w:jc w:val="both"/>
        <w:rPr>
          <w:rFonts w:ascii="Source Sans Pro" w:hAnsi="Source Sans Pro" w:cs="Arial"/>
          <w:b/>
          <w:color w:val="6F7271"/>
          <w:sz w:val="20"/>
          <w:szCs w:val="20"/>
        </w:rPr>
      </w:pPr>
    </w:p>
    <w:p w14:paraId="1EF60EA8"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59.</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Gobierno y régimen interior, son las siguientes: </w:t>
      </w:r>
    </w:p>
    <w:p w14:paraId="609CFF32" w14:textId="77777777" w:rsidR="007943D0" w:rsidRPr="007943D0" w:rsidRDefault="007943D0" w:rsidP="007943D0">
      <w:pPr>
        <w:ind w:left="720"/>
        <w:contextualSpacing/>
        <w:jc w:val="both"/>
        <w:rPr>
          <w:rFonts w:ascii="Source Sans Pro" w:hAnsi="Source Sans Pro" w:cs="Arial"/>
          <w:color w:val="6F7271"/>
          <w:sz w:val="20"/>
          <w:szCs w:val="20"/>
        </w:rPr>
      </w:pPr>
    </w:p>
    <w:p w14:paraId="01F71BE7" w14:textId="77777777" w:rsidR="007943D0" w:rsidRPr="007943D0" w:rsidRDefault="007943D0" w:rsidP="001E506B">
      <w:pPr>
        <w:numPr>
          <w:ilvl w:val="0"/>
          <w:numId w:val="9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Participar en la elaboración, planeación y ejecución de los programas del Gobierno de la Ciudad, que tengan impacto en la demarcación territorial; y </w:t>
      </w:r>
    </w:p>
    <w:p w14:paraId="7FF60E42" w14:textId="77777777" w:rsidR="007943D0" w:rsidRPr="007943D0" w:rsidRDefault="007943D0" w:rsidP="007943D0">
      <w:pPr>
        <w:ind w:left="720"/>
        <w:contextualSpacing/>
        <w:jc w:val="both"/>
        <w:rPr>
          <w:rFonts w:ascii="Source Sans Pro" w:hAnsi="Source Sans Pro" w:cs="Arial"/>
          <w:color w:val="6F7271"/>
          <w:sz w:val="20"/>
          <w:szCs w:val="20"/>
        </w:rPr>
      </w:pPr>
    </w:p>
    <w:p w14:paraId="1D8DF3AA" w14:textId="77777777" w:rsidR="007943D0" w:rsidRPr="007943D0" w:rsidRDefault="007943D0" w:rsidP="001E506B">
      <w:pPr>
        <w:numPr>
          <w:ilvl w:val="0"/>
          <w:numId w:val="9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Participar en la instancia de coordinación metropolitana, de manera particular aquellas demarcaciones territoriales que colindan con los municipios conurbados de la Zona Metropolitana del Valle de México.</w:t>
      </w:r>
    </w:p>
    <w:p w14:paraId="69C98AB6" w14:textId="77777777" w:rsidR="007943D0" w:rsidRPr="007943D0" w:rsidRDefault="007943D0" w:rsidP="007943D0">
      <w:pPr>
        <w:tabs>
          <w:tab w:val="left" w:pos="970"/>
        </w:tabs>
        <w:jc w:val="both"/>
        <w:rPr>
          <w:rFonts w:ascii="Source Sans Pro" w:hAnsi="Source Sans Pro" w:cs="Arial"/>
          <w:b/>
          <w:color w:val="6F7271"/>
          <w:sz w:val="20"/>
          <w:szCs w:val="20"/>
        </w:rPr>
      </w:pPr>
    </w:p>
    <w:p w14:paraId="73DB4CAB"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60.</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Movilidad, vía pública y espacios públicos, consisten en proponer a la Jefatura de Gobierno de la Ciudad la aplicación de las medidas para mejorar la vialidad, circulación y seguridad de vehículos y peatones. </w:t>
      </w:r>
    </w:p>
    <w:p w14:paraId="3F19332F" w14:textId="77777777" w:rsidR="007943D0" w:rsidRPr="007943D0" w:rsidRDefault="007943D0" w:rsidP="007943D0">
      <w:pPr>
        <w:tabs>
          <w:tab w:val="left" w:pos="970"/>
        </w:tabs>
        <w:jc w:val="both"/>
        <w:rPr>
          <w:rFonts w:ascii="Source Sans Pro" w:hAnsi="Source Sans Pro" w:cs="Arial"/>
          <w:b/>
          <w:color w:val="6F7271"/>
          <w:sz w:val="20"/>
          <w:szCs w:val="20"/>
        </w:rPr>
      </w:pPr>
    </w:p>
    <w:p w14:paraId="44CD5DAD" w14:textId="77777777" w:rsidR="007943D0" w:rsidRPr="007943D0" w:rsidRDefault="007943D0" w:rsidP="007943D0">
      <w:pPr>
        <w:tabs>
          <w:tab w:val="left" w:pos="970"/>
        </w:tabs>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61.</w:t>
      </w:r>
      <w:r w:rsidRPr="007943D0">
        <w:rPr>
          <w:rFonts w:ascii="Source Sans Pro" w:hAnsi="Source Sans Pro" w:cs="Arial"/>
          <w:color w:val="6F7271"/>
          <w:sz w:val="20"/>
          <w:szCs w:val="20"/>
        </w:rPr>
        <w:t xml:space="preserve"> Las atribuciones de las personas titulares de las Alcaldías, en forma subordinada con el Gobierno de la Ciudad en materia de seguridad ciudadana y protección civil, son las siguientes: </w:t>
      </w:r>
    </w:p>
    <w:p w14:paraId="158F9A41" w14:textId="77777777" w:rsidR="007943D0" w:rsidRPr="007943D0" w:rsidRDefault="007943D0" w:rsidP="007943D0">
      <w:pPr>
        <w:contextualSpacing/>
        <w:jc w:val="both"/>
        <w:rPr>
          <w:rFonts w:ascii="Source Sans Pro" w:hAnsi="Source Sans Pro" w:cs="Arial"/>
          <w:color w:val="6F7271"/>
          <w:sz w:val="20"/>
          <w:szCs w:val="20"/>
        </w:rPr>
      </w:pPr>
    </w:p>
    <w:p w14:paraId="411D7260"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las políticas de seguridad ciudadana en la demarcación territorial, de conformidad con la ley de la materia; </w:t>
      </w:r>
    </w:p>
    <w:p w14:paraId="21B9A0A6" w14:textId="77777777" w:rsidR="007943D0" w:rsidRPr="007943D0" w:rsidRDefault="007943D0" w:rsidP="007943D0">
      <w:pPr>
        <w:ind w:left="720"/>
        <w:contextualSpacing/>
        <w:jc w:val="both"/>
        <w:rPr>
          <w:rFonts w:ascii="Source Sans Pro" w:hAnsi="Source Sans Pro" w:cs="Arial"/>
          <w:color w:val="6F7271"/>
          <w:sz w:val="20"/>
          <w:szCs w:val="20"/>
        </w:rPr>
      </w:pPr>
    </w:p>
    <w:p w14:paraId="6954B6A0"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materia de seguridad ciudadana podrá realizar funciones de proximidad vecinal y vigilancia; </w:t>
      </w:r>
    </w:p>
    <w:p w14:paraId="71EF0C69" w14:textId="77777777" w:rsidR="007943D0" w:rsidRPr="007943D0" w:rsidRDefault="007943D0" w:rsidP="007943D0">
      <w:pPr>
        <w:ind w:left="720"/>
        <w:contextualSpacing/>
        <w:jc w:val="both"/>
        <w:rPr>
          <w:rFonts w:ascii="Source Sans Pro" w:hAnsi="Source Sans Pro" w:cs="Arial"/>
          <w:color w:val="6F7271"/>
          <w:sz w:val="20"/>
          <w:szCs w:val="20"/>
        </w:rPr>
      </w:pPr>
    </w:p>
    <w:p w14:paraId="7ABC14BF"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Podrá disponer de la fuerza pública básica en tareas de vigilancia. Para tal efecto, el Gobierno de la Ciudad siempre atenderá las solicitudes de las Alcaldías con pleno respeto a los derechos humanos; </w:t>
      </w:r>
    </w:p>
    <w:p w14:paraId="1C74E64A" w14:textId="77777777" w:rsidR="007943D0" w:rsidRPr="007943D0" w:rsidRDefault="007943D0" w:rsidP="007943D0">
      <w:pPr>
        <w:ind w:left="720"/>
        <w:contextualSpacing/>
        <w:jc w:val="both"/>
        <w:rPr>
          <w:rFonts w:ascii="Source Sans Pro" w:hAnsi="Source Sans Pro" w:cs="Arial"/>
          <w:color w:val="6F7271"/>
          <w:sz w:val="20"/>
          <w:szCs w:val="20"/>
        </w:rPr>
      </w:pPr>
    </w:p>
    <w:p w14:paraId="4BB364F2"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y opinar previamente ante la Jefatura de Gobierno de la Ciudad, respecto de la designación, desempeño y/o remoción de los mandos policiales que correspondan a la demarcación territorial; </w:t>
      </w:r>
    </w:p>
    <w:p w14:paraId="3C347D5E" w14:textId="77777777" w:rsidR="007943D0" w:rsidRPr="007943D0" w:rsidRDefault="007943D0" w:rsidP="007943D0">
      <w:pPr>
        <w:ind w:left="720"/>
        <w:contextualSpacing/>
        <w:jc w:val="both"/>
        <w:rPr>
          <w:rFonts w:ascii="Source Sans Pro" w:hAnsi="Source Sans Pro" w:cs="Arial"/>
          <w:color w:val="6F7271"/>
          <w:sz w:val="20"/>
          <w:szCs w:val="20"/>
        </w:rPr>
      </w:pPr>
    </w:p>
    <w:p w14:paraId="44BA56BD"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Ejercer funciones de supervisión de los mandos de la policía preventiva, dentro de su demarcación territorial, de conformidad a lo dispuesto en la normatividad aplicable; </w:t>
      </w:r>
    </w:p>
    <w:p w14:paraId="3B9E7776" w14:textId="77777777" w:rsidR="007943D0" w:rsidRPr="007943D0" w:rsidRDefault="007943D0" w:rsidP="007943D0">
      <w:pPr>
        <w:ind w:left="720"/>
        <w:contextualSpacing/>
        <w:jc w:val="both"/>
        <w:rPr>
          <w:rFonts w:ascii="Source Sans Pro" w:hAnsi="Source Sans Pro" w:cs="Arial"/>
          <w:color w:val="6F7271"/>
          <w:sz w:val="20"/>
          <w:szCs w:val="20"/>
        </w:rPr>
      </w:pPr>
    </w:p>
    <w:p w14:paraId="4959CBCC"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ante la dependencia competente, los informes o quejas sobre la actuación y comportamiento de las y los miembros de los cuerpos de seguridad, respecto de actos que presuntamente contravengan las disposiciones, para su remoción conforme a los procedimientos legalmente establecidos; </w:t>
      </w:r>
    </w:p>
    <w:p w14:paraId="14EC3A76" w14:textId="77777777" w:rsidR="007943D0" w:rsidRPr="007943D0" w:rsidRDefault="007943D0" w:rsidP="007943D0">
      <w:pPr>
        <w:ind w:left="720"/>
        <w:contextualSpacing/>
        <w:jc w:val="both"/>
        <w:rPr>
          <w:rFonts w:ascii="Source Sans Pro" w:hAnsi="Source Sans Pro" w:cs="Arial"/>
          <w:color w:val="6F7271"/>
          <w:sz w:val="20"/>
          <w:szCs w:val="20"/>
        </w:rPr>
      </w:pPr>
    </w:p>
    <w:p w14:paraId="458B832E"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y organizar un comité de seguridad ciudadana como instancia colegiada da de consulta y participación ciudadana, en los términos de las disposiciones jurídicas aplicables; </w:t>
      </w:r>
    </w:p>
    <w:p w14:paraId="14344C09" w14:textId="77777777" w:rsidR="007943D0" w:rsidRPr="007943D0" w:rsidRDefault="007943D0" w:rsidP="007943D0">
      <w:pPr>
        <w:ind w:left="720"/>
        <w:contextualSpacing/>
        <w:jc w:val="both"/>
        <w:rPr>
          <w:rFonts w:ascii="Source Sans Pro" w:hAnsi="Source Sans Pro" w:cs="Arial"/>
          <w:color w:val="6F7271"/>
          <w:sz w:val="20"/>
          <w:szCs w:val="20"/>
        </w:rPr>
      </w:pPr>
    </w:p>
    <w:p w14:paraId="3555C452"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Elaborar el atlas de riesgo y el programa de protección civil de la demarcación territorial, y ejecutarlo de manera coordinada con el órgano público garante de la gestión integral de riesgos de conformidad con la normatividad aplicable; </w:t>
      </w:r>
    </w:p>
    <w:p w14:paraId="36594978" w14:textId="77777777" w:rsidR="007943D0" w:rsidRPr="007943D0" w:rsidRDefault="007943D0" w:rsidP="007943D0">
      <w:pPr>
        <w:ind w:left="720"/>
        <w:contextualSpacing/>
        <w:jc w:val="both"/>
        <w:rPr>
          <w:rFonts w:ascii="Source Sans Pro" w:hAnsi="Source Sans Pro" w:cs="Arial"/>
          <w:color w:val="6F7271"/>
          <w:sz w:val="20"/>
          <w:szCs w:val="20"/>
        </w:rPr>
      </w:pPr>
    </w:p>
    <w:p w14:paraId="1A64459B"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Coadyuvar con el organismo público garante de la gestión integral de riesgos de la Ciudad, para la prevención y extinción de incendios y otros siniestros que pongan en peligro la vida y el patrimonio de los habitantes; y </w:t>
      </w:r>
    </w:p>
    <w:p w14:paraId="13CF09F4" w14:textId="77777777" w:rsidR="007943D0" w:rsidRPr="007943D0" w:rsidRDefault="007943D0" w:rsidP="007943D0">
      <w:pPr>
        <w:ind w:left="720"/>
        <w:contextualSpacing/>
        <w:jc w:val="both"/>
        <w:rPr>
          <w:rFonts w:ascii="Source Sans Pro" w:hAnsi="Source Sans Pro" w:cs="Arial"/>
          <w:color w:val="6F7271"/>
          <w:sz w:val="20"/>
          <w:szCs w:val="20"/>
        </w:rPr>
      </w:pPr>
    </w:p>
    <w:p w14:paraId="08BD836D"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Solicitar, en su caso, a la Jefatura de Gobierno de la Ciudad, la emisión de la declaratoria de emergencia o la declaratoria de desastre en los términos de la ley; y</w:t>
      </w:r>
    </w:p>
    <w:p w14:paraId="69679F66" w14:textId="77777777" w:rsidR="007943D0" w:rsidRPr="007943D0" w:rsidRDefault="007943D0" w:rsidP="007943D0">
      <w:pPr>
        <w:ind w:left="720"/>
        <w:contextualSpacing/>
        <w:jc w:val="both"/>
        <w:rPr>
          <w:rFonts w:ascii="Source Sans Pro" w:hAnsi="Source Sans Pro" w:cs="Arial"/>
          <w:color w:val="6F7271"/>
          <w:sz w:val="20"/>
          <w:szCs w:val="20"/>
        </w:rPr>
      </w:pPr>
    </w:p>
    <w:p w14:paraId="475AEBBD"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demás que le otorguen otras disposiciones. </w:t>
      </w:r>
    </w:p>
    <w:p w14:paraId="061289C8" w14:textId="77777777" w:rsidR="007943D0" w:rsidRPr="007943D0" w:rsidRDefault="007943D0" w:rsidP="007943D0">
      <w:pPr>
        <w:ind w:left="720"/>
        <w:contextualSpacing/>
        <w:jc w:val="both"/>
        <w:rPr>
          <w:rFonts w:ascii="Source Sans Pro" w:hAnsi="Source Sans Pro" w:cs="Arial"/>
          <w:color w:val="6F7271"/>
          <w:sz w:val="20"/>
          <w:szCs w:val="20"/>
        </w:rPr>
      </w:pPr>
    </w:p>
    <w:p w14:paraId="103C6226" w14:textId="77777777" w:rsidR="007943D0" w:rsidRPr="007943D0" w:rsidRDefault="007943D0" w:rsidP="001E506B">
      <w:pPr>
        <w:numPr>
          <w:ilvl w:val="0"/>
          <w:numId w:val="9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Previa la disponibilidad presupuestal y el establecimiento del convenio de colaboración correspondiente, las Alcaldías de la Ciudad de México podrán construir, establecer y operar con plena autonomía, escuelas de arte en los términos de la normatividad aplicable expedida por el Instituto Nacional de Bellas Artes. </w:t>
      </w:r>
    </w:p>
    <w:p w14:paraId="778E10E3" w14:textId="77777777" w:rsidR="007943D0" w:rsidRPr="007943D0" w:rsidRDefault="007943D0" w:rsidP="007943D0">
      <w:pPr>
        <w:jc w:val="center"/>
        <w:rPr>
          <w:rFonts w:ascii="Source Sans Pro" w:hAnsi="Source Sans Pro" w:cs="Arial"/>
          <w:b/>
          <w:color w:val="6F7271"/>
          <w:sz w:val="20"/>
          <w:szCs w:val="20"/>
        </w:rPr>
      </w:pPr>
    </w:p>
    <w:p w14:paraId="202AC07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X</w:t>
      </w:r>
    </w:p>
    <w:p w14:paraId="232558CA"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ASOCIACIÓN DE ALCALDÍAS Y LA COORDINACIÓN METROPOLITANA</w:t>
      </w:r>
    </w:p>
    <w:p w14:paraId="6ACBF786" w14:textId="77777777" w:rsidR="007943D0" w:rsidRPr="007943D0" w:rsidRDefault="007943D0" w:rsidP="007943D0">
      <w:pPr>
        <w:jc w:val="center"/>
        <w:rPr>
          <w:rFonts w:ascii="Source Sans Pro" w:hAnsi="Source Sans Pro" w:cs="Arial"/>
          <w:b/>
          <w:color w:val="6F7271"/>
          <w:sz w:val="20"/>
          <w:szCs w:val="20"/>
        </w:rPr>
      </w:pPr>
    </w:p>
    <w:p w14:paraId="2DE3CE1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62.</w:t>
      </w:r>
      <w:r w:rsidRPr="007943D0">
        <w:rPr>
          <w:rFonts w:ascii="Source Sans Pro" w:hAnsi="Source Sans Pro" w:cs="Arial"/>
          <w:color w:val="6F7271"/>
          <w:sz w:val="20"/>
          <w:szCs w:val="20"/>
        </w:rPr>
        <w:t xml:space="preserve"> Las Alcaldías y el Gobierno de la Ciudad establecerán, conforme a los principios de subsidiariedad y proximidad, convenios de colaboración, Coordinación, desconcentración y descentralización administrativa necesarios para el mejor cumplimiento de sus funciones, entre las cuales deberán contemplarse la </w:t>
      </w:r>
      <w:r w:rsidRPr="007943D0">
        <w:rPr>
          <w:rFonts w:ascii="Source Sans Pro" w:hAnsi="Source Sans Pro" w:cs="Arial"/>
          <w:color w:val="6F7271"/>
          <w:sz w:val="20"/>
          <w:szCs w:val="20"/>
          <w:lang w:val="es-MX"/>
        </w:rPr>
        <w:t>recaudación y administración de los recursos de la hacienda pública de la Alcaldía, en términos de lo que establezca la ley, sin menoscabo de los convenios de colaboración en la materia que puedan suscribir las Alcaldías con el gobierno local.</w:t>
      </w:r>
    </w:p>
    <w:p w14:paraId="1765E5F4" w14:textId="77777777" w:rsidR="007943D0" w:rsidRPr="007943D0" w:rsidRDefault="007943D0" w:rsidP="007943D0">
      <w:pPr>
        <w:jc w:val="both"/>
        <w:rPr>
          <w:rFonts w:ascii="Source Sans Pro" w:hAnsi="Source Sans Pro" w:cs="Arial"/>
          <w:b/>
          <w:color w:val="6F7271"/>
          <w:sz w:val="20"/>
          <w:szCs w:val="20"/>
        </w:rPr>
      </w:pPr>
    </w:p>
    <w:p w14:paraId="3B3391D1"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63. </w:t>
      </w:r>
      <w:r w:rsidRPr="007943D0">
        <w:rPr>
          <w:rFonts w:ascii="Source Sans Pro" w:hAnsi="Source Sans Pro" w:cs="Arial"/>
          <w:color w:val="6F7271"/>
          <w:sz w:val="20"/>
          <w:szCs w:val="20"/>
        </w:rPr>
        <w:t>Las Alcaldías y el Gobierno de la Ciudad impulsarán la creación de instancias y mecanismos de Coordinación con la Federación, los Estados y Municipios para la planeación democrática del desarrollo y la prestación de servicios públicos de impacto regional y metropolitano, en materia de asentamientos humanos, gestión ambiental, movilidad, transporte, agua, saneamiento, gestión de residuos, seguridad ciudadana y demás facultades concurrentes, de conformidad con la Constitución Federal, la Constitución Local y las leyes en la materia</w:t>
      </w:r>
      <w:r w:rsidRPr="007943D0">
        <w:rPr>
          <w:rFonts w:ascii="Source Sans Pro" w:hAnsi="Source Sans Pro" w:cs="Arial"/>
          <w:b/>
          <w:color w:val="6F7271"/>
          <w:sz w:val="20"/>
          <w:szCs w:val="20"/>
        </w:rPr>
        <w:t>.</w:t>
      </w:r>
    </w:p>
    <w:p w14:paraId="446DC00A" w14:textId="77777777" w:rsidR="007943D0" w:rsidRPr="007943D0" w:rsidRDefault="007943D0" w:rsidP="007943D0">
      <w:pPr>
        <w:jc w:val="both"/>
        <w:rPr>
          <w:rFonts w:ascii="Source Sans Pro" w:hAnsi="Source Sans Pro" w:cs="Arial"/>
          <w:b/>
          <w:color w:val="6F7271"/>
          <w:sz w:val="20"/>
          <w:szCs w:val="20"/>
        </w:rPr>
      </w:pPr>
    </w:p>
    <w:p w14:paraId="416D138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64. </w:t>
      </w:r>
      <w:r w:rsidRPr="007943D0">
        <w:rPr>
          <w:rFonts w:ascii="Source Sans Pro" w:hAnsi="Source Sans Pro" w:cs="Arial"/>
          <w:color w:val="6F7271"/>
          <w:sz w:val="20"/>
          <w:szCs w:val="20"/>
        </w:rPr>
        <w:t>Las Alcaldías, con el acuerdo de su Concejo podrán asociarse entre sí y con municipios vecinos de otras entidades federativas para la Coordinación en la prestación de servicios públicos de impacto regional y metropolitano, en materia de asentamientos humanos, gestión ambiental, movilidad, transporte, agua, saneamiento, gestión de residuos, seguridad ciudadana y demás facultades concurrentes, a través de la suscripción del acuerdo de coordinación correspondiente en total apego a la legislación aplicable.</w:t>
      </w:r>
    </w:p>
    <w:p w14:paraId="1093F2D9" w14:textId="77777777" w:rsidR="007943D0" w:rsidRPr="007943D0" w:rsidRDefault="007943D0" w:rsidP="007943D0">
      <w:pPr>
        <w:jc w:val="both"/>
        <w:rPr>
          <w:rFonts w:ascii="Source Sans Pro" w:hAnsi="Source Sans Pro" w:cs="Arial"/>
          <w:color w:val="6F7271"/>
          <w:sz w:val="20"/>
          <w:szCs w:val="20"/>
          <w:lang w:val="es-MX"/>
        </w:rPr>
      </w:pPr>
    </w:p>
    <w:p w14:paraId="16D8348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Las controversias que se presenten por las obligaciones derivadas de los convenios y acuerdos deberán resolverse en los términos que indique la ley respectiva.</w:t>
      </w:r>
    </w:p>
    <w:p w14:paraId="7F6382F1" w14:textId="77777777" w:rsidR="007943D0" w:rsidRPr="007943D0" w:rsidRDefault="007943D0" w:rsidP="007943D0">
      <w:pPr>
        <w:jc w:val="center"/>
        <w:rPr>
          <w:rFonts w:ascii="Source Sans Pro" w:hAnsi="Source Sans Pro" w:cs="Arial"/>
          <w:b/>
          <w:color w:val="6F7271"/>
          <w:sz w:val="20"/>
          <w:szCs w:val="20"/>
        </w:rPr>
      </w:pPr>
    </w:p>
    <w:p w14:paraId="27A3535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XI</w:t>
      </w:r>
    </w:p>
    <w:p w14:paraId="3FC0C06A"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SUPLENCIA DE LAS PERSONAS QUE INTEGRAN LA ALCALDÍA</w:t>
      </w:r>
    </w:p>
    <w:p w14:paraId="60A288DC" w14:textId="77777777" w:rsidR="007943D0" w:rsidRPr="007943D0" w:rsidRDefault="007943D0" w:rsidP="007943D0">
      <w:pPr>
        <w:jc w:val="center"/>
        <w:rPr>
          <w:rFonts w:ascii="Source Sans Pro" w:hAnsi="Source Sans Pro" w:cs="Arial"/>
          <w:b/>
          <w:color w:val="6F7271"/>
          <w:sz w:val="20"/>
          <w:szCs w:val="20"/>
        </w:rPr>
      </w:pPr>
    </w:p>
    <w:p w14:paraId="56693E6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65.</w:t>
      </w:r>
      <w:r w:rsidRPr="007943D0">
        <w:rPr>
          <w:rFonts w:ascii="Source Sans Pro" w:hAnsi="Source Sans Pro" w:cs="Arial"/>
          <w:color w:val="6F7271"/>
          <w:sz w:val="20"/>
          <w:szCs w:val="20"/>
        </w:rPr>
        <w:t xml:space="preserve"> Las faltas temporales de la Alcaldesa o el Alcalde que no excedan de quince días naturales, basta que sean comunicadas por escrito al Congreso y se informe cual es el titular de la Unidad Administrativa designado por la Alcaldesa o el Alcalde, como encargado del despacho.</w:t>
      </w:r>
    </w:p>
    <w:p w14:paraId="1E8BF77F" w14:textId="77777777" w:rsidR="007943D0" w:rsidRPr="007943D0" w:rsidRDefault="007943D0" w:rsidP="007943D0">
      <w:pPr>
        <w:jc w:val="both"/>
        <w:rPr>
          <w:rFonts w:ascii="Source Sans Pro" w:hAnsi="Source Sans Pro" w:cs="Arial"/>
          <w:b/>
          <w:color w:val="6F7271"/>
          <w:sz w:val="20"/>
          <w:szCs w:val="20"/>
        </w:rPr>
      </w:pPr>
    </w:p>
    <w:p w14:paraId="7AA2833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Artículo 66.</w:t>
      </w:r>
      <w:r w:rsidRPr="007943D0">
        <w:rPr>
          <w:rFonts w:ascii="Source Sans Pro" w:hAnsi="Source Sans Pro" w:cs="Arial"/>
          <w:color w:val="6F7271"/>
          <w:sz w:val="20"/>
          <w:szCs w:val="20"/>
        </w:rPr>
        <w:t xml:space="preserve"> En caso de la ausencia de la Alcaldesa o el Alcalde sea por un periodo mayor al señalado en el artículo anterior deberá solicitar licencia por escrito ante el Congreso. En todos los casos las licencias deberán precisar su duración.  </w:t>
      </w:r>
    </w:p>
    <w:p w14:paraId="479020FB" w14:textId="77777777" w:rsidR="007943D0" w:rsidRPr="007943D0" w:rsidRDefault="007943D0" w:rsidP="007943D0">
      <w:pPr>
        <w:jc w:val="both"/>
        <w:rPr>
          <w:rFonts w:ascii="Source Sans Pro" w:hAnsi="Source Sans Pro" w:cs="Arial"/>
          <w:color w:val="6F7271"/>
          <w:sz w:val="20"/>
          <w:szCs w:val="20"/>
        </w:rPr>
      </w:pPr>
    </w:p>
    <w:p w14:paraId="7F4E14E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este caso, titular de la Unidad Administrativa de Gobierno, se encargará del despacho de los asuntos de la administración pública de la demarcación territorial por el tiempo que dure dicha ausencia. Y en ausencia o declinación expresa de dicha persona, por quienes sigan en el orden de prelación establecido en esta Ley. Cuando la ausencia sea mayor a sesenta días naturales se convertirá en definitiva.</w:t>
      </w:r>
    </w:p>
    <w:p w14:paraId="71859678" w14:textId="77777777" w:rsidR="007943D0" w:rsidRPr="007943D0" w:rsidRDefault="007943D0" w:rsidP="007943D0">
      <w:pPr>
        <w:jc w:val="both"/>
        <w:rPr>
          <w:rFonts w:ascii="Source Sans Pro" w:hAnsi="Source Sans Pro" w:cs="Arial"/>
          <w:color w:val="6F7271"/>
          <w:sz w:val="20"/>
          <w:szCs w:val="20"/>
        </w:rPr>
      </w:pPr>
    </w:p>
    <w:p w14:paraId="2CEA79C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67.</w:t>
      </w:r>
      <w:r w:rsidRPr="007943D0">
        <w:rPr>
          <w:rFonts w:ascii="Source Sans Pro" w:hAnsi="Source Sans Pro" w:cs="Arial"/>
          <w:color w:val="6F7271"/>
          <w:sz w:val="20"/>
          <w:szCs w:val="20"/>
        </w:rPr>
        <w:t xml:space="preserve"> En caso de licencia definitiva o falta absoluta de la Alcaldesa o el Alcalde, en tanto el Congreso de la Ciudad nombra a quien habrá de sustituirle de manera interina o al substituto, lo que deberá ocurrir en un término no mayor a sesenta días, el titular de la Unidad Administrativa de Gobierno, asumirá provisionalmente la titularidad de la Alcaldía. Quien provisionalmente ocupe la Alcaldía no podrá remover a los funcionarios integrantes de la misma o hacer nuevas designaciones.</w:t>
      </w:r>
    </w:p>
    <w:p w14:paraId="3A4F58DB" w14:textId="77777777" w:rsidR="007943D0" w:rsidRPr="007943D0" w:rsidRDefault="007943D0" w:rsidP="007943D0">
      <w:pPr>
        <w:jc w:val="both"/>
        <w:rPr>
          <w:rFonts w:ascii="Source Sans Pro" w:hAnsi="Source Sans Pro" w:cs="Arial"/>
          <w:color w:val="6F7271"/>
          <w:sz w:val="20"/>
          <w:szCs w:val="20"/>
        </w:rPr>
      </w:pPr>
    </w:p>
    <w:p w14:paraId="1110A9E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Cuando licencia definitiva o la falta absoluta de la Alcaldesa o el Alcalde ocurriese en los dos primeros años del período respectivo, si el Congreso de la Ciudad se encontrase en sesiones y concurriendo, cuando menos, las dos terceras partes del número total de los diputados, nombrará de una terna propuesta por el titular de la Jefatura de Gobierno de la Ciudad, una Alcaldesa o un Alcalde interino. En ese mismo acto, el Congreso solicitará al Instituto Electoral de la Ciudad, dentro de los diez días siguientes a dicho nombramiento, la convocatoria para la elección de la Alcaldesa o el Alcalde que deba concluir el período respectivo, debiendo mediar entre la fecha de la convocatoria y la que se señale para la realización de la jornada electoral, un plazo no menor de dos meses ni mayor de cuatro. </w:t>
      </w:r>
    </w:p>
    <w:p w14:paraId="4753667A" w14:textId="77777777" w:rsidR="007943D0" w:rsidRPr="007943D0" w:rsidRDefault="007943D0" w:rsidP="007943D0">
      <w:pPr>
        <w:jc w:val="both"/>
        <w:rPr>
          <w:rFonts w:ascii="Source Sans Pro" w:hAnsi="Source Sans Pro" w:cs="Arial"/>
          <w:color w:val="6F7271"/>
          <w:sz w:val="20"/>
          <w:szCs w:val="20"/>
        </w:rPr>
      </w:pPr>
    </w:p>
    <w:p w14:paraId="658F227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así electo iniciará su encargo y rendirá protesta ante el Congreso siete días después de concluido el proceso electoral. </w:t>
      </w:r>
    </w:p>
    <w:p w14:paraId="3F295E3C" w14:textId="77777777" w:rsidR="007943D0" w:rsidRPr="007943D0" w:rsidRDefault="007943D0" w:rsidP="007943D0">
      <w:pPr>
        <w:jc w:val="both"/>
        <w:rPr>
          <w:rFonts w:ascii="Source Sans Pro" w:hAnsi="Source Sans Pro" w:cs="Arial"/>
          <w:color w:val="6F7271"/>
          <w:sz w:val="20"/>
          <w:szCs w:val="20"/>
        </w:rPr>
      </w:pPr>
    </w:p>
    <w:p w14:paraId="3110F01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Si el Congreso de la Ciudad no estuviere en sesiones, la Comisión Permanente convocará inmediatamente a sesiones extraordinarias para realizar las actividades enlistadas en el párrafo anterior. </w:t>
      </w:r>
    </w:p>
    <w:p w14:paraId="71D6DF4B" w14:textId="77777777" w:rsidR="007943D0" w:rsidRPr="007943D0" w:rsidRDefault="007943D0" w:rsidP="007943D0">
      <w:pPr>
        <w:jc w:val="both"/>
        <w:rPr>
          <w:rFonts w:ascii="Source Sans Pro" w:hAnsi="Source Sans Pro" w:cs="Arial"/>
          <w:color w:val="6F7271"/>
          <w:sz w:val="20"/>
          <w:szCs w:val="20"/>
        </w:rPr>
      </w:pPr>
    </w:p>
    <w:p w14:paraId="5B412AA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Cuando la falta absoluta de la Alcaldesa o el Alcalde ocurriese en el último año del período respectivo; si el Congreso de la Ciudad se encontrase en sesiones, designará a la Alcaldesa o el Alcalde substituto que deberá concluir el período, siguiendo, en lo conducente, el mismo procedimiento que en el caso del interino. </w:t>
      </w:r>
    </w:p>
    <w:p w14:paraId="6E0DD315" w14:textId="77777777" w:rsidR="007943D0" w:rsidRPr="007943D0" w:rsidRDefault="007943D0" w:rsidP="007943D0">
      <w:pPr>
        <w:jc w:val="both"/>
        <w:rPr>
          <w:rFonts w:ascii="Source Sans Pro" w:hAnsi="Source Sans Pro" w:cs="Arial"/>
          <w:color w:val="6F7271"/>
          <w:sz w:val="20"/>
          <w:szCs w:val="20"/>
        </w:rPr>
      </w:pPr>
    </w:p>
    <w:p w14:paraId="2367AFF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Si el Congreso no estuviere reunido, la Comisión Permanente lo convocará inmediatamente a sesiones extraordinarias para realizar las actividades enlistadas en el párrafo anterior.</w:t>
      </w:r>
    </w:p>
    <w:p w14:paraId="5BD72AFD" w14:textId="77777777" w:rsidR="007943D0" w:rsidRPr="007943D0" w:rsidRDefault="007943D0" w:rsidP="007943D0">
      <w:pPr>
        <w:jc w:val="both"/>
        <w:rPr>
          <w:rFonts w:ascii="Source Sans Pro" w:hAnsi="Source Sans Pro" w:cs="Arial"/>
          <w:color w:val="6F7271"/>
          <w:sz w:val="20"/>
          <w:szCs w:val="20"/>
        </w:rPr>
      </w:pPr>
    </w:p>
    <w:p w14:paraId="689920F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Alcaldesas y los Alcaldes que concluyan el periodo respectivo podrán ser electos de manera consecutiva de conformidad a lo establecido en el artículo 53 apartado A numeral 6 de la Constitución Local, sin embargo, la temporalidad en que haya ocupado el cargo como substituto, contará como de un primer periodo se tratara.</w:t>
      </w:r>
    </w:p>
    <w:p w14:paraId="5591D97A" w14:textId="77777777" w:rsidR="007943D0" w:rsidRPr="007943D0" w:rsidRDefault="007943D0" w:rsidP="007943D0">
      <w:pPr>
        <w:jc w:val="both"/>
        <w:rPr>
          <w:rFonts w:ascii="Source Sans Pro" w:hAnsi="Source Sans Pro" w:cs="Arial"/>
          <w:b/>
          <w:color w:val="6F7271"/>
          <w:sz w:val="20"/>
          <w:szCs w:val="20"/>
        </w:rPr>
      </w:pPr>
    </w:p>
    <w:p w14:paraId="5750F6E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68.</w:t>
      </w:r>
      <w:r w:rsidRPr="007943D0">
        <w:rPr>
          <w:rFonts w:ascii="Source Sans Pro" w:hAnsi="Source Sans Pro" w:cs="Arial"/>
          <w:color w:val="6F7271"/>
          <w:sz w:val="20"/>
          <w:szCs w:val="20"/>
        </w:rPr>
        <w:t xml:space="preserve"> Las faltas de los Concejales no se cubrirán, cuando no excedan de sesenta días naturales y haya el número suficiente de miembros que marca esta Ley para que los actos del Concejo tengan validez; cuando no haya ese número, o las faltas excedieran el plazo indicado, se llamará al suplente respectivo. Cuando la falta se extienda más allá de los sesenta días naturales, se convertirá en definitiva. </w:t>
      </w:r>
    </w:p>
    <w:p w14:paraId="581E11F4" w14:textId="77777777" w:rsidR="007943D0" w:rsidRPr="007943D0" w:rsidRDefault="007943D0" w:rsidP="007943D0">
      <w:pPr>
        <w:jc w:val="both"/>
        <w:rPr>
          <w:rFonts w:ascii="Source Sans Pro" w:hAnsi="Source Sans Pro" w:cs="Arial"/>
          <w:b/>
          <w:color w:val="6F7271"/>
          <w:sz w:val="20"/>
          <w:szCs w:val="20"/>
        </w:rPr>
      </w:pPr>
    </w:p>
    <w:p w14:paraId="14A3A36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69. </w:t>
      </w:r>
      <w:r w:rsidRPr="007943D0">
        <w:rPr>
          <w:rFonts w:ascii="Source Sans Pro" w:hAnsi="Source Sans Pro" w:cs="Arial"/>
          <w:color w:val="6F7271"/>
          <w:sz w:val="20"/>
          <w:szCs w:val="20"/>
        </w:rPr>
        <w:t>Para cubrir las faltas definitivas de las personas que integran el Concejo, serán llamados los suplentes respectivos. Y en los casos en que la o el suplente no asuma el cargo, la vacante será cubierta por la o el Concejal de la fórmula siguiente registrada en la planilla.</w:t>
      </w:r>
    </w:p>
    <w:p w14:paraId="64C026C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 o el Concejal propietario podrá asumir nuevamente sus funciones en el momento que haya cesado el motivo de su suplencia, siempre y cuando no exista impedimento legal alguno.</w:t>
      </w:r>
    </w:p>
    <w:p w14:paraId="3A9D1010" w14:textId="77777777" w:rsidR="007943D0" w:rsidRPr="007943D0" w:rsidRDefault="007943D0" w:rsidP="007943D0">
      <w:pPr>
        <w:jc w:val="both"/>
        <w:rPr>
          <w:rFonts w:ascii="Source Sans Pro" w:hAnsi="Source Sans Pro" w:cs="Arial"/>
          <w:b/>
          <w:color w:val="6F7271"/>
          <w:sz w:val="20"/>
          <w:szCs w:val="20"/>
        </w:rPr>
      </w:pPr>
    </w:p>
    <w:p w14:paraId="367E193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70.</w:t>
      </w:r>
      <w:r w:rsidRPr="007943D0">
        <w:rPr>
          <w:rFonts w:ascii="Source Sans Pro" w:hAnsi="Source Sans Pro" w:cs="Arial"/>
          <w:color w:val="6F7271"/>
          <w:sz w:val="20"/>
          <w:szCs w:val="20"/>
        </w:rPr>
        <w:t xml:space="preserve"> Las solicitudes de licencia que presenten las y los Concejales, se harán por escrito ante la secretaria técnica para el trámite correspondiente. En todos los casos las licencias deberán precisar su duración.</w:t>
      </w:r>
    </w:p>
    <w:p w14:paraId="1E9B3ACA" w14:textId="77777777" w:rsidR="007943D0" w:rsidRDefault="007943D0" w:rsidP="00E76D81">
      <w:pPr>
        <w:rPr>
          <w:rFonts w:ascii="Source Sans Pro" w:hAnsi="Source Sans Pro" w:cs="Arial"/>
          <w:b/>
          <w:color w:val="6F7271"/>
          <w:sz w:val="20"/>
          <w:szCs w:val="20"/>
        </w:rPr>
      </w:pPr>
    </w:p>
    <w:p w14:paraId="442B140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III</w:t>
      </w:r>
    </w:p>
    <w:p w14:paraId="43AB1BD1"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ORGANIZACIÓN ADMINISTRATIVA DE LAS ALCALDÍAS</w:t>
      </w:r>
    </w:p>
    <w:p w14:paraId="1656F646" w14:textId="77777777" w:rsidR="007943D0" w:rsidRPr="007943D0" w:rsidRDefault="007943D0" w:rsidP="007943D0">
      <w:pPr>
        <w:jc w:val="center"/>
        <w:rPr>
          <w:rFonts w:ascii="Source Sans Pro" w:hAnsi="Source Sans Pro" w:cs="Arial"/>
          <w:b/>
          <w:color w:val="6F7271"/>
          <w:sz w:val="20"/>
          <w:szCs w:val="20"/>
        </w:rPr>
      </w:pPr>
    </w:p>
    <w:p w14:paraId="21328AA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14:paraId="2AFD5354"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UNIDADES ADMINISTRATIVAS Y SUS NOMBRAMIENTOS</w:t>
      </w:r>
    </w:p>
    <w:p w14:paraId="53727543" w14:textId="77777777" w:rsidR="007943D0" w:rsidRPr="007943D0" w:rsidRDefault="007943D0" w:rsidP="007943D0">
      <w:pPr>
        <w:jc w:val="center"/>
        <w:rPr>
          <w:rFonts w:ascii="Source Sans Pro" w:hAnsi="Source Sans Pro" w:cs="Arial"/>
          <w:b/>
          <w:color w:val="6F7271"/>
          <w:sz w:val="20"/>
          <w:szCs w:val="20"/>
        </w:rPr>
      </w:pPr>
    </w:p>
    <w:p w14:paraId="69096A92" w14:textId="77777777" w:rsidR="007943D0" w:rsidRPr="007943D0" w:rsidRDefault="007943D0" w:rsidP="007943D0">
      <w:pPr>
        <w:rPr>
          <w:rFonts w:ascii="Source Sans Pro" w:hAnsi="Source Sans Pro" w:cs="Arial"/>
          <w:b/>
          <w:color w:val="6F7271"/>
          <w:sz w:val="20"/>
          <w:szCs w:val="20"/>
          <w:lang w:val="es-MX"/>
        </w:rPr>
      </w:pPr>
    </w:p>
    <w:p w14:paraId="294A5E13" w14:textId="77777777" w:rsidR="007943D0" w:rsidRPr="007943D0" w:rsidRDefault="007943D0" w:rsidP="007943D0">
      <w:pPr>
        <w:jc w:val="both"/>
        <w:rPr>
          <w:rFonts w:ascii="Source Sans Pro" w:eastAsia="Arial" w:hAnsi="Source Sans Pro" w:cs="Arial"/>
          <w:color w:val="6F7271"/>
          <w:sz w:val="20"/>
          <w:szCs w:val="20"/>
        </w:rPr>
      </w:pPr>
      <w:r w:rsidRPr="007943D0">
        <w:rPr>
          <w:rFonts w:ascii="Source Sans Pro" w:hAnsi="Source Sans Pro" w:cs="Arial"/>
          <w:b/>
          <w:color w:val="6F7271"/>
          <w:sz w:val="20"/>
          <w:szCs w:val="20"/>
        </w:rPr>
        <w:t xml:space="preserve">Artículo 71. </w:t>
      </w:r>
      <w:r w:rsidRPr="007943D0">
        <w:rPr>
          <w:rFonts w:ascii="Source Sans Pro" w:eastAsia="Arial" w:hAnsi="Source Sans Pro" w:cs="Arial"/>
          <w:color w:val="6F7271"/>
          <w:sz w:val="20"/>
          <w:szCs w:val="20"/>
        </w:rPr>
        <w:t>Para el ejercicio de sus atribuciones y responsabilidades ejecutivas, las personas titulares de las Alcaldías se auxiliarán de unidades administrativas. Las personas servidoras públicas titulares de las referidas Unidades Administrativas ejercerá las funciones propias de su competencia y será responsable por el ejercicio de dichas funciones y atribuciones contenidas en la Ley y demás ordenamientos jurídicos.</w:t>
      </w:r>
    </w:p>
    <w:p w14:paraId="34C8B419" w14:textId="77777777" w:rsidR="007943D0" w:rsidRPr="007943D0" w:rsidRDefault="007943D0" w:rsidP="007943D0">
      <w:pPr>
        <w:jc w:val="both"/>
        <w:rPr>
          <w:rFonts w:ascii="Source Sans Pro" w:hAnsi="Source Sans Pro" w:cs="Arial"/>
          <w:b/>
          <w:color w:val="6F7271"/>
          <w:sz w:val="20"/>
          <w:szCs w:val="20"/>
          <w:lang w:val="es-MX"/>
        </w:rPr>
      </w:pPr>
    </w:p>
    <w:p w14:paraId="12B1FDD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 </w:t>
      </w:r>
    </w:p>
    <w:p w14:paraId="66AF54DB" w14:textId="77777777" w:rsidR="007943D0" w:rsidRPr="007943D0" w:rsidRDefault="007943D0" w:rsidP="007943D0">
      <w:pPr>
        <w:jc w:val="both"/>
        <w:rPr>
          <w:rFonts w:ascii="Source Sans Pro" w:hAnsi="Source Sans Pro" w:cs="Arial"/>
          <w:b/>
          <w:color w:val="6F7271"/>
          <w:sz w:val="20"/>
          <w:szCs w:val="20"/>
          <w:lang w:val="es-MX"/>
        </w:rPr>
      </w:pPr>
    </w:p>
    <w:p w14:paraId="6F574EA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funciones y atribuciones de cada unidad administrativa deberán establecerse en el Manual de organización que elabore el o la titular de la Alcaldía, de conformidad con las contenidas en la presente ley. </w:t>
      </w:r>
    </w:p>
    <w:p w14:paraId="0370D7CD" w14:textId="77777777" w:rsidR="007943D0" w:rsidRPr="007943D0" w:rsidRDefault="007943D0" w:rsidP="007943D0">
      <w:pPr>
        <w:jc w:val="both"/>
        <w:rPr>
          <w:rFonts w:ascii="Source Sans Pro" w:hAnsi="Source Sans Pro" w:cs="Arial"/>
          <w:b/>
          <w:color w:val="6F7271"/>
          <w:sz w:val="20"/>
          <w:szCs w:val="20"/>
          <w:lang w:val="es-MX"/>
        </w:rPr>
      </w:pPr>
    </w:p>
    <w:p w14:paraId="1B138E7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Manual de organización tendrá por objeto establecer las facultades, funciones y atribuciones de las unidades administrativas de la Alcaldía y de los servidores públicos que las integran. </w:t>
      </w:r>
    </w:p>
    <w:p w14:paraId="584C5D04" w14:textId="77777777" w:rsidR="007943D0" w:rsidRPr="007943D0" w:rsidRDefault="007943D0" w:rsidP="007943D0">
      <w:pPr>
        <w:jc w:val="both"/>
        <w:rPr>
          <w:rFonts w:ascii="Source Sans Pro" w:hAnsi="Source Sans Pro" w:cs="Arial"/>
          <w:b/>
          <w:color w:val="6F7271"/>
          <w:sz w:val="20"/>
          <w:szCs w:val="20"/>
          <w:lang w:val="es-MX"/>
        </w:rPr>
      </w:pPr>
    </w:p>
    <w:p w14:paraId="049945B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Manual de organización será remitido por la persona titular de la Alcaldía, al ejecutivo local para su publicación en la Gaceta Oficial de la Ciudad de México. </w:t>
      </w:r>
    </w:p>
    <w:p w14:paraId="07150AA0" w14:textId="77777777" w:rsidR="007943D0" w:rsidRPr="007943D0" w:rsidRDefault="007943D0" w:rsidP="007943D0">
      <w:pPr>
        <w:jc w:val="both"/>
        <w:rPr>
          <w:rFonts w:ascii="Source Sans Pro" w:hAnsi="Source Sans Pro" w:cs="Arial"/>
          <w:color w:val="6F7271"/>
          <w:sz w:val="20"/>
          <w:szCs w:val="20"/>
        </w:rPr>
      </w:pPr>
    </w:p>
    <w:p w14:paraId="4D4560F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deberán contar por lo menos con las siguientes Unidades Administrativas: </w:t>
      </w:r>
    </w:p>
    <w:p w14:paraId="79A67A9C" w14:textId="77777777" w:rsidR="007943D0" w:rsidRPr="007943D0" w:rsidRDefault="007943D0" w:rsidP="007943D0">
      <w:pPr>
        <w:jc w:val="both"/>
        <w:rPr>
          <w:rFonts w:ascii="Source Sans Pro" w:hAnsi="Source Sans Pro" w:cs="Arial"/>
          <w:b/>
          <w:color w:val="6F7271"/>
          <w:sz w:val="20"/>
          <w:szCs w:val="20"/>
          <w:lang w:val="es-MX"/>
        </w:rPr>
      </w:pPr>
    </w:p>
    <w:p w14:paraId="02BAB56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 Gobierno; </w:t>
      </w:r>
    </w:p>
    <w:p w14:paraId="4FCEC8B9" w14:textId="77777777" w:rsidR="007943D0" w:rsidRPr="007943D0" w:rsidRDefault="007943D0" w:rsidP="007943D0">
      <w:pPr>
        <w:jc w:val="both"/>
        <w:rPr>
          <w:rFonts w:ascii="Source Sans Pro" w:hAnsi="Source Sans Pro" w:cs="Arial"/>
          <w:color w:val="6F7271"/>
          <w:sz w:val="20"/>
          <w:szCs w:val="20"/>
        </w:rPr>
      </w:pPr>
    </w:p>
    <w:p w14:paraId="4AF74EE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 Asuntos Jurídicos; </w:t>
      </w:r>
    </w:p>
    <w:p w14:paraId="0C9AE1C4" w14:textId="77777777" w:rsidR="007943D0" w:rsidRPr="007943D0" w:rsidRDefault="007943D0" w:rsidP="007943D0">
      <w:pPr>
        <w:jc w:val="both"/>
        <w:rPr>
          <w:rFonts w:ascii="Source Sans Pro" w:hAnsi="Source Sans Pro" w:cs="Arial"/>
          <w:color w:val="6F7271"/>
          <w:sz w:val="20"/>
          <w:szCs w:val="20"/>
        </w:rPr>
      </w:pPr>
    </w:p>
    <w:p w14:paraId="2CD3DA9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III. Administración; </w:t>
      </w:r>
    </w:p>
    <w:p w14:paraId="5676C500" w14:textId="77777777" w:rsidR="007943D0" w:rsidRPr="007943D0" w:rsidRDefault="007943D0" w:rsidP="007943D0">
      <w:pPr>
        <w:jc w:val="both"/>
        <w:rPr>
          <w:rFonts w:ascii="Source Sans Pro" w:hAnsi="Source Sans Pro" w:cs="Arial"/>
          <w:color w:val="6F7271"/>
          <w:sz w:val="20"/>
          <w:szCs w:val="20"/>
        </w:rPr>
      </w:pPr>
    </w:p>
    <w:p w14:paraId="2570768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Obras y Desarrollo Urbano; </w:t>
      </w:r>
    </w:p>
    <w:p w14:paraId="667FF79A" w14:textId="77777777" w:rsidR="007943D0" w:rsidRPr="007943D0" w:rsidRDefault="007943D0" w:rsidP="007943D0">
      <w:pPr>
        <w:jc w:val="both"/>
        <w:rPr>
          <w:rFonts w:ascii="Source Sans Pro" w:hAnsi="Source Sans Pro" w:cs="Arial"/>
          <w:color w:val="6F7271"/>
          <w:sz w:val="20"/>
          <w:szCs w:val="20"/>
        </w:rPr>
      </w:pPr>
    </w:p>
    <w:p w14:paraId="564AB1A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Servicios Urbanos; </w:t>
      </w:r>
    </w:p>
    <w:p w14:paraId="0A8D296F" w14:textId="77777777" w:rsidR="007943D0" w:rsidRPr="007943D0" w:rsidRDefault="007943D0" w:rsidP="007943D0">
      <w:pPr>
        <w:jc w:val="both"/>
        <w:rPr>
          <w:rFonts w:ascii="Source Sans Pro" w:hAnsi="Source Sans Pro" w:cs="Arial"/>
          <w:color w:val="6F7271"/>
          <w:sz w:val="20"/>
          <w:szCs w:val="20"/>
        </w:rPr>
      </w:pPr>
    </w:p>
    <w:p w14:paraId="647B46C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 Planeación del Desarrollo; </w:t>
      </w:r>
    </w:p>
    <w:p w14:paraId="68578773" w14:textId="77777777" w:rsidR="007943D0" w:rsidRPr="007943D0" w:rsidRDefault="007943D0" w:rsidP="007943D0">
      <w:pPr>
        <w:jc w:val="both"/>
        <w:rPr>
          <w:rFonts w:ascii="Source Sans Pro" w:hAnsi="Source Sans Pro" w:cs="Arial"/>
          <w:color w:val="6F7271"/>
          <w:sz w:val="20"/>
          <w:szCs w:val="20"/>
        </w:rPr>
      </w:pPr>
    </w:p>
    <w:p w14:paraId="00F43F5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VII. Desarrollo Social. </w:t>
      </w:r>
    </w:p>
    <w:p w14:paraId="352EAA0C" w14:textId="77777777" w:rsidR="007943D0" w:rsidRPr="007943D0" w:rsidRDefault="007943D0" w:rsidP="007943D0">
      <w:pPr>
        <w:jc w:val="both"/>
        <w:rPr>
          <w:rFonts w:ascii="Source Sans Pro" w:hAnsi="Source Sans Pro" w:cs="Arial"/>
          <w:color w:val="6F7271"/>
          <w:sz w:val="20"/>
          <w:szCs w:val="20"/>
        </w:rPr>
      </w:pPr>
    </w:p>
    <w:p w14:paraId="5A3E661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VIII. Desarrollo y Fomento Económico; </w:t>
      </w:r>
    </w:p>
    <w:p w14:paraId="26DFCD53" w14:textId="77777777" w:rsidR="007943D0" w:rsidRPr="007943D0" w:rsidRDefault="007943D0" w:rsidP="007943D0">
      <w:pPr>
        <w:jc w:val="both"/>
        <w:rPr>
          <w:rFonts w:ascii="Source Sans Pro" w:hAnsi="Source Sans Pro" w:cs="Arial"/>
          <w:color w:val="6F7271"/>
          <w:sz w:val="20"/>
          <w:szCs w:val="20"/>
        </w:rPr>
      </w:pPr>
    </w:p>
    <w:p w14:paraId="72D4AB1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IX. Protección Civil; </w:t>
      </w:r>
    </w:p>
    <w:p w14:paraId="63B46533" w14:textId="77777777" w:rsidR="007943D0" w:rsidRPr="007943D0" w:rsidRDefault="007943D0" w:rsidP="007943D0">
      <w:pPr>
        <w:jc w:val="both"/>
        <w:rPr>
          <w:rFonts w:ascii="Source Sans Pro" w:hAnsi="Source Sans Pro" w:cs="Arial"/>
          <w:color w:val="6F7271"/>
          <w:sz w:val="20"/>
          <w:szCs w:val="20"/>
        </w:rPr>
      </w:pPr>
    </w:p>
    <w:p w14:paraId="1A9B394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 Participación Ciudadana; </w:t>
      </w:r>
    </w:p>
    <w:p w14:paraId="4FF069C0" w14:textId="77777777" w:rsidR="007943D0" w:rsidRPr="007943D0" w:rsidRDefault="007943D0" w:rsidP="007943D0">
      <w:pPr>
        <w:jc w:val="both"/>
        <w:rPr>
          <w:rFonts w:ascii="Source Sans Pro" w:hAnsi="Source Sans Pro" w:cs="Arial"/>
          <w:color w:val="6F7271"/>
          <w:sz w:val="20"/>
          <w:szCs w:val="20"/>
        </w:rPr>
      </w:pPr>
    </w:p>
    <w:p w14:paraId="5515BD3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XI. Sustentabilidad; </w:t>
      </w:r>
    </w:p>
    <w:p w14:paraId="3E09F334" w14:textId="77777777" w:rsidR="007943D0" w:rsidRPr="007943D0" w:rsidRDefault="007943D0" w:rsidP="007943D0">
      <w:pPr>
        <w:jc w:val="both"/>
        <w:rPr>
          <w:rFonts w:ascii="Source Sans Pro" w:hAnsi="Source Sans Pro" w:cs="Arial"/>
          <w:color w:val="6F7271"/>
          <w:sz w:val="20"/>
          <w:szCs w:val="20"/>
        </w:rPr>
      </w:pPr>
    </w:p>
    <w:p w14:paraId="1EC3D92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XII. Derechos Culturales, Recreativos y Educativos. </w:t>
      </w:r>
    </w:p>
    <w:p w14:paraId="5A6E56AD" w14:textId="77777777" w:rsidR="007943D0" w:rsidRPr="007943D0" w:rsidRDefault="007943D0" w:rsidP="007943D0">
      <w:pPr>
        <w:jc w:val="both"/>
        <w:rPr>
          <w:rFonts w:ascii="Source Sans Pro" w:hAnsi="Source Sans Pro" w:cs="Arial"/>
          <w:b/>
          <w:color w:val="6F7271"/>
          <w:sz w:val="20"/>
          <w:szCs w:val="20"/>
          <w:lang w:val="es-MX"/>
        </w:rPr>
      </w:pPr>
    </w:p>
    <w:p w14:paraId="49141CAB" w14:textId="239CA391" w:rsidR="00605325" w:rsidRPr="00605325" w:rsidRDefault="007943D0" w:rsidP="00605325">
      <w:pPr>
        <w:pStyle w:val="Prrafodelista"/>
        <w:numPr>
          <w:ilvl w:val="0"/>
          <w:numId w:val="94"/>
        </w:numPr>
        <w:jc w:val="both"/>
        <w:rPr>
          <w:rFonts w:ascii="Source Sans Pro" w:hAnsi="Source Sans Pro" w:cs="Arial"/>
          <w:color w:val="6F7271"/>
          <w:sz w:val="20"/>
          <w:szCs w:val="20"/>
        </w:rPr>
      </w:pPr>
      <w:r w:rsidRPr="00605325">
        <w:rPr>
          <w:rFonts w:ascii="Source Sans Pro" w:eastAsia="Arial" w:hAnsi="Source Sans Pro" w:cs="Arial"/>
          <w:color w:val="6F7271"/>
          <w:sz w:val="20"/>
          <w:szCs w:val="20"/>
        </w:rPr>
        <w:t>De Igualdad Sustantiva</w:t>
      </w:r>
      <w:r w:rsidRPr="00605325">
        <w:rPr>
          <w:rFonts w:ascii="Source Sans Pro" w:hAnsi="Source Sans Pro" w:cs="Arial"/>
          <w:color w:val="6F7271"/>
          <w:sz w:val="20"/>
          <w:szCs w:val="20"/>
        </w:rPr>
        <w:t xml:space="preserve">; </w:t>
      </w:r>
    </w:p>
    <w:p w14:paraId="16767985" w14:textId="77777777" w:rsidR="00605325" w:rsidRPr="00605325" w:rsidRDefault="00605325" w:rsidP="00605325">
      <w:pPr>
        <w:pStyle w:val="Prrafodelista"/>
        <w:jc w:val="both"/>
        <w:rPr>
          <w:rFonts w:ascii="Source Sans Pro" w:hAnsi="Source Sans Pro" w:cs="Arial"/>
          <w:color w:val="6F7271"/>
          <w:sz w:val="20"/>
          <w:szCs w:val="20"/>
        </w:rPr>
      </w:pPr>
    </w:p>
    <w:p w14:paraId="592276D8" w14:textId="77777777" w:rsidR="00605325" w:rsidRPr="00605325" w:rsidRDefault="00605325" w:rsidP="00D2741F">
      <w:pPr>
        <w:pStyle w:val="Prrafodelista"/>
        <w:numPr>
          <w:ilvl w:val="0"/>
          <w:numId w:val="94"/>
        </w:numPr>
        <w:jc w:val="both"/>
        <w:rPr>
          <w:rFonts w:ascii="Source Sans Pro" w:hAnsi="Source Sans Pro" w:cs="Arial"/>
          <w:bCs/>
          <w:color w:val="6F7271"/>
          <w:sz w:val="20"/>
          <w:szCs w:val="20"/>
          <w:lang w:val="es-MX"/>
        </w:rPr>
      </w:pPr>
      <w:r w:rsidRPr="00605325">
        <w:rPr>
          <w:rFonts w:ascii="Source Sans Pro" w:hAnsi="Source Sans Pro" w:cs="Arial"/>
          <w:color w:val="6F7271"/>
          <w:sz w:val="20"/>
          <w:szCs w:val="20"/>
          <w:lang w:val="es-MX"/>
        </w:rPr>
        <w:t>Juventud; y</w:t>
      </w:r>
    </w:p>
    <w:p w14:paraId="1A36144A" w14:textId="77777777" w:rsidR="00605325" w:rsidRPr="00605325" w:rsidRDefault="00605325" w:rsidP="00605325">
      <w:pPr>
        <w:pStyle w:val="Prrafodelista"/>
        <w:rPr>
          <w:rFonts w:ascii="Source Sans Pro" w:hAnsi="Source Sans Pro" w:cs="Arial"/>
          <w:bCs/>
          <w:color w:val="6F7271"/>
          <w:sz w:val="20"/>
          <w:szCs w:val="20"/>
          <w:lang w:val="es-MX"/>
        </w:rPr>
      </w:pPr>
    </w:p>
    <w:p w14:paraId="4AE3B454" w14:textId="6222DCFE" w:rsidR="007943D0" w:rsidRPr="00605325" w:rsidRDefault="00605325" w:rsidP="00D2741F">
      <w:pPr>
        <w:pStyle w:val="Prrafodelista"/>
        <w:numPr>
          <w:ilvl w:val="0"/>
          <w:numId w:val="94"/>
        </w:numPr>
        <w:jc w:val="both"/>
        <w:rPr>
          <w:rFonts w:ascii="Source Sans Pro" w:hAnsi="Source Sans Pro" w:cs="Arial"/>
          <w:b/>
          <w:color w:val="6F7271"/>
          <w:sz w:val="20"/>
          <w:szCs w:val="20"/>
          <w:lang w:val="es-MX"/>
        </w:rPr>
      </w:pPr>
      <w:r w:rsidRPr="00605325">
        <w:rPr>
          <w:rFonts w:ascii="Source Sans Pro" w:hAnsi="Source Sans Pro" w:cs="Arial"/>
          <w:color w:val="6F7271"/>
          <w:sz w:val="20"/>
          <w:szCs w:val="20"/>
          <w:lang w:val="es-MX"/>
        </w:rPr>
        <w:t>Educación Física y Deporte.</w:t>
      </w:r>
    </w:p>
    <w:p w14:paraId="6E84DC41" w14:textId="77777777" w:rsidR="00605325" w:rsidRPr="00605325" w:rsidRDefault="00605325" w:rsidP="00605325">
      <w:pPr>
        <w:jc w:val="both"/>
        <w:rPr>
          <w:rFonts w:ascii="Source Sans Pro" w:hAnsi="Source Sans Pro" w:cs="Arial"/>
          <w:b/>
          <w:color w:val="6F7271"/>
          <w:sz w:val="20"/>
          <w:szCs w:val="20"/>
          <w:lang w:val="es-MX"/>
        </w:rPr>
      </w:pPr>
    </w:p>
    <w:p w14:paraId="1C89D73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Cada Alcaldesa o Alcalde de conformidad con las características y necesidades propias de su demarcación territorial , así como de su presupuesto , decidirá́ el nivel de las anteriores unidades administrativas , en el entendido que se respetará el orden de prelación establecido en esa ley. </w:t>
      </w:r>
    </w:p>
    <w:p w14:paraId="6F11CAD1" w14:textId="77777777" w:rsidR="007943D0" w:rsidRPr="007943D0" w:rsidRDefault="007943D0" w:rsidP="007943D0">
      <w:pPr>
        <w:jc w:val="both"/>
        <w:rPr>
          <w:rFonts w:ascii="Source Sans Pro" w:hAnsi="Source Sans Pro" w:cs="Arial"/>
          <w:color w:val="6F7271"/>
          <w:sz w:val="20"/>
          <w:szCs w:val="20"/>
        </w:rPr>
      </w:pPr>
    </w:p>
    <w:p w14:paraId="189EA77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de Gobierno, de Asuntos Jurídicos, de Administración, Obras y Desarrollo Urbano, y Servicios Urbanos tendrán el nivel de dirección general o dirección ejecutiva y dependerán directamente de la persona titular de la Alcaldía. </w:t>
      </w:r>
    </w:p>
    <w:p w14:paraId="198B5DAB" w14:textId="77777777" w:rsidR="007943D0" w:rsidRPr="007943D0" w:rsidRDefault="007943D0" w:rsidP="007943D0">
      <w:pPr>
        <w:jc w:val="both"/>
        <w:rPr>
          <w:rFonts w:ascii="Source Sans Pro" w:hAnsi="Source Sans Pro" w:cs="Arial"/>
          <w:color w:val="6F7271"/>
          <w:sz w:val="20"/>
          <w:szCs w:val="20"/>
        </w:rPr>
      </w:pPr>
    </w:p>
    <w:p w14:paraId="1295300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unidades administrativas podrán ejercer de manera conjunta o separada las materias descritas en las fracciones del presente Artículo.</w:t>
      </w:r>
    </w:p>
    <w:p w14:paraId="005F69C3" w14:textId="77777777" w:rsidR="007943D0" w:rsidRPr="007943D0" w:rsidRDefault="007943D0" w:rsidP="007943D0">
      <w:pPr>
        <w:jc w:val="both"/>
        <w:rPr>
          <w:rFonts w:ascii="Source Sans Pro" w:hAnsi="Source Sans Pro" w:cs="Arial"/>
          <w:color w:val="6F7271"/>
          <w:sz w:val="20"/>
          <w:szCs w:val="20"/>
        </w:rPr>
      </w:pPr>
    </w:p>
    <w:p w14:paraId="676917A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72.</w:t>
      </w:r>
      <w:r w:rsidRPr="007943D0">
        <w:rPr>
          <w:rFonts w:ascii="Source Sans Pro" w:hAnsi="Source Sans Pro" w:cs="Arial"/>
          <w:color w:val="6F7271"/>
          <w:sz w:val="20"/>
          <w:szCs w:val="20"/>
        </w:rPr>
        <w:t xml:space="preserve"> Para ocupar los cargos de titulares de las unidades administrativas se deberán satisfacer los siguientes requisitos:</w:t>
      </w:r>
    </w:p>
    <w:p w14:paraId="45BE771B" w14:textId="77777777" w:rsidR="007943D0" w:rsidRPr="007943D0" w:rsidRDefault="007943D0" w:rsidP="007943D0">
      <w:pPr>
        <w:jc w:val="both"/>
        <w:rPr>
          <w:rFonts w:ascii="Source Sans Pro" w:hAnsi="Source Sans Pro" w:cs="Arial"/>
          <w:color w:val="6F7271"/>
          <w:sz w:val="20"/>
          <w:szCs w:val="20"/>
          <w:lang w:val="es-MX"/>
        </w:rPr>
      </w:pPr>
    </w:p>
    <w:p w14:paraId="36EC299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w:t>
      </w:r>
      <w:r w:rsidRPr="007943D0">
        <w:rPr>
          <w:rFonts w:ascii="Source Sans Pro" w:hAnsi="Source Sans Pro" w:cs="Arial"/>
          <w:color w:val="6F7271"/>
          <w:sz w:val="20"/>
          <w:szCs w:val="20"/>
          <w:lang w:val="es-MX"/>
        </w:rPr>
        <w:tab/>
        <w:t>Ser ciudadano en pleno uso de sus derechos;</w:t>
      </w:r>
    </w:p>
    <w:p w14:paraId="1D036297" w14:textId="77777777" w:rsidR="007943D0" w:rsidRPr="007943D0" w:rsidRDefault="007943D0" w:rsidP="007943D0">
      <w:pPr>
        <w:jc w:val="both"/>
        <w:rPr>
          <w:rFonts w:ascii="Source Sans Pro" w:hAnsi="Source Sans Pro" w:cs="Arial"/>
          <w:color w:val="6F7271"/>
          <w:sz w:val="20"/>
          <w:szCs w:val="20"/>
          <w:lang w:val="es-MX"/>
        </w:rPr>
      </w:pPr>
    </w:p>
    <w:p w14:paraId="25E9F633"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II.</w:t>
      </w:r>
      <w:r w:rsidRPr="007943D0">
        <w:rPr>
          <w:rFonts w:ascii="Source Sans Pro" w:hAnsi="Source Sans Pro" w:cs="Arial"/>
          <w:color w:val="6F7271"/>
          <w:sz w:val="20"/>
          <w:szCs w:val="20"/>
          <w:lang w:val="es-MX"/>
        </w:rPr>
        <w:tab/>
        <w:t>No estar inhabilitado para desempeñar cargo, empleo, o comisión pública.</w:t>
      </w:r>
    </w:p>
    <w:p w14:paraId="1B96D6F9" w14:textId="77777777" w:rsidR="007943D0" w:rsidRPr="007943D0" w:rsidRDefault="007943D0" w:rsidP="007943D0">
      <w:pPr>
        <w:tabs>
          <w:tab w:val="left" w:pos="720"/>
        </w:tabs>
        <w:jc w:val="both"/>
        <w:rPr>
          <w:rFonts w:ascii="Source Sans Pro" w:hAnsi="Source Sans Pro" w:cs="Arial"/>
          <w:color w:val="6F7271"/>
          <w:sz w:val="20"/>
          <w:szCs w:val="20"/>
          <w:lang w:val="es-MX"/>
        </w:rPr>
      </w:pPr>
    </w:p>
    <w:p w14:paraId="04C1DD23" w14:textId="77777777" w:rsidR="007943D0" w:rsidRPr="007943D0" w:rsidRDefault="007943D0" w:rsidP="007943D0">
      <w:pPr>
        <w:tabs>
          <w:tab w:val="left" w:pos="720"/>
        </w:tabs>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III.</w:t>
      </w:r>
      <w:r w:rsidRPr="007943D0">
        <w:rPr>
          <w:rFonts w:ascii="Source Sans Pro" w:hAnsi="Source Sans Pro" w:cs="Arial"/>
          <w:color w:val="6F7271"/>
          <w:sz w:val="20"/>
          <w:szCs w:val="20"/>
          <w:lang w:val="es-MX"/>
        </w:rPr>
        <w:tab/>
        <w:t>No haber sido condenado en proceso penal, por delito intencional que amerite pena privativa de libertad;</w:t>
      </w:r>
    </w:p>
    <w:p w14:paraId="1C4D308E" w14:textId="77777777" w:rsidR="007943D0" w:rsidRPr="007943D0" w:rsidRDefault="007943D0" w:rsidP="007943D0">
      <w:pPr>
        <w:jc w:val="both"/>
        <w:rPr>
          <w:rFonts w:ascii="Source Sans Pro" w:hAnsi="Source Sans Pro" w:cs="Arial"/>
          <w:b/>
          <w:color w:val="6F7271"/>
          <w:sz w:val="20"/>
          <w:szCs w:val="20"/>
        </w:rPr>
      </w:pPr>
    </w:p>
    <w:p w14:paraId="584C6AD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73.</w:t>
      </w:r>
      <w:r w:rsidRPr="007943D0">
        <w:rPr>
          <w:rFonts w:ascii="Source Sans Pro" w:hAnsi="Source Sans Pro" w:cs="Arial"/>
          <w:color w:val="6F7271"/>
          <w:sz w:val="20"/>
          <w:szCs w:val="20"/>
        </w:rPr>
        <w:t xml:space="preserve">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14:paraId="06AB76E0" w14:textId="77777777" w:rsidR="007943D0" w:rsidRPr="007943D0" w:rsidRDefault="007943D0" w:rsidP="007943D0">
      <w:pPr>
        <w:ind w:left="1080"/>
        <w:contextualSpacing/>
        <w:jc w:val="both"/>
        <w:rPr>
          <w:rFonts w:ascii="Source Sans Pro" w:hAnsi="Source Sans Pro" w:cs="Arial"/>
          <w:color w:val="6F7271"/>
          <w:sz w:val="20"/>
          <w:szCs w:val="20"/>
        </w:rPr>
      </w:pPr>
    </w:p>
    <w:p w14:paraId="7AFC2EC3" w14:textId="77777777" w:rsidR="007943D0" w:rsidRPr="007943D0" w:rsidRDefault="007943D0" w:rsidP="001E506B">
      <w:pPr>
        <w:numPr>
          <w:ilvl w:val="0"/>
          <w:numId w:val="10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titular de la unidad administrativa de Administración:</w:t>
      </w:r>
    </w:p>
    <w:p w14:paraId="379AE24E" w14:textId="77777777" w:rsidR="007943D0" w:rsidRPr="007943D0" w:rsidRDefault="007943D0" w:rsidP="007943D0">
      <w:pPr>
        <w:ind w:left="1080"/>
        <w:contextualSpacing/>
        <w:jc w:val="both"/>
        <w:rPr>
          <w:rFonts w:ascii="Source Sans Pro" w:hAnsi="Source Sans Pro" w:cs="Arial"/>
          <w:color w:val="6F7271"/>
          <w:sz w:val="20"/>
          <w:szCs w:val="20"/>
          <w:lang w:val="es-MX"/>
        </w:rPr>
      </w:pPr>
    </w:p>
    <w:p w14:paraId="4BE8A0BA" w14:textId="77777777" w:rsidR="007943D0" w:rsidRPr="007943D0" w:rsidRDefault="007943D0" w:rsidP="001E506B">
      <w:pPr>
        <w:numPr>
          <w:ilvl w:val="0"/>
          <w:numId w:val="96"/>
        </w:numPr>
        <w:ind w:left="1418" w:hanging="35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título o contar con cédula profesional respectiva para el ejercicio de la profesión en las áreas de Contaduría, Administración Pública, Administración de Empresas, Finanzas, Economía, Derecho, Actuario, Ingeniería o ciencias en las áreas afines a la administración; o</w:t>
      </w:r>
    </w:p>
    <w:p w14:paraId="366AE9F8" w14:textId="77777777" w:rsidR="007943D0" w:rsidRPr="007943D0" w:rsidRDefault="007943D0" w:rsidP="007943D0">
      <w:pPr>
        <w:ind w:left="1423"/>
        <w:contextualSpacing/>
        <w:jc w:val="both"/>
        <w:rPr>
          <w:rFonts w:ascii="Source Sans Pro" w:hAnsi="Source Sans Pro" w:cs="Arial"/>
          <w:color w:val="6F7271"/>
          <w:sz w:val="20"/>
          <w:szCs w:val="20"/>
        </w:rPr>
      </w:pPr>
    </w:p>
    <w:p w14:paraId="3E9EA63C" w14:textId="77777777" w:rsidR="007943D0" w:rsidRPr="007943D0" w:rsidRDefault="007943D0" w:rsidP="001E506B">
      <w:pPr>
        <w:numPr>
          <w:ilvl w:val="0"/>
          <w:numId w:val="96"/>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w:t>
      </w:r>
    </w:p>
    <w:p w14:paraId="675C2F26" w14:textId="77777777" w:rsidR="007943D0" w:rsidRPr="007943D0" w:rsidRDefault="007943D0" w:rsidP="007943D0">
      <w:pPr>
        <w:contextualSpacing/>
        <w:jc w:val="both"/>
        <w:rPr>
          <w:rFonts w:ascii="Source Sans Pro" w:hAnsi="Source Sans Pro" w:cs="Arial"/>
          <w:b/>
          <w:color w:val="6F7271"/>
          <w:sz w:val="20"/>
          <w:szCs w:val="20"/>
        </w:rPr>
      </w:pPr>
    </w:p>
    <w:p w14:paraId="5689BF76" w14:textId="77777777" w:rsidR="007943D0" w:rsidRPr="007943D0" w:rsidRDefault="007943D0" w:rsidP="001E506B">
      <w:pPr>
        <w:numPr>
          <w:ilvl w:val="0"/>
          <w:numId w:val="96"/>
        </w:numPr>
        <w:ind w:left="1418" w:hanging="35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 deroga  </w:t>
      </w:r>
    </w:p>
    <w:p w14:paraId="7D82F8F7" w14:textId="77777777" w:rsidR="007943D0" w:rsidRPr="007943D0" w:rsidRDefault="007943D0" w:rsidP="007943D0">
      <w:pPr>
        <w:ind w:left="1080"/>
        <w:contextualSpacing/>
        <w:jc w:val="both"/>
        <w:rPr>
          <w:rFonts w:ascii="Source Sans Pro" w:hAnsi="Source Sans Pro" w:cs="Arial"/>
          <w:color w:val="6F7271"/>
          <w:sz w:val="20"/>
          <w:szCs w:val="20"/>
        </w:rPr>
      </w:pPr>
    </w:p>
    <w:p w14:paraId="24961989" w14:textId="77777777" w:rsidR="007943D0" w:rsidRPr="007943D0" w:rsidRDefault="007943D0" w:rsidP="001E506B">
      <w:pPr>
        <w:numPr>
          <w:ilvl w:val="0"/>
          <w:numId w:val="10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titular de la Unidad Administrativa de Asuntos Jurídicos:</w:t>
      </w:r>
    </w:p>
    <w:p w14:paraId="2D5E75B6" w14:textId="77777777" w:rsidR="007943D0" w:rsidRPr="007943D0" w:rsidRDefault="007943D0" w:rsidP="007943D0">
      <w:pPr>
        <w:ind w:left="1428"/>
        <w:contextualSpacing/>
        <w:jc w:val="both"/>
        <w:rPr>
          <w:rFonts w:ascii="Source Sans Pro" w:hAnsi="Source Sans Pro" w:cs="Arial"/>
          <w:color w:val="6F7271"/>
          <w:sz w:val="20"/>
          <w:szCs w:val="20"/>
        </w:rPr>
      </w:pPr>
    </w:p>
    <w:p w14:paraId="1BD691E6" w14:textId="77777777" w:rsidR="007943D0" w:rsidRPr="007943D0" w:rsidRDefault="007943D0" w:rsidP="007943D0">
      <w:pPr>
        <w:ind w:left="1428"/>
        <w:contextualSpacing/>
        <w:jc w:val="both"/>
        <w:rPr>
          <w:rFonts w:ascii="Source Sans Pro" w:hAnsi="Source Sans Pro" w:cs="Arial"/>
          <w:b/>
          <w:color w:val="6F7271"/>
          <w:sz w:val="20"/>
          <w:szCs w:val="20"/>
          <w:lang w:val="es-MX"/>
        </w:rPr>
      </w:pPr>
    </w:p>
    <w:p w14:paraId="11A7E2AC" w14:textId="77777777" w:rsidR="007943D0" w:rsidRPr="007943D0" w:rsidRDefault="007943D0" w:rsidP="001E506B">
      <w:pPr>
        <w:numPr>
          <w:ilvl w:val="0"/>
          <w:numId w:val="9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Tener tituló o contar con cédula profesional respectiva para el ejercicio de la profesión en las áreas de Derecho; o</w:t>
      </w:r>
    </w:p>
    <w:p w14:paraId="70AFAA36" w14:textId="77777777" w:rsidR="007943D0" w:rsidRPr="007943D0" w:rsidRDefault="007943D0" w:rsidP="007943D0">
      <w:pPr>
        <w:ind w:left="1423"/>
        <w:contextualSpacing/>
        <w:jc w:val="both"/>
        <w:rPr>
          <w:rFonts w:ascii="Source Sans Pro" w:hAnsi="Source Sans Pro" w:cs="Arial"/>
          <w:color w:val="6F7271"/>
          <w:sz w:val="20"/>
          <w:szCs w:val="20"/>
        </w:rPr>
      </w:pPr>
    </w:p>
    <w:p w14:paraId="1E21CFA2" w14:textId="77777777" w:rsidR="007943D0" w:rsidRPr="007943D0" w:rsidRDefault="007943D0" w:rsidP="001E506B">
      <w:pPr>
        <w:numPr>
          <w:ilvl w:val="0"/>
          <w:numId w:val="97"/>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el área, jurídica, contenciosa o de gobierno; o bien 2 años en el ejercicio de la profesión como abogado litigante, administrador, contralor o auditor en la iniciativa privada, y</w:t>
      </w:r>
    </w:p>
    <w:p w14:paraId="122730A1" w14:textId="77777777" w:rsidR="007943D0" w:rsidRPr="007943D0" w:rsidRDefault="007943D0" w:rsidP="007943D0">
      <w:pPr>
        <w:ind w:left="1423"/>
        <w:contextualSpacing/>
        <w:jc w:val="both"/>
        <w:rPr>
          <w:rFonts w:ascii="Source Sans Pro" w:hAnsi="Source Sans Pro" w:cs="Arial"/>
          <w:color w:val="6F7271"/>
          <w:sz w:val="20"/>
          <w:szCs w:val="20"/>
        </w:rPr>
      </w:pPr>
    </w:p>
    <w:p w14:paraId="04813B80" w14:textId="77777777" w:rsidR="007943D0" w:rsidRPr="007943D0" w:rsidRDefault="007943D0" w:rsidP="007943D0">
      <w:pPr>
        <w:ind w:left="1428"/>
        <w:contextualSpacing/>
        <w:jc w:val="both"/>
        <w:rPr>
          <w:rFonts w:ascii="Source Sans Pro" w:hAnsi="Source Sans Pro" w:cs="Arial"/>
          <w:b/>
          <w:color w:val="6F7271"/>
          <w:sz w:val="20"/>
          <w:szCs w:val="20"/>
        </w:rPr>
      </w:pPr>
    </w:p>
    <w:p w14:paraId="6CD45B04" w14:textId="77777777" w:rsidR="007943D0" w:rsidRPr="007943D0" w:rsidRDefault="007943D0" w:rsidP="001E506B">
      <w:pPr>
        <w:numPr>
          <w:ilvl w:val="0"/>
          <w:numId w:val="9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 deroga</w:t>
      </w:r>
    </w:p>
    <w:p w14:paraId="29B4872A" w14:textId="77777777" w:rsidR="007943D0" w:rsidRPr="007943D0" w:rsidRDefault="007943D0" w:rsidP="007943D0">
      <w:pPr>
        <w:contextualSpacing/>
        <w:jc w:val="both"/>
        <w:rPr>
          <w:rFonts w:ascii="Source Sans Pro" w:hAnsi="Source Sans Pro" w:cs="Arial"/>
          <w:b/>
          <w:color w:val="6F7271"/>
          <w:sz w:val="20"/>
          <w:szCs w:val="20"/>
          <w:lang w:val="es-MX"/>
        </w:rPr>
      </w:pPr>
    </w:p>
    <w:p w14:paraId="0DB2208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III.      El titular de la Unidad Administrativa de Obras y Desarrollo Urbano:</w:t>
      </w:r>
    </w:p>
    <w:p w14:paraId="05961BA8" w14:textId="77777777" w:rsidR="007943D0" w:rsidRPr="007943D0" w:rsidRDefault="007943D0" w:rsidP="007943D0">
      <w:pPr>
        <w:ind w:left="1428"/>
        <w:contextualSpacing/>
        <w:jc w:val="both"/>
        <w:rPr>
          <w:rFonts w:ascii="Source Sans Pro" w:hAnsi="Source Sans Pro" w:cs="Arial"/>
          <w:color w:val="6F7271"/>
          <w:sz w:val="20"/>
          <w:szCs w:val="20"/>
        </w:rPr>
      </w:pPr>
    </w:p>
    <w:p w14:paraId="6AAFBC3E" w14:textId="77777777" w:rsidR="007943D0" w:rsidRPr="007943D0" w:rsidRDefault="007943D0" w:rsidP="007943D0">
      <w:pPr>
        <w:ind w:left="1428"/>
        <w:contextualSpacing/>
        <w:jc w:val="both"/>
        <w:rPr>
          <w:rFonts w:ascii="Source Sans Pro" w:hAnsi="Source Sans Pro" w:cs="Arial"/>
          <w:b/>
          <w:color w:val="6F7271"/>
          <w:sz w:val="20"/>
          <w:szCs w:val="20"/>
          <w:lang w:val="es-MX"/>
        </w:rPr>
      </w:pPr>
    </w:p>
    <w:p w14:paraId="72D589E9" w14:textId="77777777" w:rsidR="007943D0" w:rsidRPr="007943D0" w:rsidRDefault="007943D0" w:rsidP="001E506B">
      <w:pPr>
        <w:numPr>
          <w:ilvl w:val="0"/>
          <w:numId w:val="9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Ser Ingeniero, Arquitecto, Urbanista u otras áreas administrativas afines al encargo con cedula profesional para el ejercicio de la profesión; o</w:t>
      </w:r>
    </w:p>
    <w:p w14:paraId="0518A55C" w14:textId="77777777" w:rsidR="007943D0" w:rsidRPr="007943D0" w:rsidRDefault="007943D0" w:rsidP="007943D0">
      <w:pPr>
        <w:ind w:left="1423"/>
        <w:contextualSpacing/>
        <w:jc w:val="both"/>
        <w:rPr>
          <w:rFonts w:ascii="Source Sans Pro" w:hAnsi="Source Sans Pro" w:cs="Arial"/>
          <w:color w:val="6F7271"/>
          <w:sz w:val="20"/>
          <w:szCs w:val="20"/>
        </w:rPr>
      </w:pPr>
    </w:p>
    <w:p w14:paraId="1D8C7BB0" w14:textId="77777777" w:rsidR="007943D0" w:rsidRPr="007943D0" w:rsidRDefault="007943D0" w:rsidP="001E506B">
      <w:pPr>
        <w:numPr>
          <w:ilvl w:val="0"/>
          <w:numId w:val="98"/>
        </w:numPr>
        <w:ind w:left="1423" w:hanging="35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Contar con una experiencia mínima de 2 años en el ejercicio de un cargo dentro de la Administración Pública Federal, Estatal, de la Ciudad o Municipal, relacionada con las ramas de construcción, desarrollo urbano, uso de suelo, planeación urbana e infraestructura urbana; y</w:t>
      </w:r>
    </w:p>
    <w:p w14:paraId="3171CA6F" w14:textId="77777777" w:rsidR="007943D0" w:rsidRPr="007943D0" w:rsidRDefault="007943D0" w:rsidP="007943D0">
      <w:pPr>
        <w:ind w:left="1423"/>
        <w:contextualSpacing/>
        <w:jc w:val="both"/>
        <w:rPr>
          <w:rFonts w:ascii="Source Sans Pro" w:hAnsi="Source Sans Pro" w:cs="Arial"/>
          <w:color w:val="6F7271"/>
          <w:sz w:val="20"/>
          <w:szCs w:val="20"/>
        </w:rPr>
      </w:pPr>
    </w:p>
    <w:p w14:paraId="756FC057" w14:textId="77777777" w:rsidR="007943D0" w:rsidRPr="007943D0" w:rsidRDefault="007943D0" w:rsidP="007943D0">
      <w:pPr>
        <w:contextualSpacing/>
        <w:jc w:val="both"/>
        <w:rPr>
          <w:rFonts w:ascii="Source Sans Pro" w:hAnsi="Source Sans Pro" w:cs="Arial"/>
          <w:b/>
          <w:color w:val="6F7271"/>
          <w:sz w:val="20"/>
          <w:szCs w:val="20"/>
        </w:rPr>
      </w:pPr>
    </w:p>
    <w:p w14:paraId="5B32B666" w14:textId="77777777" w:rsidR="007943D0" w:rsidRPr="007943D0" w:rsidRDefault="007943D0" w:rsidP="001E506B">
      <w:pPr>
        <w:numPr>
          <w:ilvl w:val="0"/>
          <w:numId w:val="98"/>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Se deroga</w:t>
      </w:r>
    </w:p>
    <w:p w14:paraId="438C5D5E" w14:textId="77777777" w:rsidR="007943D0" w:rsidRPr="007943D0" w:rsidRDefault="007943D0" w:rsidP="007943D0">
      <w:pPr>
        <w:ind w:left="1428"/>
        <w:contextualSpacing/>
        <w:jc w:val="both"/>
        <w:rPr>
          <w:rFonts w:ascii="Source Sans Pro" w:hAnsi="Source Sans Pro" w:cs="Arial"/>
          <w:color w:val="6F7271"/>
          <w:sz w:val="20"/>
          <w:szCs w:val="20"/>
        </w:rPr>
      </w:pPr>
    </w:p>
    <w:p w14:paraId="7AE6B1B7" w14:textId="77777777" w:rsidR="007943D0" w:rsidRPr="007943D0" w:rsidRDefault="007943D0" w:rsidP="007943D0">
      <w:pPr>
        <w:ind w:left="36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IV.        El titular de la Unidad Administrativa de Gobierno: </w:t>
      </w:r>
    </w:p>
    <w:p w14:paraId="7F3CC020" w14:textId="77777777" w:rsidR="007943D0" w:rsidRPr="007943D0" w:rsidRDefault="007943D0" w:rsidP="007943D0">
      <w:pPr>
        <w:ind w:left="1080"/>
        <w:contextualSpacing/>
        <w:jc w:val="both"/>
        <w:rPr>
          <w:rFonts w:ascii="Source Sans Pro" w:hAnsi="Source Sans Pro" w:cs="Arial"/>
          <w:color w:val="6F7271"/>
          <w:sz w:val="20"/>
          <w:szCs w:val="20"/>
        </w:rPr>
      </w:pPr>
    </w:p>
    <w:p w14:paraId="58A37533" w14:textId="77777777" w:rsidR="007943D0" w:rsidRPr="007943D0" w:rsidRDefault="007943D0" w:rsidP="007943D0">
      <w:pPr>
        <w:ind w:left="108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 Contar con una experiencia mínima de 2 años en el ejercicio de un cargo similar, dentro de la Administración Pública Federal, Estatal, de la Ciudad o Municipal. </w:t>
      </w:r>
    </w:p>
    <w:p w14:paraId="11D3FCD2" w14:textId="77777777" w:rsidR="007943D0" w:rsidRPr="007943D0" w:rsidRDefault="007943D0" w:rsidP="007943D0">
      <w:pPr>
        <w:ind w:left="1080"/>
        <w:contextualSpacing/>
        <w:jc w:val="both"/>
        <w:rPr>
          <w:rFonts w:ascii="Source Sans Pro" w:hAnsi="Source Sans Pro" w:cs="Arial"/>
          <w:color w:val="6F7271"/>
          <w:sz w:val="20"/>
          <w:szCs w:val="20"/>
        </w:rPr>
      </w:pPr>
    </w:p>
    <w:p w14:paraId="0C96CF39" w14:textId="77777777" w:rsidR="007943D0" w:rsidRPr="007943D0" w:rsidRDefault="007943D0" w:rsidP="007943D0">
      <w:pPr>
        <w:ind w:left="36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V.         El titular de la Unidad Administrativa de Servicios Urbanos: </w:t>
      </w:r>
    </w:p>
    <w:p w14:paraId="10986366" w14:textId="77777777" w:rsidR="007943D0" w:rsidRPr="007943D0" w:rsidRDefault="007943D0" w:rsidP="007943D0">
      <w:pPr>
        <w:ind w:left="1080"/>
        <w:contextualSpacing/>
        <w:jc w:val="both"/>
        <w:rPr>
          <w:rFonts w:ascii="Source Sans Pro" w:hAnsi="Source Sans Pro" w:cs="Arial"/>
          <w:color w:val="6F7271"/>
          <w:sz w:val="20"/>
          <w:szCs w:val="20"/>
        </w:rPr>
      </w:pPr>
    </w:p>
    <w:p w14:paraId="412A018B" w14:textId="77777777" w:rsidR="007943D0" w:rsidRPr="007943D0" w:rsidRDefault="007943D0" w:rsidP="007943D0">
      <w:pPr>
        <w:ind w:left="108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 Contar con una experiencia mínima de 2 años en el ejercicio de un cargo similar, dentro de la Administración Pública Federal, Estatal, de la Ciudad o Municipal.</w:t>
      </w:r>
    </w:p>
    <w:p w14:paraId="038A01E6" w14:textId="77777777" w:rsidR="007943D0" w:rsidRPr="007943D0" w:rsidRDefault="007943D0" w:rsidP="007943D0">
      <w:pPr>
        <w:ind w:left="1428"/>
        <w:contextualSpacing/>
        <w:jc w:val="both"/>
        <w:rPr>
          <w:rFonts w:ascii="Source Sans Pro" w:hAnsi="Source Sans Pro" w:cs="Arial"/>
          <w:color w:val="6F7271"/>
          <w:sz w:val="20"/>
          <w:szCs w:val="20"/>
        </w:rPr>
      </w:pPr>
    </w:p>
    <w:p w14:paraId="6077843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atribuciones de las unidades administrativas serán ejercidas en la materia que según su denominación les corresponda, en coincidencia con la distribución de competencias establecida en el artículo 53, Apartado B, Numeral 3 de la Constitución Local.</w:t>
      </w:r>
    </w:p>
    <w:p w14:paraId="6417D32C" w14:textId="77777777" w:rsidR="007943D0" w:rsidRPr="007943D0" w:rsidRDefault="007943D0" w:rsidP="007943D0">
      <w:pPr>
        <w:jc w:val="both"/>
        <w:rPr>
          <w:rFonts w:ascii="Source Sans Pro" w:hAnsi="Source Sans Pro" w:cs="Arial"/>
          <w:color w:val="6F7271"/>
          <w:sz w:val="20"/>
          <w:szCs w:val="20"/>
        </w:rPr>
      </w:pPr>
    </w:p>
    <w:p w14:paraId="010D2ABC" w14:textId="40CC3558" w:rsid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 </w:t>
      </w:r>
    </w:p>
    <w:p w14:paraId="75273BAB" w14:textId="7D2912FE" w:rsidR="004B1D92" w:rsidRDefault="004B1D92" w:rsidP="007943D0">
      <w:pPr>
        <w:jc w:val="both"/>
        <w:rPr>
          <w:rFonts w:ascii="Source Sans Pro" w:hAnsi="Source Sans Pro" w:cs="Arial"/>
          <w:color w:val="6F7271"/>
          <w:sz w:val="20"/>
          <w:szCs w:val="20"/>
        </w:rPr>
      </w:pPr>
    </w:p>
    <w:p w14:paraId="2BCA8E7D" w14:textId="2E4FB389" w:rsidR="004B1D92" w:rsidRDefault="004B1D92" w:rsidP="004B1D92">
      <w:pPr>
        <w:ind w:left="360"/>
        <w:jc w:val="both"/>
        <w:rPr>
          <w:rFonts w:ascii="Source Sans Pro" w:hAnsi="Source Sans Pro" w:cs="Arial"/>
          <w:color w:val="6F7271"/>
          <w:sz w:val="20"/>
          <w:szCs w:val="20"/>
        </w:rPr>
      </w:pPr>
      <w:r w:rsidRPr="004B1D92">
        <w:rPr>
          <w:rFonts w:ascii="Source Sans Pro" w:hAnsi="Source Sans Pro" w:cs="Arial"/>
          <w:color w:val="6F7271"/>
          <w:sz w:val="20"/>
          <w:szCs w:val="20"/>
        </w:rPr>
        <w:t>VI.</w:t>
      </w:r>
      <w:r>
        <w:rPr>
          <w:rFonts w:ascii="Source Sans Pro" w:hAnsi="Source Sans Pro" w:cs="Arial"/>
          <w:color w:val="6F7271"/>
          <w:sz w:val="20"/>
          <w:szCs w:val="20"/>
        </w:rPr>
        <w:t xml:space="preserve"> </w:t>
      </w:r>
      <w:r w:rsidRPr="004B1D92">
        <w:rPr>
          <w:rFonts w:ascii="Source Sans Pro" w:hAnsi="Source Sans Pro" w:cs="Arial"/>
          <w:color w:val="6F7271"/>
          <w:sz w:val="20"/>
          <w:szCs w:val="20"/>
        </w:rPr>
        <w:t xml:space="preserve"> La persona titular de la Unidad Administrativa encargada de Derechos Culturales, o su equivalente:</w:t>
      </w:r>
    </w:p>
    <w:p w14:paraId="55563331" w14:textId="77777777" w:rsidR="004B1D92" w:rsidRPr="004B1D92" w:rsidRDefault="004B1D92" w:rsidP="004B1D92">
      <w:pPr>
        <w:ind w:left="360"/>
        <w:jc w:val="both"/>
        <w:rPr>
          <w:rFonts w:ascii="Source Sans Pro" w:hAnsi="Source Sans Pro" w:cs="Arial"/>
          <w:color w:val="6F7271"/>
          <w:sz w:val="20"/>
          <w:szCs w:val="20"/>
        </w:rPr>
      </w:pPr>
      <w:r w:rsidRPr="004B1D92">
        <w:rPr>
          <w:rFonts w:ascii="Source Sans Pro" w:hAnsi="Source Sans Pro" w:cs="Arial"/>
          <w:color w:val="6F7271"/>
          <w:sz w:val="20"/>
          <w:szCs w:val="20"/>
        </w:rPr>
        <w:t xml:space="preserve">a) Tener título o contar con cédula profesional respectiva para el ejercicio de la profesión en las áreas de Ciencias Políticas y Administración Pública, Ciencias Sociales, Administración, Comunicación, Humanidades, Antropología, Educación, Historia, Sociología, o disciplinas en las áreas afines a la recreación, las artes, la garantía y defensa de derechos culturales y ámbitos educativos, o </w:t>
      </w:r>
    </w:p>
    <w:p w14:paraId="20DFCB38" w14:textId="77777777" w:rsidR="004B1D92" w:rsidRPr="004B1D92" w:rsidRDefault="004B1D92" w:rsidP="004B1D92">
      <w:pPr>
        <w:ind w:left="360"/>
        <w:jc w:val="both"/>
        <w:rPr>
          <w:rFonts w:ascii="Source Sans Pro" w:hAnsi="Source Sans Pro" w:cs="Arial"/>
          <w:color w:val="6F7271"/>
          <w:sz w:val="20"/>
          <w:szCs w:val="20"/>
        </w:rPr>
      </w:pPr>
    </w:p>
    <w:p w14:paraId="42A760BE" w14:textId="66F6B08C" w:rsidR="004B1D92" w:rsidRPr="004B1D92" w:rsidRDefault="004B1D92" w:rsidP="004B1D92">
      <w:pPr>
        <w:ind w:left="360"/>
        <w:jc w:val="both"/>
        <w:rPr>
          <w:rFonts w:ascii="Source Sans Pro" w:hAnsi="Source Sans Pro" w:cs="Arial"/>
          <w:color w:val="6F7271"/>
          <w:sz w:val="20"/>
          <w:szCs w:val="20"/>
        </w:rPr>
      </w:pPr>
      <w:r w:rsidRPr="004B1D92">
        <w:rPr>
          <w:rFonts w:ascii="Source Sans Pro" w:hAnsi="Source Sans Pro" w:cs="Arial"/>
          <w:color w:val="6F7271"/>
          <w:sz w:val="20"/>
          <w:szCs w:val="20"/>
        </w:rPr>
        <w:lastRenderedPageBreak/>
        <w:t>b) Contar con una experiencia comprobable de mínimo 2 años en el ejercicio de un cargo en la Administración Pública Federal, Estatal, de la Ciudad o Municipal, relacionada con las ramas de educación, cultura, administración en las artes o similares; o 2 años en el ejercicio de la profesión como gestor cultural, o administrador cultural, en la iniciativa privada o social.</w:t>
      </w:r>
    </w:p>
    <w:p w14:paraId="712D296A" w14:textId="77777777" w:rsidR="007943D0" w:rsidRPr="007943D0" w:rsidRDefault="007943D0" w:rsidP="007943D0">
      <w:pPr>
        <w:jc w:val="both"/>
        <w:rPr>
          <w:rFonts w:ascii="Source Sans Pro" w:hAnsi="Source Sans Pro" w:cs="Arial"/>
          <w:b/>
          <w:color w:val="6F7271"/>
          <w:sz w:val="20"/>
          <w:szCs w:val="20"/>
        </w:rPr>
      </w:pPr>
    </w:p>
    <w:p w14:paraId="6C9AAD69"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74. </w:t>
      </w:r>
      <w:r w:rsidRPr="007943D0">
        <w:rPr>
          <w:rFonts w:ascii="Source Sans Pro" w:hAnsi="Source Sans Pro" w:cs="Arial"/>
          <w:color w:val="6F7271"/>
          <w:sz w:val="20"/>
          <w:szCs w:val="20"/>
        </w:rPr>
        <w:t>Las personas titulares de la Alcaldía, tendrán la facultad de delegar  en las Unidades Administrativas las facultades que expresamente les otorguen la Constitución Local, la presente ley y demás disposiciones jurídicas aplicables; dichas facultades, se ejercerán mediante disposición expresa, misma que se publicará en la Gaceta Oficial de la Ciudad.</w:t>
      </w:r>
    </w:p>
    <w:p w14:paraId="04FB7BBA" w14:textId="77777777" w:rsidR="007943D0" w:rsidRPr="007943D0" w:rsidRDefault="007943D0" w:rsidP="007943D0">
      <w:pPr>
        <w:jc w:val="center"/>
        <w:rPr>
          <w:rFonts w:ascii="Source Sans Pro" w:hAnsi="Source Sans Pro" w:cs="Arial"/>
          <w:b/>
          <w:color w:val="6F7271"/>
          <w:sz w:val="20"/>
          <w:szCs w:val="20"/>
        </w:rPr>
      </w:pPr>
    </w:p>
    <w:p w14:paraId="3EC6354F" w14:textId="77777777" w:rsidR="007943D0" w:rsidRDefault="007943D0" w:rsidP="007943D0">
      <w:pPr>
        <w:jc w:val="center"/>
        <w:rPr>
          <w:rFonts w:ascii="Source Sans Pro" w:hAnsi="Source Sans Pro" w:cs="Arial"/>
          <w:b/>
          <w:color w:val="6F7271"/>
          <w:sz w:val="20"/>
          <w:szCs w:val="20"/>
        </w:rPr>
      </w:pPr>
    </w:p>
    <w:p w14:paraId="54F7EE04" w14:textId="77777777" w:rsidR="00E76D81" w:rsidRPr="007943D0" w:rsidRDefault="00E76D81" w:rsidP="007943D0">
      <w:pPr>
        <w:jc w:val="center"/>
        <w:rPr>
          <w:rFonts w:ascii="Source Sans Pro" w:hAnsi="Source Sans Pro" w:cs="Arial"/>
          <w:b/>
          <w:color w:val="6F7271"/>
          <w:sz w:val="20"/>
          <w:szCs w:val="20"/>
        </w:rPr>
      </w:pPr>
    </w:p>
    <w:p w14:paraId="4672F2E2"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42DCA35D"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ATRIBUCIONES GENERALES DE LOS TITULARES DE LAS DIRECCIONES GENERALES DE LAS ALCALDÍAS</w:t>
      </w:r>
    </w:p>
    <w:p w14:paraId="257409C4" w14:textId="77777777" w:rsidR="007943D0" w:rsidRPr="007943D0" w:rsidRDefault="007943D0" w:rsidP="007943D0">
      <w:pPr>
        <w:jc w:val="center"/>
        <w:rPr>
          <w:rFonts w:ascii="Source Sans Pro" w:hAnsi="Source Sans Pro" w:cs="Arial"/>
          <w:b/>
          <w:color w:val="6F7271"/>
          <w:sz w:val="20"/>
          <w:szCs w:val="20"/>
        </w:rPr>
      </w:pPr>
    </w:p>
    <w:p w14:paraId="6FA77C0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w:t>
      </w:r>
      <w:smartTag w:uri="urn:schemas-microsoft-com:office:smarttags" w:element="metricconverter">
        <w:smartTagPr>
          <w:attr w:name="ProductID" w:val="75. A"/>
        </w:smartTagPr>
        <w:r w:rsidRPr="007943D0">
          <w:rPr>
            <w:rFonts w:ascii="Source Sans Pro" w:hAnsi="Source Sans Pro" w:cs="Arial"/>
            <w:b/>
            <w:color w:val="6F7271"/>
            <w:sz w:val="20"/>
            <w:szCs w:val="20"/>
          </w:rPr>
          <w:t xml:space="preserve">75. </w:t>
        </w:r>
        <w:r w:rsidRPr="007943D0">
          <w:rPr>
            <w:rFonts w:ascii="Source Sans Pro" w:hAnsi="Source Sans Pro" w:cs="Arial"/>
            <w:color w:val="6F7271"/>
            <w:sz w:val="20"/>
            <w:szCs w:val="20"/>
          </w:rPr>
          <w:t>A</w:t>
        </w:r>
      </w:smartTag>
      <w:r w:rsidRPr="007943D0">
        <w:rPr>
          <w:rFonts w:ascii="Source Sans Pro" w:hAnsi="Source Sans Pro" w:cs="Arial"/>
          <w:color w:val="6F7271"/>
          <w:sz w:val="20"/>
          <w:szCs w:val="20"/>
        </w:rPr>
        <w:t xml:space="preserve"> los titulares de las Direcciones Generales de las alcaldías, corresponden las siguientes atribuciones genéricas: </w:t>
      </w:r>
    </w:p>
    <w:p w14:paraId="074DA12A"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82C778A"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Acordar con la persona titular de la alcaldía el trámite y resolución de los asuntos de su competencia; </w:t>
      </w:r>
    </w:p>
    <w:p w14:paraId="6CF2B435"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35F8559B"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Certificar y expedir copias, así como otorgar constancias de los documentos que obren en sus archivos; </w:t>
      </w:r>
    </w:p>
    <w:p w14:paraId="12F8FAFF"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74C1BA63"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Legalizar las firmas de sus subalternos, cuando así sea necesario; </w:t>
      </w:r>
    </w:p>
    <w:p w14:paraId="4718592E"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0C22253D"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Planear, programar, organizar, controlar, evaluar y supervisar el desempeño de las labores encomendadas a las Unidades Administrativas y Unidades Administrativas de Apoyo Técnico-Operativo que le estén adscritas; </w:t>
      </w:r>
    </w:p>
    <w:p w14:paraId="14FB3B60"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05219DC8"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 dictámenes, opiniones e informes que les sean solicitados por la persona titular de la alcaldía, o por cualquier Dependencia, Unidad Administrativa, alcaldía y los Órganos Desconcentrados de la Administración Pública, en aquellos asuntos que resulten de su competencia; </w:t>
      </w:r>
    </w:p>
    <w:p w14:paraId="75AEB534"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A6A8AE5"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Ejecutar las acciones tendientes a la elaboración de los anteproyectos de presupuesto que les correspondan; </w:t>
      </w:r>
    </w:p>
    <w:p w14:paraId="745F4888"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066E8557"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Asegurar la correcta utilización de los artículos de consumo, así como del mobiliario y equipo que les estén asignados a las Unidades Administrativas y Unidades Administrativas de Apoyo Técnico-Operativo a su cargo; </w:t>
      </w:r>
    </w:p>
    <w:p w14:paraId="58FE1EDD"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27F2F055"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a la persona titular de la alcaldía, modificaciones al programa de gobierno de la alcaldía y a los programas parciales en el ámbito de su competencia; </w:t>
      </w:r>
    </w:p>
    <w:p w14:paraId="2DFAC3DF"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0839176F"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Presentar propuestas en el ámbito de su competencia ante la persona titular de la alcaldía, las que podrán incorporarse en la elaboración del Programa General de Desarrollo de la Ciudad de México y en los programas especiales que se discutan y elaboren en el seno del Instituto de Planeación Democrática y Prospectiva de la Ciudad de México; </w:t>
      </w:r>
    </w:p>
    <w:p w14:paraId="1144B380"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13A6F57E"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Formular los planes y programas de trabajo de las Unidades Administrativas y Unidades Administrativas de Apoyo Técnico-Operativo a su cargo, considerando en ellos las necesidades y expectativas de los ciudadanos, así como mejorar los sistemas de atención al público; </w:t>
      </w:r>
    </w:p>
    <w:p w14:paraId="07249AE6"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22571EE8"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Proponer a la persona titular de la alcaldía, la celebración de convenios en el ámbito de su competencia, para el mejor ejercicio de las atribuciones que les son conferidas, con apoyo en los lineamientos generales correspondientes; </w:t>
      </w:r>
    </w:p>
    <w:p w14:paraId="03496A59"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3281976C"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Prestar el servicio de información actualizada en materia de planificación, contenida en el programa de gobierno de la alcaldía; y </w:t>
      </w:r>
    </w:p>
    <w:p w14:paraId="309AE1D4"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0D65975" w14:textId="77777777" w:rsidR="007943D0" w:rsidRPr="007943D0" w:rsidRDefault="007943D0" w:rsidP="004B1D92">
      <w:pPr>
        <w:numPr>
          <w:ilvl w:val="0"/>
          <w:numId w:val="116"/>
        </w:numPr>
        <w:tabs>
          <w:tab w:val="left" w:pos="900"/>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les atribuyan expresamente los ordenamientos jurídicos y administrativos correspondientes, así como los que de manera directa les asigne la persona titular de la alcaldía y las que se establezcan en las disposiciones generales aprobadas por la alcaldía y manuales administrativos, que versen sobre la organización administrativa de la propia alcaldía.</w:t>
      </w:r>
    </w:p>
    <w:p w14:paraId="7A32B65E" w14:textId="77777777" w:rsidR="007943D0" w:rsidRPr="007943D0" w:rsidRDefault="007943D0" w:rsidP="007943D0">
      <w:pPr>
        <w:jc w:val="center"/>
        <w:rPr>
          <w:rFonts w:ascii="Source Sans Pro" w:hAnsi="Source Sans Pro" w:cs="Arial"/>
          <w:b/>
          <w:color w:val="6F7271"/>
          <w:sz w:val="20"/>
          <w:szCs w:val="20"/>
        </w:rPr>
      </w:pPr>
    </w:p>
    <w:p w14:paraId="068B1E5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22171877"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COORDINACIONES TERRITORIALES</w:t>
      </w:r>
    </w:p>
    <w:p w14:paraId="6B125D8D" w14:textId="77777777" w:rsidR="007943D0" w:rsidRPr="007943D0" w:rsidRDefault="007943D0" w:rsidP="007943D0">
      <w:pPr>
        <w:jc w:val="both"/>
        <w:rPr>
          <w:rFonts w:ascii="Source Sans Pro" w:hAnsi="Source Sans Pro" w:cs="Arial"/>
          <w:b/>
          <w:color w:val="6F7271"/>
          <w:sz w:val="20"/>
          <w:szCs w:val="20"/>
        </w:rPr>
      </w:pPr>
    </w:p>
    <w:p w14:paraId="3A9BDFA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76. </w:t>
      </w:r>
      <w:r w:rsidRPr="007943D0">
        <w:rPr>
          <w:rFonts w:ascii="Source Sans Pro" w:hAnsi="Source Sans Pro" w:cs="Arial"/>
          <w:color w:val="6F7271"/>
          <w:sz w:val="20"/>
          <w:szCs w:val="20"/>
        </w:rPr>
        <w:t>En las demarcaciones territoriales podrá haber coordinaciones territoriales. Sus titulares son órganos auxiliares de y subordinadas a la persona titular de la alcaldía y ejercerán, dentro de sus respectivas jurisdicciones, las atribuciones que les delegue esta última, conforme a lo establecido en esta Ley y las demás disposiciones jurídicas aplicables.</w:t>
      </w:r>
    </w:p>
    <w:p w14:paraId="08DF3BF9" w14:textId="77777777" w:rsidR="007943D0" w:rsidRPr="007943D0" w:rsidRDefault="007943D0" w:rsidP="007943D0">
      <w:pPr>
        <w:jc w:val="both"/>
        <w:rPr>
          <w:rFonts w:ascii="Source Sans Pro" w:hAnsi="Source Sans Pro" w:cs="Arial"/>
          <w:b/>
          <w:color w:val="6F7271"/>
          <w:sz w:val="20"/>
          <w:szCs w:val="20"/>
        </w:rPr>
      </w:pPr>
    </w:p>
    <w:p w14:paraId="770C651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77. </w:t>
      </w:r>
      <w:r w:rsidRPr="007943D0">
        <w:rPr>
          <w:rFonts w:ascii="Source Sans Pro" w:hAnsi="Source Sans Pro" w:cs="Arial"/>
          <w:color w:val="6F7271"/>
          <w:sz w:val="20"/>
          <w:szCs w:val="20"/>
        </w:rPr>
        <w:t>La persona titular de las coordinaciones territoriales no podrá ejercer actos de autoridad ni de gobierno, a menos que la atribución correspondiente les haya sido delegada expresamente por la persona titular de la alcaldía, previa publicación en el Gaceta Oficial de la Ciudad de México.</w:t>
      </w:r>
    </w:p>
    <w:p w14:paraId="318E446C" w14:textId="77777777" w:rsidR="007943D0" w:rsidRPr="007943D0" w:rsidRDefault="007943D0" w:rsidP="007943D0">
      <w:pPr>
        <w:jc w:val="both"/>
        <w:rPr>
          <w:rFonts w:ascii="Source Sans Pro" w:hAnsi="Source Sans Pro" w:cs="Arial"/>
          <w:b/>
          <w:color w:val="6F7271"/>
          <w:sz w:val="20"/>
          <w:szCs w:val="20"/>
        </w:rPr>
      </w:pPr>
    </w:p>
    <w:p w14:paraId="39E3B7D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78. </w:t>
      </w:r>
      <w:r w:rsidRPr="007943D0">
        <w:rPr>
          <w:rFonts w:ascii="Source Sans Pro" w:hAnsi="Source Sans Pro" w:cs="Arial"/>
          <w:color w:val="6F7271"/>
          <w:sz w:val="20"/>
          <w:szCs w:val="20"/>
        </w:rPr>
        <w:t>Es atribución de la alcaldesa o el alcalde crear una coordinación territorial y definir sus límites.</w:t>
      </w:r>
    </w:p>
    <w:p w14:paraId="70101CA0" w14:textId="77777777" w:rsidR="007943D0" w:rsidRPr="007943D0" w:rsidRDefault="007943D0" w:rsidP="007943D0">
      <w:pPr>
        <w:jc w:val="both"/>
        <w:rPr>
          <w:rFonts w:ascii="Source Sans Pro" w:hAnsi="Source Sans Pro" w:cs="Arial"/>
          <w:b/>
          <w:color w:val="6F7271"/>
          <w:sz w:val="20"/>
          <w:szCs w:val="20"/>
        </w:rPr>
      </w:pPr>
    </w:p>
    <w:p w14:paraId="35271372"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79. </w:t>
      </w:r>
      <w:r w:rsidRPr="007943D0">
        <w:rPr>
          <w:rFonts w:ascii="Source Sans Pro" w:hAnsi="Source Sans Pro" w:cs="Arial"/>
          <w:color w:val="6F7271"/>
          <w:sz w:val="20"/>
          <w:szCs w:val="20"/>
        </w:rPr>
        <w:t xml:space="preserve">La designación de la persona titular de cada coordinación territorial corresponde a la persona titular de la alcaldía. </w:t>
      </w:r>
    </w:p>
    <w:p w14:paraId="3721D6D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cualquier caso, las personas titulares de las coordinaciones territoriales se entenderán como subordinadas a la persona titular de la alcaldía.</w:t>
      </w:r>
    </w:p>
    <w:p w14:paraId="283C4C41" w14:textId="77777777" w:rsidR="007943D0" w:rsidRPr="007943D0" w:rsidRDefault="007943D0" w:rsidP="007943D0">
      <w:pPr>
        <w:jc w:val="both"/>
        <w:rPr>
          <w:rFonts w:ascii="Source Sans Pro" w:hAnsi="Source Sans Pro" w:cs="Arial"/>
          <w:b/>
          <w:color w:val="6F7271"/>
          <w:sz w:val="20"/>
          <w:szCs w:val="20"/>
        </w:rPr>
      </w:pPr>
    </w:p>
    <w:p w14:paraId="2C46120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80. </w:t>
      </w:r>
      <w:r w:rsidRPr="007943D0">
        <w:rPr>
          <w:rFonts w:ascii="Source Sans Pro" w:hAnsi="Source Sans Pro" w:cs="Arial"/>
          <w:color w:val="6F7271"/>
          <w:sz w:val="20"/>
          <w:szCs w:val="20"/>
        </w:rPr>
        <w:t xml:space="preserve">Para ser titular de una coordinación territorial se requiere: </w:t>
      </w:r>
    </w:p>
    <w:p w14:paraId="172EB47F" w14:textId="77777777" w:rsidR="007943D0" w:rsidRPr="007943D0" w:rsidRDefault="007943D0" w:rsidP="007943D0">
      <w:pPr>
        <w:ind w:left="720"/>
        <w:contextualSpacing/>
        <w:jc w:val="both"/>
        <w:rPr>
          <w:rFonts w:ascii="Source Sans Pro" w:hAnsi="Source Sans Pro" w:cs="Arial"/>
          <w:color w:val="6F7271"/>
          <w:sz w:val="20"/>
          <w:szCs w:val="20"/>
        </w:rPr>
      </w:pPr>
    </w:p>
    <w:p w14:paraId="75CF1BB7" w14:textId="77777777" w:rsidR="007943D0" w:rsidRPr="007943D0" w:rsidRDefault="007943D0" w:rsidP="001E506B">
      <w:pPr>
        <w:numPr>
          <w:ilvl w:val="0"/>
          <w:numId w:val="117"/>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ciudadano o ciudadana mexicana en pleno ejercicio de sus derechos políticos y civiles; </w:t>
      </w:r>
    </w:p>
    <w:p w14:paraId="2567226F" w14:textId="77777777" w:rsidR="007943D0" w:rsidRPr="007943D0" w:rsidRDefault="007943D0" w:rsidP="007943D0">
      <w:pPr>
        <w:ind w:left="720"/>
        <w:contextualSpacing/>
        <w:jc w:val="both"/>
        <w:rPr>
          <w:rFonts w:ascii="Source Sans Pro" w:hAnsi="Source Sans Pro" w:cs="Arial"/>
          <w:color w:val="6F7271"/>
          <w:sz w:val="20"/>
          <w:szCs w:val="20"/>
        </w:rPr>
      </w:pPr>
    </w:p>
    <w:p w14:paraId="00A0C5FC" w14:textId="77777777" w:rsidR="007943D0" w:rsidRPr="007943D0" w:rsidRDefault="007943D0" w:rsidP="001E506B">
      <w:pPr>
        <w:numPr>
          <w:ilvl w:val="0"/>
          <w:numId w:val="117"/>
        </w:numPr>
        <w:contextualSpacing/>
        <w:jc w:val="both"/>
        <w:rPr>
          <w:rFonts w:ascii="Source Sans Pro" w:hAnsi="Source Sans Pro" w:cs="Arial"/>
          <w:color w:val="6F7271"/>
          <w:sz w:val="20"/>
          <w:szCs w:val="20"/>
        </w:rPr>
      </w:pPr>
      <w:proofErr w:type="spellStart"/>
      <w:r w:rsidRPr="007943D0">
        <w:rPr>
          <w:rFonts w:ascii="Source Sans Pro" w:hAnsi="Source Sans Pro" w:cs="Arial"/>
          <w:color w:val="6F7271"/>
          <w:sz w:val="20"/>
          <w:szCs w:val="20"/>
        </w:rPr>
        <w:t>Preferentementeser</w:t>
      </w:r>
      <w:proofErr w:type="spellEnd"/>
      <w:r w:rsidRPr="007943D0">
        <w:rPr>
          <w:rFonts w:ascii="Source Sans Pro" w:hAnsi="Source Sans Pro" w:cs="Arial"/>
          <w:color w:val="6F7271"/>
          <w:sz w:val="20"/>
          <w:szCs w:val="20"/>
        </w:rPr>
        <w:t xml:space="preserve"> habitante del sector geográfico que para cada coordinación territorial delimite la disposición general con carácter de bando correspondiente, dentro de la demarcación territorial respectiva; y </w:t>
      </w:r>
    </w:p>
    <w:p w14:paraId="32D7F6DD" w14:textId="77777777" w:rsidR="007943D0" w:rsidRPr="007943D0" w:rsidRDefault="007943D0" w:rsidP="007943D0">
      <w:pPr>
        <w:contextualSpacing/>
        <w:jc w:val="both"/>
        <w:rPr>
          <w:rFonts w:ascii="Source Sans Pro" w:hAnsi="Source Sans Pro" w:cs="Arial"/>
          <w:color w:val="6F7271"/>
          <w:sz w:val="20"/>
          <w:szCs w:val="20"/>
        </w:rPr>
      </w:pPr>
    </w:p>
    <w:p w14:paraId="22265D78" w14:textId="77777777" w:rsidR="007943D0" w:rsidRPr="007943D0" w:rsidRDefault="007943D0" w:rsidP="001E506B">
      <w:pPr>
        <w:numPr>
          <w:ilvl w:val="0"/>
          <w:numId w:val="117"/>
        </w:numPr>
        <w:contextualSpacing/>
        <w:rPr>
          <w:rFonts w:ascii="Source Sans Pro" w:hAnsi="Source Sans Pro" w:cs="Arial"/>
          <w:color w:val="6F7271"/>
          <w:sz w:val="20"/>
          <w:szCs w:val="20"/>
        </w:rPr>
      </w:pPr>
      <w:r w:rsidRPr="007943D0">
        <w:rPr>
          <w:rFonts w:ascii="Source Sans Pro" w:hAnsi="Source Sans Pro" w:cs="Arial"/>
          <w:color w:val="6F7271"/>
          <w:sz w:val="20"/>
          <w:szCs w:val="20"/>
        </w:rPr>
        <w:t>No haber sido condenado o condenada en proceso penal, por delito intencional que amerite pena privativa de libertad.</w:t>
      </w:r>
    </w:p>
    <w:p w14:paraId="34DC9A20" w14:textId="77777777" w:rsidR="007943D0" w:rsidRPr="007943D0" w:rsidRDefault="007943D0" w:rsidP="007943D0">
      <w:pPr>
        <w:jc w:val="center"/>
        <w:rPr>
          <w:rFonts w:ascii="Source Sans Pro" w:hAnsi="Source Sans Pro" w:cs="Arial"/>
          <w:b/>
          <w:color w:val="6F7271"/>
          <w:sz w:val="20"/>
          <w:szCs w:val="20"/>
        </w:rPr>
      </w:pPr>
    </w:p>
    <w:p w14:paraId="0E11917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IV</w:t>
      </w:r>
    </w:p>
    <w:p w14:paraId="53051C50" w14:textId="77777777" w:rsidR="007943D0" w:rsidRPr="007943D0" w:rsidRDefault="007943D0" w:rsidP="007943D0">
      <w:pPr>
        <w:jc w:val="center"/>
        <w:rPr>
          <w:rFonts w:ascii="Source Sans Pro" w:hAnsi="Source Sans Pro" w:cs="Arial"/>
          <w:b/>
          <w:color w:val="6F7271"/>
          <w:sz w:val="20"/>
          <w:szCs w:val="20"/>
          <w:lang w:val="es-MX"/>
        </w:rPr>
      </w:pPr>
    </w:p>
    <w:p w14:paraId="061C081D"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14:paraId="7C6FF0A3"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CONCEJO Y LOS CONCEJALES</w:t>
      </w:r>
    </w:p>
    <w:p w14:paraId="6D6F8E94" w14:textId="77777777" w:rsidR="007943D0" w:rsidRPr="007943D0" w:rsidRDefault="007943D0" w:rsidP="007943D0">
      <w:pPr>
        <w:jc w:val="center"/>
        <w:rPr>
          <w:rFonts w:ascii="Source Sans Pro" w:hAnsi="Source Sans Pro" w:cs="Arial"/>
          <w:b/>
          <w:color w:val="6F7271"/>
          <w:sz w:val="20"/>
          <w:szCs w:val="20"/>
          <w:lang w:val="es-MX"/>
        </w:rPr>
      </w:pPr>
    </w:p>
    <w:p w14:paraId="6BBDBD3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81. </w:t>
      </w:r>
      <w:r w:rsidRPr="007943D0">
        <w:rPr>
          <w:rFonts w:ascii="Source Sans Pro" w:hAnsi="Source Sans Pro" w:cs="Arial"/>
          <w:color w:val="6F7271"/>
          <w:sz w:val="20"/>
          <w:szCs w:val="20"/>
        </w:rPr>
        <w:t xml:space="preserve">El Concejo es el órgano colegiado electo en cada demarcación territorial, que tiene como funciones la supervisión y evaluación de las acciones de gobierno, el control del ejercicio del gasto público y la aprobación del proyecto de presupuesto de egresos correspondiente a la Alcaldía, en los términos que señalen ésta y demás leyes aplicables. </w:t>
      </w:r>
    </w:p>
    <w:p w14:paraId="69111E7A" w14:textId="77777777" w:rsidR="007943D0" w:rsidRPr="007943D0" w:rsidRDefault="007943D0" w:rsidP="007943D0">
      <w:pPr>
        <w:jc w:val="both"/>
        <w:rPr>
          <w:rFonts w:ascii="Source Sans Pro" w:hAnsi="Source Sans Pro" w:cs="Arial"/>
          <w:color w:val="6F7271"/>
          <w:sz w:val="20"/>
          <w:szCs w:val="20"/>
        </w:rPr>
      </w:pPr>
    </w:p>
    <w:p w14:paraId="50CB286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82. </w:t>
      </w:r>
      <w:r w:rsidRPr="007943D0">
        <w:rPr>
          <w:rFonts w:ascii="Source Sans Pro" w:hAnsi="Source Sans Pro" w:cs="Arial"/>
          <w:color w:val="6F7271"/>
          <w:sz w:val="20"/>
          <w:szCs w:val="20"/>
        </w:rPr>
        <w:t>La actuación de los Concejos se sujetará en todo momento a los principios de transparencia, rendición de cuentas, accesibilidad, difusión, y participación ciudadana. Cada Concejo presentará un informe anual de sus actividades que podrá ser difundido y publicado para conocimiento de las y los ciudadanos, el cual contendrá el informe de actividades del Concejo y el de los Concejales en términos de lo que establezca el reglamento del Concejo.</w:t>
      </w:r>
    </w:p>
    <w:p w14:paraId="1CD8E6F5" w14:textId="77777777" w:rsidR="007943D0" w:rsidRPr="007943D0" w:rsidRDefault="007943D0" w:rsidP="007943D0">
      <w:pPr>
        <w:jc w:val="both"/>
        <w:rPr>
          <w:rFonts w:ascii="Source Sans Pro" w:eastAsia="Calibri" w:hAnsi="Source Sans Pro" w:cs="Arial"/>
          <w:color w:val="6F7271"/>
          <w:sz w:val="20"/>
          <w:szCs w:val="20"/>
        </w:rPr>
      </w:pPr>
    </w:p>
    <w:p w14:paraId="4821170D" w14:textId="77777777"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 xml:space="preserve">Las y los Concejales estarán sujetos a lo dispuesto por el párrafo cuarto del artículo 5 de la Constitución Federal. Su retribución será cubierta de conformidad a la propuesta que previamente presente la Alcaldesa o el Alcalde al Concejo.  </w:t>
      </w:r>
    </w:p>
    <w:p w14:paraId="387E2397" w14:textId="77777777" w:rsidR="007943D0" w:rsidRPr="007943D0" w:rsidRDefault="007943D0" w:rsidP="007943D0">
      <w:pPr>
        <w:pStyle w:val="Estilo"/>
        <w:rPr>
          <w:rFonts w:ascii="Source Sans Pro" w:hAnsi="Source Sans Pro"/>
          <w:b/>
          <w:color w:val="6F7271"/>
          <w:sz w:val="20"/>
          <w:szCs w:val="20"/>
        </w:rPr>
      </w:pPr>
    </w:p>
    <w:p w14:paraId="5A2837D6" w14:textId="77777777"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 xml:space="preserve">El Concejo contará con personal que les auxiliará en el desempeño de sus funciones; y su retribución será cubierta en los términos que señale la normatividad correspondiente </w:t>
      </w:r>
    </w:p>
    <w:p w14:paraId="53F300BB" w14:textId="77777777" w:rsidR="007943D0" w:rsidRPr="007943D0" w:rsidRDefault="007943D0" w:rsidP="007943D0">
      <w:pPr>
        <w:jc w:val="both"/>
        <w:rPr>
          <w:rFonts w:ascii="Source Sans Pro" w:eastAsia="Calibri" w:hAnsi="Source Sans Pro" w:cs="Arial"/>
          <w:color w:val="6F7271"/>
          <w:sz w:val="20"/>
          <w:szCs w:val="20"/>
        </w:rPr>
      </w:pPr>
    </w:p>
    <w:p w14:paraId="2C6FE6AB" w14:textId="77777777" w:rsidR="007943D0" w:rsidRPr="007943D0" w:rsidRDefault="007943D0" w:rsidP="007943D0">
      <w:pPr>
        <w:jc w:val="both"/>
        <w:rPr>
          <w:rFonts w:ascii="Source Sans Pro" w:eastAsia="Calibri" w:hAnsi="Source Sans Pro" w:cs="Arial"/>
          <w:color w:val="6F7271"/>
          <w:sz w:val="20"/>
          <w:szCs w:val="20"/>
        </w:rPr>
      </w:pPr>
      <w:r w:rsidRPr="007943D0">
        <w:rPr>
          <w:rFonts w:ascii="Source Sans Pro" w:eastAsia="Calibri" w:hAnsi="Source Sans Pro" w:cs="Arial"/>
          <w:color w:val="6F7271"/>
          <w:sz w:val="20"/>
          <w:szCs w:val="20"/>
        </w:rPr>
        <w:t>El o la titular de la Alcaldía garantizará al Concejo un espacio físico adecuado así como los insumos materiales necesarios para el cumplimiento de sus funciones.</w:t>
      </w:r>
    </w:p>
    <w:p w14:paraId="5BF0F4B4" w14:textId="77777777" w:rsidR="007943D0" w:rsidRPr="007943D0" w:rsidRDefault="007943D0" w:rsidP="007943D0">
      <w:pPr>
        <w:jc w:val="both"/>
        <w:rPr>
          <w:rFonts w:ascii="Source Sans Pro" w:eastAsia="Calibri" w:hAnsi="Source Sans Pro" w:cs="Arial"/>
          <w:color w:val="6F7271"/>
          <w:sz w:val="20"/>
          <w:szCs w:val="20"/>
        </w:rPr>
      </w:pPr>
    </w:p>
    <w:p w14:paraId="45E87B4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personas integrantes del Concejo y el personal de apoyo, deberán asistir a cursos y talleres de formación, actualización y profesionalización en materia de gestión, administración y políticas públicas, finanzas y presupuesto, control y ejercicio del gasto público, así como de supervisión y evaluación de las acciones de gobierno de las alcaldías, con la finalidad de profesionalizar el desempeño de sus atribuciones y funciones.</w:t>
      </w:r>
    </w:p>
    <w:p w14:paraId="02CE1D20" w14:textId="77777777" w:rsidR="007943D0" w:rsidRPr="007943D0" w:rsidRDefault="007943D0" w:rsidP="007943D0">
      <w:pPr>
        <w:jc w:val="both"/>
        <w:rPr>
          <w:rFonts w:ascii="Source Sans Pro" w:hAnsi="Source Sans Pro" w:cs="Arial"/>
          <w:color w:val="6F7271"/>
          <w:sz w:val="20"/>
          <w:szCs w:val="20"/>
        </w:rPr>
      </w:pPr>
    </w:p>
    <w:p w14:paraId="38400F4B" w14:textId="77777777" w:rsidR="007943D0" w:rsidRPr="007943D0" w:rsidRDefault="007943D0" w:rsidP="007943D0">
      <w:pPr>
        <w:jc w:val="both"/>
        <w:rPr>
          <w:rFonts w:ascii="Source Sans Pro" w:eastAsia="Calibri" w:hAnsi="Source Sans Pro" w:cs="Arial"/>
          <w:color w:val="6F7271"/>
          <w:sz w:val="20"/>
          <w:szCs w:val="20"/>
        </w:rPr>
      </w:pPr>
      <w:r w:rsidRPr="007943D0">
        <w:rPr>
          <w:rFonts w:ascii="Source Sans Pro" w:hAnsi="Source Sans Pro" w:cs="Arial"/>
          <w:color w:val="6F7271"/>
          <w:sz w:val="20"/>
          <w:szCs w:val="20"/>
        </w:rPr>
        <w:t>Para tal efecto, se suscribirán convenios de colaboración entre las alcaldías y la Escuela de Administración Pública de la Ciudad de México u otras instituciones académicas con validez oficial, con base en programas curriculares que promuevan la formación y actualización de las personas integrantes del Concejo y el personal de apoyo. En cada programa, se otorgarán certificados de reconocimiento académico para acreditar los conocimientos adquiridos y el cumplimiento de los módulos básicos de formación.</w:t>
      </w:r>
    </w:p>
    <w:p w14:paraId="0C9792B5" w14:textId="77777777" w:rsidR="007943D0" w:rsidRPr="007943D0" w:rsidRDefault="007943D0" w:rsidP="007943D0">
      <w:pPr>
        <w:jc w:val="both"/>
        <w:rPr>
          <w:rFonts w:ascii="Source Sans Pro" w:eastAsia="Calibri" w:hAnsi="Source Sans Pro" w:cs="Arial"/>
          <w:color w:val="6F7271"/>
          <w:sz w:val="20"/>
          <w:szCs w:val="20"/>
        </w:rPr>
      </w:pPr>
    </w:p>
    <w:p w14:paraId="2DE3E7C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83. </w:t>
      </w:r>
      <w:r w:rsidRPr="007943D0">
        <w:rPr>
          <w:rFonts w:ascii="Source Sans Pro" w:hAnsi="Source Sans Pro" w:cs="Arial"/>
          <w:color w:val="6F7271"/>
          <w:sz w:val="20"/>
          <w:szCs w:val="20"/>
        </w:rPr>
        <w:t xml:space="preserve">Los Concejos en ningún caso ejercerán funciones de gobierno y de administración pública. </w:t>
      </w:r>
    </w:p>
    <w:p w14:paraId="1B403FE0" w14:textId="77777777" w:rsidR="007943D0" w:rsidRPr="007943D0" w:rsidRDefault="007943D0" w:rsidP="007943D0">
      <w:pPr>
        <w:jc w:val="both"/>
        <w:rPr>
          <w:rFonts w:ascii="Source Sans Pro" w:hAnsi="Source Sans Pro" w:cs="Arial"/>
          <w:b/>
          <w:color w:val="6F7271"/>
          <w:sz w:val="20"/>
          <w:szCs w:val="20"/>
        </w:rPr>
      </w:pPr>
    </w:p>
    <w:p w14:paraId="0ADF21C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84.</w:t>
      </w:r>
      <w:r w:rsidRPr="007943D0">
        <w:rPr>
          <w:rFonts w:ascii="Source Sans Pro" w:hAnsi="Source Sans Pro" w:cs="Arial"/>
          <w:color w:val="6F7271"/>
          <w:sz w:val="20"/>
          <w:szCs w:val="20"/>
        </w:rPr>
        <w:t xml:space="preserve"> Las sesiones serán convocadas por la Alcaldesa o el Alcalde, o bien a solicitud de las dos terceras partes de los integrantes del concejo, por conducto de la persona titular de la secretaría técnica del concejo.</w:t>
      </w:r>
    </w:p>
    <w:p w14:paraId="2D1FD258" w14:textId="77777777" w:rsidR="007943D0" w:rsidRPr="007943D0" w:rsidRDefault="007943D0" w:rsidP="007943D0">
      <w:pPr>
        <w:jc w:val="both"/>
        <w:rPr>
          <w:rFonts w:ascii="Source Sans Pro" w:hAnsi="Source Sans Pro" w:cs="Arial"/>
          <w:b/>
          <w:color w:val="6F7271"/>
          <w:sz w:val="20"/>
          <w:szCs w:val="20"/>
        </w:rPr>
      </w:pPr>
    </w:p>
    <w:p w14:paraId="38D547E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85. </w:t>
      </w:r>
      <w:r w:rsidRPr="007943D0">
        <w:rPr>
          <w:rFonts w:ascii="Source Sans Pro" w:hAnsi="Source Sans Pro" w:cs="Arial"/>
          <w:color w:val="6F7271"/>
          <w:sz w:val="20"/>
          <w:szCs w:val="20"/>
        </w:rPr>
        <w:t>El reglamento interior que expida el Concejo deberá emitirse de acuerdo con los lineamientos establecidos en esta Ley.</w:t>
      </w:r>
    </w:p>
    <w:p w14:paraId="6933F26F" w14:textId="77777777" w:rsidR="007943D0" w:rsidRPr="007943D0" w:rsidRDefault="007943D0" w:rsidP="007943D0">
      <w:pPr>
        <w:contextualSpacing/>
        <w:jc w:val="both"/>
        <w:rPr>
          <w:rFonts w:ascii="Source Sans Pro" w:hAnsi="Source Sans Pro" w:cs="Arial"/>
          <w:b/>
          <w:color w:val="6F7271"/>
          <w:sz w:val="20"/>
          <w:szCs w:val="20"/>
        </w:rPr>
      </w:pPr>
    </w:p>
    <w:p w14:paraId="08E868CA" w14:textId="77777777"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86.</w:t>
      </w:r>
      <w:r w:rsidRPr="007943D0">
        <w:rPr>
          <w:rFonts w:ascii="Source Sans Pro" w:hAnsi="Source Sans Pro" w:cs="Arial"/>
          <w:color w:val="6F7271"/>
          <w:sz w:val="20"/>
          <w:szCs w:val="20"/>
        </w:rPr>
        <w:t xml:space="preserve"> Las sesiones del Consejo serán presididas por la Alcaldesa o el Alcalde</w:t>
      </w:r>
      <w:r w:rsidRPr="007943D0">
        <w:rPr>
          <w:rFonts w:ascii="Source Sans Pro" w:hAnsi="Source Sans Pro" w:cs="Arial"/>
          <w:color w:val="6F7271"/>
          <w:sz w:val="20"/>
          <w:szCs w:val="20"/>
          <w:lang w:val="es-MX"/>
        </w:rPr>
        <w:t>, contará con una secretaría técnica designada de conformidad con lo señalado en la presente ley.</w:t>
      </w:r>
    </w:p>
    <w:p w14:paraId="5708C667" w14:textId="77777777" w:rsidR="007943D0" w:rsidRPr="007943D0" w:rsidRDefault="007943D0" w:rsidP="007943D0">
      <w:pPr>
        <w:contextualSpacing/>
        <w:jc w:val="both"/>
        <w:rPr>
          <w:rFonts w:ascii="Source Sans Pro" w:hAnsi="Source Sans Pro" w:cs="Arial"/>
          <w:b/>
          <w:color w:val="6F7271"/>
          <w:sz w:val="20"/>
          <w:szCs w:val="20"/>
        </w:rPr>
      </w:pPr>
    </w:p>
    <w:p w14:paraId="06B04007" w14:textId="77777777"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Artículo 87.</w:t>
      </w:r>
      <w:r w:rsidRPr="007943D0">
        <w:rPr>
          <w:rFonts w:ascii="Source Sans Pro" w:hAnsi="Source Sans Pro" w:cs="Arial"/>
          <w:color w:val="6F7271"/>
          <w:sz w:val="20"/>
          <w:szCs w:val="20"/>
        </w:rPr>
        <w:t xml:space="preserve"> Las decisiones del Concejo deberán resolver los asuntos de su competencia de manera colegiada </w:t>
      </w:r>
      <w:r w:rsidRPr="007943D0">
        <w:rPr>
          <w:rFonts w:ascii="Source Sans Pro" w:hAnsi="Source Sans Pro" w:cs="Arial"/>
          <w:color w:val="6F7271"/>
          <w:sz w:val="20"/>
          <w:szCs w:val="20"/>
          <w:lang w:val="es-MX"/>
        </w:rPr>
        <w:t>y al efecto, celebrarán las sesiones siguientes:</w:t>
      </w:r>
    </w:p>
    <w:p w14:paraId="32950185" w14:textId="77777777" w:rsidR="007943D0" w:rsidRPr="007943D0" w:rsidRDefault="007943D0" w:rsidP="007943D0">
      <w:pPr>
        <w:ind w:left="1004"/>
        <w:contextualSpacing/>
        <w:jc w:val="both"/>
        <w:rPr>
          <w:rFonts w:ascii="Source Sans Pro" w:hAnsi="Source Sans Pro" w:cs="Arial"/>
          <w:color w:val="6F7271"/>
          <w:sz w:val="20"/>
          <w:szCs w:val="20"/>
          <w:lang w:val="es-MX"/>
        </w:rPr>
      </w:pPr>
    </w:p>
    <w:p w14:paraId="19680EE8" w14:textId="77777777"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Ordinarias, </w:t>
      </w:r>
      <w:r w:rsidRPr="007943D0">
        <w:rPr>
          <w:rFonts w:ascii="Source Sans Pro" w:hAnsi="Source Sans Pro" w:cs="Arial"/>
          <w:color w:val="6F7271"/>
          <w:sz w:val="20"/>
          <w:szCs w:val="20"/>
        </w:rPr>
        <w:t>se llevarán a cabo por lo menos una vez por mes. El orden del día y los documentos a tratar en este tipo de sesiones, se deberán entregar a los Concejales con cuando menos setenta y dos horas de anticipación a la fecha en que se celebre la sesión correspondiente</w:t>
      </w:r>
      <w:r w:rsidRPr="007943D0">
        <w:rPr>
          <w:rFonts w:ascii="Source Sans Pro" w:hAnsi="Source Sans Pro" w:cs="Arial"/>
          <w:color w:val="6F7271"/>
          <w:sz w:val="20"/>
          <w:szCs w:val="20"/>
          <w:lang w:val="es-MX"/>
        </w:rPr>
        <w:t>;</w:t>
      </w:r>
    </w:p>
    <w:p w14:paraId="4810879D" w14:textId="77777777" w:rsidR="007943D0" w:rsidRPr="007943D0" w:rsidRDefault="007943D0" w:rsidP="007943D0">
      <w:pPr>
        <w:ind w:left="1004"/>
        <w:contextualSpacing/>
        <w:jc w:val="both"/>
        <w:rPr>
          <w:rFonts w:ascii="Source Sans Pro" w:hAnsi="Source Sans Pro" w:cs="Arial"/>
          <w:color w:val="6F7271"/>
          <w:sz w:val="20"/>
          <w:szCs w:val="20"/>
          <w:lang w:val="es-MX"/>
        </w:rPr>
      </w:pPr>
    </w:p>
    <w:p w14:paraId="3D2F67C1" w14:textId="77777777"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Extraordinarias, cuando la importancia o urgencia del asunto que se trate, lo requiera y</w:t>
      </w:r>
      <w:r w:rsidRPr="007943D0">
        <w:rPr>
          <w:rFonts w:ascii="Source Sans Pro" w:hAnsi="Source Sans Pro" w:cs="Arial"/>
          <w:color w:val="6F7271"/>
          <w:sz w:val="20"/>
          <w:szCs w:val="20"/>
        </w:rPr>
        <w:t xml:space="preserve"> tratarán exclusivamente los asuntos que las hayan motivado. El orden del día y los documentos a tratar en este tipo de sesiones, se deberán entregar a los Concejales con cuando menos veinticuatro horas de anticipación a la fecha en que se celebre la sesión correspondiente; y</w:t>
      </w:r>
    </w:p>
    <w:p w14:paraId="5EAC2929" w14:textId="77777777" w:rsidR="007943D0" w:rsidRPr="007943D0" w:rsidRDefault="007943D0" w:rsidP="007943D0">
      <w:pPr>
        <w:ind w:left="1004"/>
        <w:contextualSpacing/>
        <w:jc w:val="both"/>
        <w:rPr>
          <w:rFonts w:ascii="Source Sans Pro" w:hAnsi="Source Sans Pro" w:cs="Arial"/>
          <w:color w:val="6F7271"/>
          <w:sz w:val="20"/>
          <w:szCs w:val="20"/>
          <w:lang w:val="es-MX"/>
        </w:rPr>
      </w:pPr>
    </w:p>
    <w:p w14:paraId="0DB3DFC4" w14:textId="77777777" w:rsidR="007943D0" w:rsidRPr="007943D0" w:rsidRDefault="007943D0" w:rsidP="001E506B">
      <w:pPr>
        <w:numPr>
          <w:ilvl w:val="0"/>
          <w:numId w:val="119"/>
        </w:num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Solemnes, las sesiones en que se instale la Alcaldía, se rinda el informe de la administración de la Alcaldía y aquellas que acuerde el Concejo. En estas sesiones no habrá lugar a interpelaciones.</w:t>
      </w:r>
    </w:p>
    <w:p w14:paraId="489C1BD3" w14:textId="77777777" w:rsidR="007943D0" w:rsidRPr="007943D0" w:rsidRDefault="007943D0" w:rsidP="007943D0">
      <w:pPr>
        <w:contextualSpacing/>
        <w:jc w:val="both"/>
        <w:rPr>
          <w:rFonts w:ascii="Source Sans Pro" w:hAnsi="Source Sans Pro" w:cs="Arial"/>
          <w:color w:val="6F7271"/>
          <w:sz w:val="20"/>
          <w:szCs w:val="20"/>
          <w:lang w:val="es-MX"/>
        </w:rPr>
      </w:pPr>
    </w:p>
    <w:p w14:paraId="27E43B48" w14:textId="77777777"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Las sesiones serán públicas, salvo aquellas que sean consideradas cerradas por la trascendencia de los temas a tratar.</w:t>
      </w:r>
    </w:p>
    <w:p w14:paraId="79C2F386" w14:textId="77777777" w:rsidR="007943D0" w:rsidRPr="007943D0" w:rsidRDefault="007943D0" w:rsidP="007943D0">
      <w:pPr>
        <w:contextualSpacing/>
        <w:jc w:val="both"/>
        <w:rPr>
          <w:rFonts w:ascii="Source Sans Pro" w:hAnsi="Source Sans Pro" w:cs="Arial"/>
          <w:b/>
          <w:color w:val="6F7271"/>
          <w:sz w:val="20"/>
          <w:szCs w:val="20"/>
          <w:lang w:val="es-MX"/>
        </w:rPr>
      </w:pPr>
    </w:p>
    <w:p w14:paraId="470548A0" w14:textId="77777777" w:rsidR="007943D0" w:rsidRPr="007943D0" w:rsidRDefault="007943D0" w:rsidP="007943D0">
      <w:pPr>
        <w:contextualSpacing/>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88.</w:t>
      </w:r>
      <w:r w:rsidRPr="007943D0">
        <w:rPr>
          <w:rFonts w:ascii="Source Sans Pro" w:hAnsi="Source Sans Pro" w:cs="Arial"/>
          <w:color w:val="6F7271"/>
          <w:sz w:val="20"/>
          <w:szCs w:val="20"/>
          <w:lang w:val="es-MX"/>
        </w:rPr>
        <w:t xml:space="preserve"> Se podrá citar a sesiones de Consejo por solicitud que haga la Alcaldesa o el Alcalde o por solicitud de la mayoría absoluta de los Concejales.</w:t>
      </w:r>
    </w:p>
    <w:p w14:paraId="30C00029" w14:textId="77777777" w:rsidR="007943D0" w:rsidRPr="007943D0" w:rsidRDefault="007943D0" w:rsidP="007943D0">
      <w:pPr>
        <w:contextualSpacing/>
        <w:jc w:val="both"/>
        <w:rPr>
          <w:rFonts w:ascii="Source Sans Pro" w:hAnsi="Source Sans Pro" w:cs="Arial"/>
          <w:color w:val="6F7271"/>
          <w:sz w:val="20"/>
          <w:szCs w:val="20"/>
        </w:rPr>
      </w:pPr>
    </w:p>
    <w:p w14:paraId="50D2FD29"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primera convocatoria a la sesión deberá notificarse en forma personal, por lo menos con setenta y dos horas de anticipación; contendrá el orden del día y, en su caso, la información necesaria para el desarrollo de la sesión, así como el lugar, día y hora en que se llevará a cabo. Se exceptuarán los requisitos anteriores y la citación se hará por medios idóneos, cuando el o los asuntos a tratar sean de carácter urgente y de obvia resolución, para que se instale y celebre la sesión deberán estar presente por lo menos la mitad más uno de los miembros del Concejo.</w:t>
      </w:r>
    </w:p>
    <w:p w14:paraId="4946E6AF" w14:textId="77777777" w:rsidR="007943D0" w:rsidRPr="007943D0" w:rsidRDefault="007943D0" w:rsidP="007943D0">
      <w:pPr>
        <w:contextualSpacing/>
        <w:jc w:val="both"/>
        <w:rPr>
          <w:rFonts w:ascii="Source Sans Pro" w:hAnsi="Source Sans Pro" w:cs="Arial"/>
          <w:color w:val="6F7271"/>
          <w:sz w:val="20"/>
          <w:szCs w:val="20"/>
        </w:rPr>
      </w:pPr>
    </w:p>
    <w:p w14:paraId="400CAAC8"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De no asistir el número de miembros necesarios para celebrar las sesiones, se realizará una segunda convocatoria mediante estrados el mismo día señalado en la primera convocatoria con media hora de diferencia, y ésta se llevará a cabo con los Concejales que asistan;</w:t>
      </w:r>
    </w:p>
    <w:p w14:paraId="41008104" w14:textId="77777777" w:rsidR="007943D0" w:rsidRPr="007943D0" w:rsidRDefault="007943D0" w:rsidP="007943D0">
      <w:pPr>
        <w:contextualSpacing/>
        <w:jc w:val="both"/>
        <w:rPr>
          <w:rFonts w:ascii="Source Sans Pro" w:hAnsi="Source Sans Pro" w:cs="Arial"/>
          <w:color w:val="6F7271"/>
          <w:sz w:val="20"/>
          <w:szCs w:val="20"/>
        </w:rPr>
      </w:pPr>
    </w:p>
    <w:p w14:paraId="4B623F6F"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sesiones únicamente se podrán suspender cuando se altere gravemente el desarrollo de las mismas;</w:t>
      </w:r>
    </w:p>
    <w:p w14:paraId="13285C05" w14:textId="77777777" w:rsidR="007943D0" w:rsidRPr="007943D0" w:rsidRDefault="007943D0" w:rsidP="007943D0">
      <w:pPr>
        <w:contextualSpacing/>
        <w:jc w:val="both"/>
        <w:rPr>
          <w:rFonts w:ascii="Source Sans Pro" w:hAnsi="Source Sans Pro" w:cs="Arial"/>
          <w:color w:val="6F7271"/>
          <w:sz w:val="20"/>
          <w:szCs w:val="20"/>
        </w:rPr>
      </w:pPr>
    </w:p>
    <w:p w14:paraId="0E5EE55D"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Concejos celebrarán sus sesiones en el recinto oficial destinado para tal efecto, debiendo contar con instalaciones para el público;</w:t>
      </w:r>
    </w:p>
    <w:p w14:paraId="6991E771" w14:textId="77777777" w:rsidR="007943D0" w:rsidRPr="007943D0" w:rsidRDefault="007943D0" w:rsidP="007943D0">
      <w:pPr>
        <w:contextualSpacing/>
        <w:jc w:val="both"/>
        <w:rPr>
          <w:rFonts w:ascii="Source Sans Pro" w:hAnsi="Source Sans Pro" w:cs="Arial"/>
          <w:color w:val="6F7271"/>
          <w:sz w:val="20"/>
          <w:szCs w:val="20"/>
        </w:rPr>
      </w:pPr>
    </w:p>
    <w:p w14:paraId="1D68BEE8"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acuerdos del Concejo se tomarán por mayoría simple de votos presentes. En caso de empate, la Alcaldesa o el Alcalde tendrá voto de calidad;</w:t>
      </w:r>
    </w:p>
    <w:p w14:paraId="5670907D" w14:textId="77777777" w:rsidR="007943D0" w:rsidRPr="007943D0" w:rsidRDefault="007943D0" w:rsidP="007943D0">
      <w:pPr>
        <w:contextualSpacing/>
        <w:jc w:val="both"/>
        <w:rPr>
          <w:rFonts w:ascii="Source Sans Pro" w:hAnsi="Source Sans Pro" w:cs="Arial"/>
          <w:color w:val="6F7271"/>
          <w:sz w:val="20"/>
          <w:szCs w:val="20"/>
        </w:rPr>
      </w:pPr>
    </w:p>
    <w:p w14:paraId="3763ECD1"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89.</w:t>
      </w:r>
      <w:r w:rsidRPr="007943D0">
        <w:rPr>
          <w:rFonts w:ascii="Source Sans Pro" w:hAnsi="Source Sans Pro" w:cs="Arial"/>
          <w:color w:val="6F7271"/>
          <w:sz w:val="20"/>
          <w:szCs w:val="20"/>
        </w:rPr>
        <w:t xml:space="preserve"> Cuando se requiera convocar a la Alcaldesa o al Alcalde, así como a los titulares de las Unidades Administrativas para que concurran a rendir informes ante el pleno o comisiones, deberá existir acuerdo previo del Consejo para tal convocatoria y se deberá notificar en forma expresa y por escrito o por medios electrónicos al servidor público respectivo por lo menos con setenta y dos horas de anticipación; </w:t>
      </w:r>
    </w:p>
    <w:p w14:paraId="0F80ECDD" w14:textId="77777777" w:rsidR="007943D0" w:rsidRPr="007943D0" w:rsidRDefault="007943D0" w:rsidP="007943D0">
      <w:pPr>
        <w:contextualSpacing/>
        <w:jc w:val="both"/>
        <w:rPr>
          <w:rFonts w:ascii="Source Sans Pro" w:hAnsi="Source Sans Pro" w:cs="Arial"/>
          <w:color w:val="6F7271"/>
          <w:sz w:val="20"/>
          <w:szCs w:val="20"/>
        </w:rPr>
      </w:pPr>
    </w:p>
    <w:p w14:paraId="600B9314"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90.</w:t>
      </w:r>
      <w:r w:rsidRPr="007943D0">
        <w:rPr>
          <w:rFonts w:ascii="Source Sans Pro" w:hAnsi="Source Sans Pro" w:cs="Arial"/>
          <w:color w:val="6F7271"/>
          <w:sz w:val="20"/>
          <w:szCs w:val="20"/>
        </w:rPr>
        <w:t xml:space="preserve"> Los Concejos podrán revocar sus acuerdos y resoluciones, en los casos siguientes:</w:t>
      </w:r>
    </w:p>
    <w:p w14:paraId="37165A55" w14:textId="77777777" w:rsidR="007943D0" w:rsidRPr="007943D0" w:rsidRDefault="007943D0" w:rsidP="007943D0">
      <w:pPr>
        <w:ind w:left="1080"/>
        <w:contextualSpacing/>
        <w:jc w:val="both"/>
        <w:rPr>
          <w:rFonts w:ascii="Source Sans Pro" w:hAnsi="Source Sans Pro" w:cs="Arial"/>
          <w:color w:val="6F7271"/>
          <w:sz w:val="20"/>
          <w:szCs w:val="20"/>
        </w:rPr>
      </w:pPr>
    </w:p>
    <w:p w14:paraId="6F943037" w14:textId="77777777"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Cuando se hayan dictado en contravención de la ley;</w:t>
      </w:r>
    </w:p>
    <w:p w14:paraId="230A96CF" w14:textId="77777777" w:rsidR="007943D0" w:rsidRPr="007943D0" w:rsidRDefault="007943D0" w:rsidP="007943D0">
      <w:pPr>
        <w:ind w:left="1080"/>
        <w:contextualSpacing/>
        <w:jc w:val="both"/>
        <w:rPr>
          <w:rFonts w:ascii="Source Sans Pro" w:hAnsi="Source Sans Pro" w:cs="Arial"/>
          <w:color w:val="6F7271"/>
          <w:sz w:val="20"/>
          <w:szCs w:val="20"/>
        </w:rPr>
      </w:pPr>
    </w:p>
    <w:p w14:paraId="68483B2B" w14:textId="77777777"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Por error u omisión probado; y</w:t>
      </w:r>
    </w:p>
    <w:p w14:paraId="3612D4C3" w14:textId="77777777" w:rsidR="007943D0" w:rsidRPr="007943D0" w:rsidRDefault="007943D0" w:rsidP="007943D0">
      <w:pPr>
        <w:ind w:left="1080"/>
        <w:contextualSpacing/>
        <w:jc w:val="both"/>
        <w:rPr>
          <w:rFonts w:ascii="Source Sans Pro" w:hAnsi="Source Sans Pro" w:cs="Arial"/>
          <w:color w:val="6F7271"/>
          <w:sz w:val="20"/>
          <w:szCs w:val="20"/>
        </w:rPr>
      </w:pPr>
    </w:p>
    <w:p w14:paraId="0B790526" w14:textId="77777777" w:rsidR="007943D0" w:rsidRPr="007943D0" w:rsidRDefault="007943D0" w:rsidP="001E506B">
      <w:pPr>
        <w:numPr>
          <w:ilvl w:val="1"/>
          <w:numId w:val="97"/>
        </w:numPr>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Cuando las circunstancias que los motivaran hayan cambiado;</w:t>
      </w:r>
    </w:p>
    <w:p w14:paraId="3CC74125" w14:textId="77777777" w:rsidR="007943D0" w:rsidRPr="007943D0" w:rsidRDefault="007943D0" w:rsidP="007943D0">
      <w:pPr>
        <w:contextualSpacing/>
        <w:jc w:val="both"/>
        <w:rPr>
          <w:rFonts w:ascii="Source Sans Pro" w:hAnsi="Source Sans Pro" w:cs="Arial"/>
          <w:color w:val="6F7271"/>
          <w:sz w:val="20"/>
          <w:szCs w:val="20"/>
        </w:rPr>
      </w:pPr>
    </w:p>
    <w:p w14:paraId="431B0713"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91.</w:t>
      </w:r>
      <w:r w:rsidRPr="007943D0">
        <w:rPr>
          <w:rFonts w:ascii="Source Sans Pro" w:hAnsi="Source Sans Pro" w:cs="Arial"/>
          <w:color w:val="6F7271"/>
          <w:sz w:val="20"/>
          <w:szCs w:val="20"/>
        </w:rPr>
        <w:t xml:space="preserve"> El contenido del orden del día y de los acuerdos del Concejo deberán difundirse por lo menos en forma electrónica y en los estrados de las oficinas de las Alcaldías;</w:t>
      </w:r>
    </w:p>
    <w:p w14:paraId="7EEB4D8C"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El desarrollo de las sesiones del Concejo, se llevará conforme al orden del día que contenga como mínimo:</w:t>
      </w:r>
    </w:p>
    <w:p w14:paraId="240AF869" w14:textId="77777777" w:rsidR="007943D0" w:rsidRPr="007943D0" w:rsidRDefault="007943D0" w:rsidP="007943D0">
      <w:pPr>
        <w:ind w:left="1080"/>
        <w:contextualSpacing/>
        <w:jc w:val="both"/>
        <w:rPr>
          <w:rFonts w:ascii="Source Sans Pro" w:hAnsi="Source Sans Pro" w:cs="Arial"/>
          <w:color w:val="6F7271"/>
          <w:sz w:val="20"/>
          <w:szCs w:val="20"/>
        </w:rPr>
      </w:pPr>
    </w:p>
    <w:p w14:paraId="53E8940F"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Lista de Asistencia y en su caso declaración del quórum legal;</w:t>
      </w:r>
    </w:p>
    <w:p w14:paraId="1C84DAF8" w14:textId="77777777" w:rsidR="007943D0" w:rsidRPr="007943D0" w:rsidRDefault="007943D0" w:rsidP="007943D0">
      <w:pPr>
        <w:ind w:left="1080"/>
        <w:contextualSpacing/>
        <w:jc w:val="both"/>
        <w:rPr>
          <w:rFonts w:ascii="Source Sans Pro" w:hAnsi="Source Sans Pro" w:cs="Arial"/>
          <w:color w:val="6F7271"/>
          <w:sz w:val="20"/>
          <w:szCs w:val="20"/>
        </w:rPr>
      </w:pPr>
    </w:p>
    <w:p w14:paraId="2FD11591"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Lectura, discusión y en su caso aprobación del acta de la sesión anterior;</w:t>
      </w:r>
    </w:p>
    <w:p w14:paraId="03351B5E" w14:textId="77777777" w:rsidR="007943D0" w:rsidRPr="007943D0" w:rsidRDefault="007943D0" w:rsidP="007943D0">
      <w:pPr>
        <w:ind w:left="1080"/>
        <w:contextualSpacing/>
        <w:jc w:val="both"/>
        <w:rPr>
          <w:rFonts w:ascii="Source Sans Pro" w:hAnsi="Source Sans Pro" w:cs="Arial"/>
          <w:color w:val="6F7271"/>
          <w:sz w:val="20"/>
          <w:szCs w:val="20"/>
        </w:rPr>
      </w:pPr>
    </w:p>
    <w:p w14:paraId="2767A7C3"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Aprobación del orden del día;</w:t>
      </w:r>
    </w:p>
    <w:p w14:paraId="4E9BA9AD" w14:textId="77777777" w:rsidR="007943D0" w:rsidRPr="007943D0" w:rsidRDefault="007943D0" w:rsidP="007943D0">
      <w:pPr>
        <w:ind w:left="1080"/>
        <w:contextualSpacing/>
        <w:jc w:val="both"/>
        <w:rPr>
          <w:rFonts w:ascii="Source Sans Pro" w:hAnsi="Source Sans Pro" w:cs="Arial"/>
          <w:color w:val="6F7271"/>
          <w:sz w:val="20"/>
          <w:szCs w:val="20"/>
        </w:rPr>
      </w:pPr>
    </w:p>
    <w:p w14:paraId="44C9276A"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Presentación de asuntos y turno a Comisiones;</w:t>
      </w:r>
    </w:p>
    <w:p w14:paraId="73F9F7FA" w14:textId="77777777" w:rsidR="007943D0" w:rsidRPr="007943D0" w:rsidRDefault="007943D0" w:rsidP="007943D0">
      <w:pPr>
        <w:ind w:left="1080"/>
        <w:contextualSpacing/>
        <w:jc w:val="both"/>
        <w:rPr>
          <w:rFonts w:ascii="Source Sans Pro" w:hAnsi="Source Sans Pro" w:cs="Arial"/>
          <w:color w:val="6F7271"/>
          <w:sz w:val="20"/>
          <w:szCs w:val="20"/>
        </w:rPr>
      </w:pPr>
    </w:p>
    <w:p w14:paraId="57AB364B"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Lectura, discusión y en su caso, aprobación de los acuerdos; y</w:t>
      </w:r>
    </w:p>
    <w:p w14:paraId="5E4EBA7A" w14:textId="77777777" w:rsidR="007943D0" w:rsidRPr="007943D0" w:rsidRDefault="007943D0" w:rsidP="007943D0">
      <w:pPr>
        <w:ind w:left="1080"/>
        <w:contextualSpacing/>
        <w:jc w:val="both"/>
        <w:rPr>
          <w:rFonts w:ascii="Source Sans Pro" w:hAnsi="Source Sans Pro" w:cs="Arial"/>
          <w:color w:val="6F7271"/>
          <w:sz w:val="20"/>
          <w:szCs w:val="20"/>
        </w:rPr>
      </w:pPr>
    </w:p>
    <w:p w14:paraId="0D54D55B" w14:textId="77777777" w:rsidR="007943D0" w:rsidRPr="007943D0" w:rsidRDefault="007943D0" w:rsidP="001E506B">
      <w:pPr>
        <w:numPr>
          <w:ilvl w:val="0"/>
          <w:numId w:val="120"/>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Asuntos generales.</w:t>
      </w:r>
    </w:p>
    <w:p w14:paraId="0A89C147" w14:textId="77777777" w:rsidR="007943D0" w:rsidRPr="007943D0" w:rsidRDefault="007943D0" w:rsidP="007943D0">
      <w:pPr>
        <w:contextualSpacing/>
        <w:jc w:val="both"/>
        <w:rPr>
          <w:rFonts w:ascii="Source Sans Pro" w:hAnsi="Source Sans Pro" w:cs="Arial"/>
          <w:color w:val="6F7271"/>
          <w:sz w:val="20"/>
          <w:szCs w:val="20"/>
        </w:rPr>
      </w:pPr>
    </w:p>
    <w:p w14:paraId="61C883A1"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92.</w:t>
      </w:r>
      <w:r w:rsidRPr="007943D0">
        <w:rPr>
          <w:rFonts w:ascii="Source Sans Pro" w:hAnsi="Source Sans Pro" w:cs="Arial"/>
          <w:color w:val="6F7271"/>
          <w:sz w:val="20"/>
          <w:szCs w:val="20"/>
        </w:rPr>
        <w:t xml:space="preserve"> El desarrollo de las sesiones del Concejo, se hará constar por la secretaría técnica en un libro o folios de actas, en los cuales quedarán anotados en forma extractada, los asuntos tratados y el resultado de la votación. Cuando el acuerdo del Concejo se refiera a normas de carácter general o informes financieros, se hará constar o se anexarán íntegramente al libro o folios de actas. En los demás casos, bastará que los documentos relativos al asunto tratado, se agreguen al apéndice del libro o folios de actas;</w:t>
      </w:r>
    </w:p>
    <w:p w14:paraId="646E9239" w14:textId="77777777" w:rsidR="007943D0" w:rsidRPr="007943D0" w:rsidRDefault="007943D0" w:rsidP="007943D0">
      <w:pPr>
        <w:contextualSpacing/>
        <w:jc w:val="both"/>
        <w:rPr>
          <w:rFonts w:ascii="Source Sans Pro" w:hAnsi="Source Sans Pro" w:cs="Arial"/>
          <w:color w:val="6F7271"/>
          <w:sz w:val="20"/>
          <w:szCs w:val="20"/>
        </w:rPr>
      </w:pPr>
    </w:p>
    <w:p w14:paraId="00EC93A4"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actas deberán ser firmadas por los integrantes de la Alcaldía que participaron en la sesión para su validez plena;</w:t>
      </w:r>
    </w:p>
    <w:p w14:paraId="0EE8A285" w14:textId="77777777" w:rsidR="007943D0" w:rsidRPr="007943D0" w:rsidRDefault="007943D0" w:rsidP="007943D0">
      <w:pPr>
        <w:contextualSpacing/>
        <w:jc w:val="both"/>
        <w:rPr>
          <w:rFonts w:ascii="Source Sans Pro" w:hAnsi="Source Sans Pro" w:cs="Arial"/>
          <w:color w:val="6F7271"/>
          <w:sz w:val="20"/>
          <w:szCs w:val="20"/>
        </w:rPr>
      </w:pPr>
    </w:p>
    <w:p w14:paraId="0DAF74AE"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93.</w:t>
      </w:r>
      <w:r w:rsidRPr="007943D0">
        <w:rPr>
          <w:rFonts w:ascii="Source Sans Pro" w:hAnsi="Source Sans Pro" w:cs="Arial"/>
          <w:color w:val="6F7271"/>
          <w:sz w:val="20"/>
          <w:szCs w:val="20"/>
        </w:rPr>
        <w:t xml:space="preserve"> Todas sesiones, con excepción de las cerradas, deberán transmitirse a través de la página de internet de la Alcaldía;</w:t>
      </w:r>
    </w:p>
    <w:p w14:paraId="1F1BE435" w14:textId="77777777" w:rsidR="007943D0" w:rsidRPr="007943D0" w:rsidRDefault="007943D0" w:rsidP="007943D0">
      <w:pPr>
        <w:contextualSpacing/>
        <w:jc w:val="both"/>
        <w:rPr>
          <w:rFonts w:ascii="Source Sans Pro" w:hAnsi="Source Sans Pro" w:cs="Arial"/>
          <w:color w:val="6F7271"/>
          <w:sz w:val="20"/>
          <w:szCs w:val="20"/>
        </w:rPr>
      </w:pPr>
    </w:p>
    <w:p w14:paraId="0C0E8ECD"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Todos los acuerdos de las sesiones que no contengan información clasificada y el resultado de su votación, serán difundidos cada mes en la Gaceta de la Alcaldía y en los estrados de la misma, así como los datos de identificación de las actas que contengan información clasificada, incluyendo en cada caso, el fundamento legal que clasifica la información; y</w:t>
      </w:r>
    </w:p>
    <w:p w14:paraId="2588F985" w14:textId="77777777" w:rsidR="007943D0" w:rsidRPr="007943D0" w:rsidRDefault="007943D0" w:rsidP="007943D0">
      <w:pPr>
        <w:contextualSpacing/>
        <w:jc w:val="both"/>
        <w:rPr>
          <w:rFonts w:ascii="Source Sans Pro" w:hAnsi="Source Sans Pro" w:cs="Arial"/>
          <w:color w:val="6F7271"/>
          <w:sz w:val="20"/>
          <w:szCs w:val="20"/>
        </w:rPr>
      </w:pPr>
    </w:p>
    <w:p w14:paraId="12D93780"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cada sesión se deberá contar con una versión estenográfica o video grabada que permita hacer las aclaraciones pertinentes, la cual formará parte del acta correspondiente. La versión estenográfica o video grabada deberá estar disponible en la página de internet de la Alcaldía y en las oficinas de la secretaría técnica del Concejo.</w:t>
      </w:r>
    </w:p>
    <w:p w14:paraId="3232F2F8" w14:textId="77777777" w:rsidR="007943D0" w:rsidRPr="007943D0" w:rsidRDefault="007943D0" w:rsidP="007943D0">
      <w:pPr>
        <w:contextualSpacing/>
        <w:jc w:val="both"/>
        <w:rPr>
          <w:rFonts w:ascii="Source Sans Pro" w:hAnsi="Source Sans Pro" w:cs="Arial"/>
          <w:color w:val="6F7271"/>
          <w:sz w:val="20"/>
          <w:szCs w:val="20"/>
        </w:rPr>
      </w:pPr>
    </w:p>
    <w:p w14:paraId="679FDE8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94. </w:t>
      </w:r>
      <w:r w:rsidRPr="007943D0">
        <w:rPr>
          <w:rFonts w:ascii="Source Sans Pro" w:hAnsi="Source Sans Pro" w:cs="Arial"/>
          <w:color w:val="6F7271"/>
          <w:sz w:val="20"/>
          <w:szCs w:val="20"/>
        </w:rPr>
        <w:t>La titularidad de secretaría técnica del Concejo, será ratificada por el propio Concejo a partir de una propuesta realizada por la Alcaldesa o el Alcalde.</w:t>
      </w:r>
    </w:p>
    <w:p w14:paraId="7B290612" w14:textId="77777777" w:rsidR="007943D0" w:rsidRPr="007943D0" w:rsidRDefault="007943D0" w:rsidP="007943D0">
      <w:pPr>
        <w:jc w:val="both"/>
        <w:rPr>
          <w:rFonts w:ascii="Source Sans Pro" w:hAnsi="Source Sans Pro" w:cs="Arial"/>
          <w:color w:val="6F7271"/>
          <w:sz w:val="20"/>
          <w:szCs w:val="20"/>
        </w:rPr>
      </w:pPr>
    </w:p>
    <w:p w14:paraId="6FDAD00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su caso, las dos terceras partes del Concejo podrán solicitar de manera sólida y sustentada, la remoción o sustitución del Secretario Técnico.</w:t>
      </w:r>
    </w:p>
    <w:p w14:paraId="386BA789" w14:textId="77777777" w:rsidR="007943D0" w:rsidRPr="007943D0" w:rsidRDefault="007943D0" w:rsidP="007943D0">
      <w:pPr>
        <w:jc w:val="both"/>
        <w:rPr>
          <w:rFonts w:ascii="Source Sans Pro" w:hAnsi="Source Sans Pro" w:cs="Arial"/>
          <w:b/>
          <w:color w:val="6F7271"/>
          <w:sz w:val="20"/>
          <w:szCs w:val="20"/>
          <w:lang w:val="es-MX"/>
        </w:rPr>
      </w:pPr>
    </w:p>
    <w:p w14:paraId="15070A8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Las funciones y atribuciones de la Secretaría Técnica del Concejo podrán ser ejercidas por un servidor público adscrito a una unidad administrativa de la Alcaldía.</w:t>
      </w:r>
    </w:p>
    <w:p w14:paraId="4A2B11F7" w14:textId="77777777" w:rsidR="007943D0" w:rsidRPr="007943D0" w:rsidRDefault="007943D0" w:rsidP="007943D0">
      <w:pPr>
        <w:jc w:val="both"/>
        <w:rPr>
          <w:rFonts w:ascii="Source Sans Pro" w:hAnsi="Source Sans Pro" w:cs="Arial"/>
          <w:color w:val="6F7271"/>
          <w:sz w:val="20"/>
          <w:szCs w:val="20"/>
        </w:rPr>
      </w:pPr>
    </w:p>
    <w:p w14:paraId="715D0A6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95. </w:t>
      </w:r>
      <w:r w:rsidRPr="007943D0">
        <w:rPr>
          <w:rFonts w:ascii="Source Sans Pro" w:hAnsi="Source Sans Pro" w:cs="Arial"/>
          <w:color w:val="6F7271"/>
          <w:sz w:val="20"/>
          <w:szCs w:val="20"/>
        </w:rPr>
        <w:t xml:space="preserve">Las atribuciones de la secretaría técnica son las siguientes: </w:t>
      </w:r>
    </w:p>
    <w:p w14:paraId="196594F9"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6910CFB9"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Asistir a las sesiones del Concejo y levantar las actas correspondientes; </w:t>
      </w:r>
    </w:p>
    <w:p w14:paraId="44FDE00C"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5A88FF27"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los citatorios para la celebración de las sesiones del Concejo; </w:t>
      </w:r>
    </w:p>
    <w:p w14:paraId="54B1705B"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36303032"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Llevar y conservar los libros de actas del Concejo, obteniendo las firmas de los asistentes a las sesiones; </w:t>
      </w:r>
    </w:p>
    <w:p w14:paraId="71B5BF89"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6481CEA6"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Organizar y llevar el archivo general del Concejo; </w:t>
      </w:r>
    </w:p>
    <w:p w14:paraId="62E19516"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03216495"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Organizar y llevar un control sobre la correspondencia oficial del Concejo; y</w:t>
      </w:r>
    </w:p>
    <w:p w14:paraId="331C57B6"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615DA1B5" w14:textId="77777777" w:rsidR="007943D0" w:rsidRPr="007943D0" w:rsidRDefault="007943D0" w:rsidP="001E506B">
      <w:pPr>
        <w:numPr>
          <w:ilvl w:val="1"/>
          <w:numId w:val="96"/>
        </w:numPr>
        <w:tabs>
          <w:tab w:val="left" w:pos="1080"/>
        </w:tabs>
        <w:ind w:left="1080" w:hanging="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le otorguen la presente Ley y otras disposiciones aplicables.</w:t>
      </w:r>
    </w:p>
    <w:p w14:paraId="60117D43" w14:textId="77777777" w:rsidR="007943D0" w:rsidRPr="007943D0" w:rsidRDefault="007943D0" w:rsidP="007943D0">
      <w:pPr>
        <w:tabs>
          <w:tab w:val="left" w:pos="1080"/>
        </w:tabs>
        <w:contextualSpacing/>
        <w:jc w:val="both"/>
        <w:rPr>
          <w:rFonts w:ascii="Source Sans Pro" w:hAnsi="Source Sans Pro" w:cs="Arial"/>
          <w:color w:val="6F7271"/>
          <w:sz w:val="20"/>
          <w:szCs w:val="20"/>
        </w:rPr>
      </w:pPr>
    </w:p>
    <w:p w14:paraId="19FF4B6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96. </w:t>
      </w:r>
      <w:r w:rsidRPr="007943D0">
        <w:rPr>
          <w:rFonts w:ascii="Source Sans Pro" w:hAnsi="Source Sans Pro" w:cs="Arial"/>
          <w:color w:val="6F7271"/>
          <w:sz w:val="20"/>
          <w:szCs w:val="20"/>
        </w:rPr>
        <w:t xml:space="preserve">Para ser titular de la secretaría técnica del Concejo se requiere: </w:t>
      </w:r>
    </w:p>
    <w:p w14:paraId="71FBB27C" w14:textId="77777777" w:rsidR="007943D0" w:rsidRPr="007943D0" w:rsidRDefault="007943D0" w:rsidP="007943D0">
      <w:pPr>
        <w:ind w:left="1080"/>
        <w:contextualSpacing/>
        <w:jc w:val="both"/>
        <w:rPr>
          <w:rFonts w:ascii="Source Sans Pro" w:hAnsi="Source Sans Pro" w:cs="Arial"/>
          <w:color w:val="6F7271"/>
          <w:sz w:val="20"/>
          <w:szCs w:val="20"/>
        </w:rPr>
      </w:pPr>
    </w:p>
    <w:p w14:paraId="5FFB2E9D" w14:textId="77777777"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Ser ciudadano mexicano, en pleno uso de sus derechos;  </w:t>
      </w:r>
    </w:p>
    <w:p w14:paraId="423828B5" w14:textId="77777777" w:rsidR="007943D0" w:rsidRPr="007943D0" w:rsidRDefault="007943D0" w:rsidP="007943D0">
      <w:pPr>
        <w:ind w:left="1080"/>
        <w:contextualSpacing/>
        <w:jc w:val="both"/>
        <w:rPr>
          <w:rFonts w:ascii="Source Sans Pro" w:hAnsi="Source Sans Pro" w:cs="Arial"/>
          <w:color w:val="6F7271"/>
          <w:sz w:val="20"/>
          <w:szCs w:val="20"/>
        </w:rPr>
      </w:pPr>
    </w:p>
    <w:p w14:paraId="7F7E8244" w14:textId="77777777"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 estar inhabilitado para desempeñar cargo, empleo, o comisión pública; </w:t>
      </w:r>
    </w:p>
    <w:p w14:paraId="335854BA" w14:textId="77777777" w:rsidR="007943D0" w:rsidRPr="007943D0" w:rsidRDefault="007943D0" w:rsidP="007943D0">
      <w:pPr>
        <w:ind w:left="1080"/>
        <w:contextualSpacing/>
        <w:jc w:val="both"/>
        <w:rPr>
          <w:rFonts w:ascii="Source Sans Pro" w:hAnsi="Source Sans Pro" w:cs="Arial"/>
          <w:color w:val="6F7271"/>
          <w:sz w:val="20"/>
          <w:szCs w:val="20"/>
        </w:rPr>
      </w:pPr>
    </w:p>
    <w:p w14:paraId="5EB73E4F" w14:textId="77777777"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No haber sido condenado en proceso penal, por delito intencional que amerite pena privativa de libertad; y</w:t>
      </w:r>
    </w:p>
    <w:p w14:paraId="36DE3544" w14:textId="77777777" w:rsidR="007943D0" w:rsidRPr="007943D0" w:rsidRDefault="007943D0" w:rsidP="007943D0">
      <w:pPr>
        <w:pStyle w:val="Prrafodelista"/>
        <w:rPr>
          <w:rFonts w:ascii="Source Sans Pro" w:hAnsi="Source Sans Pro" w:cs="Arial"/>
          <w:color w:val="6F7271"/>
          <w:sz w:val="20"/>
          <w:szCs w:val="20"/>
        </w:rPr>
      </w:pPr>
    </w:p>
    <w:p w14:paraId="05AE4002" w14:textId="77777777" w:rsidR="007943D0" w:rsidRPr="007943D0" w:rsidRDefault="007943D0" w:rsidP="001E506B">
      <w:pPr>
        <w:numPr>
          <w:ilvl w:val="0"/>
          <w:numId w:val="12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Acreditar ante el Concejo tener los conocimientos suficientes para poder desempeñar el cargo.</w:t>
      </w:r>
    </w:p>
    <w:p w14:paraId="08DA3916" w14:textId="77777777" w:rsidR="007943D0" w:rsidRPr="007943D0" w:rsidRDefault="007943D0" w:rsidP="007943D0">
      <w:pPr>
        <w:contextualSpacing/>
        <w:jc w:val="both"/>
        <w:rPr>
          <w:rFonts w:ascii="Source Sans Pro" w:hAnsi="Source Sans Pro" w:cs="Arial"/>
          <w:color w:val="6F7271"/>
          <w:sz w:val="20"/>
          <w:szCs w:val="20"/>
        </w:rPr>
      </w:pPr>
    </w:p>
    <w:p w14:paraId="36CCC8D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97. </w:t>
      </w:r>
      <w:r w:rsidRPr="007943D0">
        <w:rPr>
          <w:rFonts w:ascii="Source Sans Pro" w:hAnsi="Source Sans Pro" w:cs="Arial"/>
          <w:color w:val="6F7271"/>
          <w:sz w:val="20"/>
          <w:szCs w:val="20"/>
        </w:rPr>
        <w:t>Para atender y resolver los asuntos de su competencia, el Concejo funcionará en pleno y mediante comisiones. Las comisiones son órganos que se integran con el objeto de contribuir a cuidar y vigilar el correcto funcionamiento de la Alcaldía, en el desempeño de las funciones y la prestación de los servicios públicos que tienen encomendados.</w:t>
      </w:r>
    </w:p>
    <w:p w14:paraId="69420E16" w14:textId="77777777" w:rsidR="007943D0" w:rsidRPr="007943D0" w:rsidRDefault="007943D0" w:rsidP="007943D0">
      <w:pPr>
        <w:jc w:val="both"/>
        <w:rPr>
          <w:rFonts w:ascii="Source Sans Pro" w:hAnsi="Source Sans Pro" w:cs="Arial"/>
          <w:b/>
          <w:color w:val="6F7271"/>
          <w:sz w:val="20"/>
          <w:szCs w:val="20"/>
        </w:rPr>
      </w:pPr>
    </w:p>
    <w:p w14:paraId="2623595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98. </w:t>
      </w:r>
      <w:r w:rsidRPr="007943D0">
        <w:rPr>
          <w:rFonts w:ascii="Source Sans Pro" w:hAnsi="Source Sans Pro" w:cs="Arial"/>
          <w:color w:val="6F7271"/>
          <w:sz w:val="20"/>
          <w:szCs w:val="20"/>
        </w:rPr>
        <w:t xml:space="preserve">Se requerirá mayoría simple de votos presentes de las y los integrantes del concejo para aprobar: </w:t>
      </w:r>
    </w:p>
    <w:p w14:paraId="3527B919" w14:textId="77777777" w:rsidR="007943D0" w:rsidRPr="007943D0" w:rsidRDefault="007943D0" w:rsidP="007943D0">
      <w:pPr>
        <w:jc w:val="both"/>
        <w:rPr>
          <w:rFonts w:ascii="Source Sans Pro" w:hAnsi="Source Sans Pro" w:cs="Arial"/>
          <w:color w:val="6F7271"/>
          <w:sz w:val="20"/>
          <w:szCs w:val="20"/>
        </w:rPr>
      </w:pPr>
    </w:p>
    <w:p w14:paraId="4FF4C10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I. El Proyecto de Presupuesto de Egresos de la Alcaldía correspondiente; y</w:t>
      </w:r>
    </w:p>
    <w:p w14:paraId="7B9E3EA6" w14:textId="77777777" w:rsidR="007943D0" w:rsidRPr="007943D0" w:rsidRDefault="007943D0" w:rsidP="007943D0">
      <w:pPr>
        <w:pStyle w:val="Estilo"/>
        <w:rPr>
          <w:rFonts w:ascii="Source Sans Pro" w:hAnsi="Source Sans Pro"/>
          <w:b/>
          <w:color w:val="6F7271"/>
          <w:sz w:val="20"/>
          <w:szCs w:val="20"/>
        </w:rPr>
      </w:pPr>
    </w:p>
    <w:p w14:paraId="00D651F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II. La ratificación de la persona titular de la secretaría técnica del Concejo.</w:t>
      </w:r>
    </w:p>
    <w:p w14:paraId="3913BE69" w14:textId="77777777" w:rsidR="007943D0" w:rsidRPr="007943D0" w:rsidRDefault="007943D0" w:rsidP="007943D0">
      <w:pPr>
        <w:jc w:val="both"/>
        <w:rPr>
          <w:rFonts w:ascii="Source Sans Pro" w:hAnsi="Source Sans Pro" w:cs="Arial"/>
          <w:color w:val="6F7271"/>
          <w:sz w:val="20"/>
          <w:szCs w:val="20"/>
        </w:rPr>
      </w:pPr>
    </w:p>
    <w:p w14:paraId="457C8CC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99. </w:t>
      </w:r>
      <w:r w:rsidRPr="007943D0">
        <w:rPr>
          <w:rFonts w:ascii="Source Sans Pro" w:hAnsi="Source Sans Pro" w:cs="Arial"/>
          <w:color w:val="6F7271"/>
          <w:sz w:val="20"/>
          <w:szCs w:val="20"/>
        </w:rPr>
        <w:t xml:space="preserve">El Concejo podrá nombrar las comisiones ordinarias de seguimiento vinculadas con la supervisión y evaluación de las acciones de gobierno: </w:t>
      </w:r>
    </w:p>
    <w:p w14:paraId="563169EF" w14:textId="77777777" w:rsidR="007943D0" w:rsidRPr="007943D0" w:rsidRDefault="007943D0" w:rsidP="007943D0">
      <w:pPr>
        <w:jc w:val="both"/>
        <w:rPr>
          <w:rFonts w:ascii="Source Sans Pro" w:hAnsi="Source Sans Pro" w:cs="Arial"/>
          <w:color w:val="6F7271"/>
          <w:sz w:val="20"/>
          <w:szCs w:val="20"/>
        </w:rPr>
      </w:pPr>
    </w:p>
    <w:p w14:paraId="40B9E62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El Concejo podrá acordar la integración de otras comisiones ordinarias, de conformidad con la propuesta que al efecto formule la persona titular de la Alcaldía.</w:t>
      </w:r>
    </w:p>
    <w:p w14:paraId="36BED7A2" w14:textId="77777777" w:rsidR="007943D0" w:rsidRPr="007943D0" w:rsidRDefault="007943D0" w:rsidP="007943D0">
      <w:pPr>
        <w:jc w:val="both"/>
        <w:rPr>
          <w:rFonts w:ascii="Source Sans Pro" w:hAnsi="Source Sans Pro" w:cs="Arial"/>
          <w:color w:val="6F7271"/>
          <w:sz w:val="20"/>
          <w:szCs w:val="20"/>
        </w:rPr>
      </w:pPr>
    </w:p>
    <w:p w14:paraId="5263328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100. </w:t>
      </w:r>
      <w:r w:rsidRPr="007943D0">
        <w:rPr>
          <w:rFonts w:ascii="Source Sans Pro" w:hAnsi="Source Sans Pro" w:cs="Arial"/>
          <w:color w:val="6F7271"/>
          <w:sz w:val="20"/>
          <w:szCs w:val="20"/>
          <w:lang w:val="es-MX"/>
        </w:rPr>
        <w:t>Para el cumplimiento de sus fines y previo acuerdo del Concejo, las comisiones podrán celebrar reuniones públicas en las localidades de la demarcación territorial para recabar la opinión de sus habitantes.</w:t>
      </w:r>
    </w:p>
    <w:p w14:paraId="429716C0" w14:textId="77777777" w:rsidR="007943D0" w:rsidRPr="007943D0" w:rsidRDefault="007943D0" w:rsidP="007943D0">
      <w:pPr>
        <w:jc w:val="both"/>
        <w:rPr>
          <w:rFonts w:ascii="Source Sans Pro" w:hAnsi="Source Sans Pro" w:cs="Arial"/>
          <w:b/>
          <w:bCs/>
          <w:color w:val="6F7271"/>
          <w:sz w:val="20"/>
          <w:szCs w:val="20"/>
          <w:lang w:val="es-MX"/>
        </w:rPr>
      </w:pPr>
    </w:p>
    <w:p w14:paraId="3950A13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bCs/>
          <w:color w:val="6F7271"/>
          <w:sz w:val="20"/>
          <w:szCs w:val="20"/>
          <w:lang w:val="es-MX"/>
        </w:rPr>
        <w:t xml:space="preserve">Artículo 101. </w:t>
      </w:r>
      <w:r w:rsidRPr="007943D0">
        <w:rPr>
          <w:rFonts w:ascii="Source Sans Pro" w:hAnsi="Source Sans Pro" w:cs="Arial"/>
          <w:color w:val="6F7271"/>
          <w:sz w:val="20"/>
          <w:szCs w:val="20"/>
          <w:lang w:val="es-MX"/>
        </w:rPr>
        <w:t>Previo acuerdo del Concejo, las comisiones podrán llamar a comparecer a los titulares de las Unidades Administrativas de la Alcaldía a efecto de que les informen, cuando así se requiera, sobre el estado que guardan los asuntos de su competencia.</w:t>
      </w:r>
    </w:p>
    <w:p w14:paraId="65447551" w14:textId="77777777" w:rsidR="007943D0" w:rsidRPr="007943D0" w:rsidRDefault="007943D0" w:rsidP="007943D0">
      <w:pPr>
        <w:jc w:val="center"/>
        <w:rPr>
          <w:rFonts w:ascii="Source Sans Pro" w:hAnsi="Source Sans Pro" w:cs="Arial"/>
          <w:b/>
          <w:color w:val="6F7271"/>
          <w:sz w:val="20"/>
          <w:szCs w:val="20"/>
        </w:rPr>
      </w:pPr>
    </w:p>
    <w:p w14:paraId="27966792" w14:textId="77777777" w:rsidR="00FF0E51" w:rsidRDefault="00FF0E51" w:rsidP="007943D0">
      <w:pPr>
        <w:jc w:val="center"/>
        <w:rPr>
          <w:rFonts w:ascii="Source Sans Pro" w:hAnsi="Source Sans Pro" w:cs="Arial"/>
          <w:b/>
          <w:color w:val="6F7271"/>
          <w:sz w:val="20"/>
          <w:szCs w:val="20"/>
        </w:rPr>
      </w:pPr>
    </w:p>
    <w:p w14:paraId="0E559E30" w14:textId="0F00AA6A"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05A25149"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CONCEJALES Y ATRIBUCIONES DEL CONCEJO</w:t>
      </w:r>
    </w:p>
    <w:p w14:paraId="3F1519B0" w14:textId="77777777" w:rsidR="007943D0" w:rsidRPr="007943D0" w:rsidRDefault="007943D0" w:rsidP="007943D0">
      <w:pPr>
        <w:jc w:val="both"/>
        <w:rPr>
          <w:rFonts w:ascii="Source Sans Pro" w:hAnsi="Source Sans Pro" w:cs="Arial"/>
          <w:b/>
          <w:color w:val="6F7271"/>
          <w:sz w:val="20"/>
          <w:szCs w:val="20"/>
        </w:rPr>
      </w:pPr>
    </w:p>
    <w:p w14:paraId="2787494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Artículo 102. </w:t>
      </w:r>
      <w:r w:rsidRPr="007943D0">
        <w:rPr>
          <w:rFonts w:ascii="Source Sans Pro" w:hAnsi="Source Sans Pro" w:cs="Arial"/>
          <w:color w:val="6F7271"/>
          <w:sz w:val="20"/>
          <w:szCs w:val="20"/>
          <w:lang w:val="es-MX"/>
        </w:rPr>
        <w:t>Los requisitos para ser Concejal serán los mismos que para las personas titulares de las Alcaldías, con excepción de la edad mínima, que será de 18 años.</w:t>
      </w:r>
    </w:p>
    <w:p w14:paraId="0C142369" w14:textId="77777777" w:rsidR="007943D0" w:rsidRPr="007943D0" w:rsidRDefault="007943D0" w:rsidP="007943D0">
      <w:pPr>
        <w:jc w:val="both"/>
        <w:rPr>
          <w:rFonts w:ascii="Source Sans Pro" w:hAnsi="Source Sans Pro" w:cs="Arial"/>
          <w:b/>
          <w:color w:val="6F7271"/>
          <w:sz w:val="20"/>
          <w:szCs w:val="20"/>
        </w:rPr>
      </w:pPr>
    </w:p>
    <w:p w14:paraId="7B9F201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103.</w:t>
      </w:r>
      <w:r w:rsidRPr="007943D0">
        <w:rPr>
          <w:rFonts w:ascii="Source Sans Pro" w:hAnsi="Source Sans Pro" w:cs="Arial"/>
          <w:color w:val="6F7271"/>
          <w:sz w:val="20"/>
          <w:szCs w:val="20"/>
          <w:lang w:val="es-MX"/>
        </w:rPr>
        <w:t xml:space="preserve"> Son obligaciones de los Concejales:</w:t>
      </w:r>
    </w:p>
    <w:p w14:paraId="229F5EB0" w14:textId="77777777" w:rsidR="007943D0" w:rsidRPr="007943D0" w:rsidRDefault="007943D0" w:rsidP="007943D0">
      <w:pPr>
        <w:ind w:left="1080"/>
        <w:contextualSpacing/>
        <w:jc w:val="both"/>
        <w:rPr>
          <w:rFonts w:ascii="Source Sans Pro" w:hAnsi="Source Sans Pro" w:cs="Arial"/>
          <w:color w:val="6F7271"/>
          <w:sz w:val="20"/>
          <w:szCs w:val="20"/>
          <w:lang w:val="es-MX"/>
        </w:rPr>
      </w:pPr>
    </w:p>
    <w:p w14:paraId="5700464D" w14:textId="77777777" w:rsidR="007943D0" w:rsidRP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lastRenderedPageBreak/>
        <w:t>Asistir a las sesiones del Concejo, debiendo justificar por escrito las ausencias en aquéllas a las que no asista;</w:t>
      </w:r>
    </w:p>
    <w:p w14:paraId="4095D2F0" w14:textId="77777777" w:rsidR="007943D0" w:rsidRPr="007943D0" w:rsidRDefault="007943D0" w:rsidP="007943D0">
      <w:pPr>
        <w:ind w:left="1080"/>
        <w:contextualSpacing/>
        <w:jc w:val="both"/>
        <w:rPr>
          <w:rFonts w:ascii="Source Sans Pro" w:hAnsi="Source Sans Pro" w:cs="Arial"/>
          <w:color w:val="6F7271"/>
          <w:sz w:val="20"/>
          <w:szCs w:val="20"/>
          <w:lang w:val="es-MX"/>
        </w:rPr>
      </w:pPr>
    </w:p>
    <w:p w14:paraId="4ECA084B" w14:textId="66D7FA93" w:rsidR="007943D0" w:rsidRDefault="007943D0" w:rsidP="001E506B">
      <w:pPr>
        <w:numPr>
          <w:ilvl w:val="0"/>
          <w:numId w:val="99"/>
        </w:numPr>
        <w:ind w:left="108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Emitir voz y voto en cada sesión del Concejo, asentando en el acta los argumentos en favor o en contra y anexando, en su caso, las pruebas documentales que considere pertinentes;</w:t>
      </w:r>
    </w:p>
    <w:p w14:paraId="5F77EA3C" w14:textId="77777777" w:rsidR="00D2741F" w:rsidRDefault="00D2741F" w:rsidP="00D2741F">
      <w:pPr>
        <w:pStyle w:val="Prrafodelista"/>
        <w:rPr>
          <w:rFonts w:ascii="Source Sans Pro" w:hAnsi="Source Sans Pro" w:cs="Arial"/>
          <w:color w:val="6F7271"/>
          <w:sz w:val="20"/>
          <w:szCs w:val="20"/>
          <w:lang w:val="es-MX"/>
        </w:rPr>
      </w:pPr>
    </w:p>
    <w:p w14:paraId="06B4C1B5" w14:textId="7E67027B" w:rsidR="00D2741F" w:rsidRPr="007943D0" w:rsidRDefault="00D2741F" w:rsidP="001E506B">
      <w:pPr>
        <w:numPr>
          <w:ilvl w:val="0"/>
          <w:numId w:val="99"/>
        </w:numPr>
        <w:ind w:left="1080"/>
        <w:contextualSpacing/>
        <w:jc w:val="both"/>
        <w:rPr>
          <w:rFonts w:ascii="Source Sans Pro" w:hAnsi="Source Sans Pro" w:cs="Arial"/>
          <w:color w:val="6F7271"/>
          <w:sz w:val="20"/>
          <w:szCs w:val="20"/>
          <w:lang w:val="es-MX"/>
        </w:rPr>
      </w:pPr>
      <w:r w:rsidRPr="00D2741F">
        <w:rPr>
          <w:rFonts w:ascii="Source Sans Pro" w:hAnsi="Source Sans Pro" w:cs="Arial"/>
          <w:color w:val="6F7271"/>
          <w:sz w:val="20"/>
          <w:szCs w:val="20"/>
          <w:lang w:val="es-MX"/>
        </w:rPr>
        <w:t>Presentar el informe anual de sus actividades que será difundido y publicado para conocimiento de las y los ciudadanos, que deberá ser incluido en el informe anual del Concejo, en términos del reglamento del Concejo;</w:t>
      </w:r>
    </w:p>
    <w:p w14:paraId="37AD0D8C" w14:textId="77777777" w:rsidR="007943D0" w:rsidRPr="007943D0" w:rsidRDefault="007943D0" w:rsidP="007943D0">
      <w:pPr>
        <w:ind w:left="1080"/>
        <w:contextualSpacing/>
        <w:jc w:val="both"/>
        <w:rPr>
          <w:rFonts w:ascii="Source Sans Pro" w:hAnsi="Source Sans Pro" w:cs="Arial"/>
          <w:color w:val="6F7271"/>
          <w:sz w:val="20"/>
          <w:szCs w:val="20"/>
          <w:lang w:val="es-MX"/>
        </w:rPr>
      </w:pPr>
    </w:p>
    <w:p w14:paraId="76C6F863" w14:textId="394567C7" w:rsidR="00D2741F" w:rsidRDefault="00D2741F" w:rsidP="00D2741F">
      <w:pPr>
        <w:numPr>
          <w:ilvl w:val="0"/>
          <w:numId w:val="99"/>
        </w:numPr>
        <w:ind w:left="1080"/>
        <w:contextualSpacing/>
        <w:jc w:val="both"/>
        <w:rPr>
          <w:rFonts w:ascii="Source Sans Pro" w:hAnsi="Source Sans Pro" w:cs="Arial"/>
          <w:color w:val="6F7271"/>
          <w:sz w:val="20"/>
          <w:szCs w:val="20"/>
          <w:lang w:val="es-MX"/>
        </w:rPr>
      </w:pPr>
      <w:r w:rsidRPr="00D2741F">
        <w:rPr>
          <w:rFonts w:ascii="Source Sans Pro" w:hAnsi="Source Sans Pro" w:cs="Arial"/>
          <w:color w:val="6F7271"/>
          <w:sz w:val="20"/>
          <w:szCs w:val="20"/>
          <w:lang w:val="es-MX"/>
        </w:rPr>
        <w:t xml:space="preserve">Asistir a los cursos, talleres y seminarios básicos de formación, actualización y profesionalización que imparta la Escuela de Administración Pública de la Ciudad de México u otras instituciones académicas con validez oficial; </w:t>
      </w:r>
    </w:p>
    <w:p w14:paraId="5D2A5EF2" w14:textId="77777777" w:rsidR="00D2741F" w:rsidRDefault="00D2741F" w:rsidP="00D2741F">
      <w:pPr>
        <w:pStyle w:val="Prrafodelista"/>
        <w:rPr>
          <w:rFonts w:ascii="Source Sans Pro" w:hAnsi="Source Sans Pro" w:cs="Arial"/>
          <w:color w:val="6F7271"/>
          <w:sz w:val="20"/>
          <w:szCs w:val="20"/>
          <w:lang w:val="es-MX"/>
        </w:rPr>
      </w:pPr>
    </w:p>
    <w:p w14:paraId="36AB1AA8" w14:textId="4C78EC1F" w:rsidR="00D2741F" w:rsidRDefault="00D2741F" w:rsidP="00D2741F">
      <w:pPr>
        <w:numPr>
          <w:ilvl w:val="0"/>
          <w:numId w:val="99"/>
        </w:numPr>
        <w:ind w:left="1080"/>
        <w:contextualSpacing/>
        <w:jc w:val="both"/>
        <w:rPr>
          <w:rFonts w:ascii="Source Sans Pro" w:hAnsi="Source Sans Pro" w:cs="Arial"/>
          <w:color w:val="6F7271"/>
          <w:sz w:val="20"/>
          <w:szCs w:val="20"/>
          <w:lang w:val="es-MX"/>
        </w:rPr>
      </w:pPr>
      <w:r w:rsidRPr="00D2741F">
        <w:rPr>
          <w:rFonts w:ascii="Source Sans Pro" w:hAnsi="Source Sans Pro" w:cs="Arial"/>
          <w:color w:val="6F7271"/>
          <w:sz w:val="20"/>
          <w:szCs w:val="20"/>
          <w:lang w:val="es-MX"/>
        </w:rPr>
        <w:t>Mantener un vínculo próximo y permanente con las personas habitantes de las demarcaciones territoriales; y</w:t>
      </w:r>
    </w:p>
    <w:p w14:paraId="71BA805A" w14:textId="77777777" w:rsidR="00D2741F" w:rsidRDefault="00D2741F" w:rsidP="00D2741F">
      <w:pPr>
        <w:pStyle w:val="Prrafodelista"/>
        <w:rPr>
          <w:rFonts w:ascii="Source Sans Pro" w:hAnsi="Source Sans Pro" w:cs="Arial"/>
          <w:color w:val="6F7271"/>
          <w:sz w:val="20"/>
          <w:szCs w:val="20"/>
          <w:lang w:val="es-MX"/>
        </w:rPr>
      </w:pPr>
    </w:p>
    <w:p w14:paraId="560750FB" w14:textId="66DB3FA5" w:rsidR="00D2741F" w:rsidRPr="00D2741F" w:rsidRDefault="00D2741F" w:rsidP="00D2741F">
      <w:pPr>
        <w:numPr>
          <w:ilvl w:val="0"/>
          <w:numId w:val="99"/>
        </w:numPr>
        <w:ind w:left="1080"/>
        <w:contextualSpacing/>
        <w:jc w:val="both"/>
        <w:rPr>
          <w:rFonts w:ascii="Source Sans Pro" w:hAnsi="Source Sans Pro" w:cs="Arial"/>
          <w:color w:val="6F7271"/>
          <w:sz w:val="20"/>
          <w:szCs w:val="20"/>
          <w:lang w:val="es-MX"/>
        </w:rPr>
      </w:pPr>
      <w:r w:rsidRPr="00D2741F">
        <w:rPr>
          <w:rFonts w:ascii="Source Sans Pro" w:hAnsi="Source Sans Pro" w:cs="Arial"/>
          <w:color w:val="6F7271"/>
          <w:sz w:val="20"/>
          <w:szCs w:val="20"/>
          <w:lang w:val="es-MX"/>
        </w:rPr>
        <w:t>Dar respuesta a las solicitudes que las personas habitantes de la demarcación territorial les formulen y realizar las gestiones que se requieran dentro del ámbito de su competencia ante las distintas autoridades.</w:t>
      </w:r>
    </w:p>
    <w:p w14:paraId="4A33DD89" w14:textId="77777777" w:rsidR="00D2741F" w:rsidRDefault="00D2741F" w:rsidP="00D2741F">
      <w:pPr>
        <w:pStyle w:val="Prrafodelista"/>
        <w:rPr>
          <w:rFonts w:ascii="Source Sans Pro" w:hAnsi="Source Sans Pro" w:cs="Arial"/>
          <w:b/>
          <w:color w:val="6F7271"/>
          <w:sz w:val="20"/>
          <w:szCs w:val="20"/>
        </w:rPr>
      </w:pPr>
    </w:p>
    <w:p w14:paraId="7FE4B550" w14:textId="00E89C75" w:rsidR="007943D0" w:rsidRPr="007943D0" w:rsidRDefault="007943D0" w:rsidP="00D2741F">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104. </w:t>
      </w:r>
      <w:r w:rsidRPr="007943D0">
        <w:rPr>
          <w:rFonts w:ascii="Source Sans Pro" w:hAnsi="Source Sans Pro" w:cs="Arial"/>
          <w:color w:val="6F7271"/>
          <w:sz w:val="20"/>
          <w:szCs w:val="20"/>
        </w:rPr>
        <w:t xml:space="preserve">Las atribuciones del Concejo, como órgano colegiado, son las siguientes: </w:t>
      </w:r>
    </w:p>
    <w:p w14:paraId="040CAF35"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75AA4284"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Discutir, y en su caso aprobar con el carácter de bandos, las propuestas que sobre disposiciones generales presente la persona titular de la Alcaldía; </w:t>
      </w:r>
    </w:p>
    <w:p w14:paraId="1FC6BFFC"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6BFEE1B"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Aprobar, sujeto a las previsiones de ingresos de la hacienda pública de la Ciudad, el Proyecto de Presupuesto de Egresos de sus demarcaciones que enviarán al Ejecutivo local para su integración al proyecto de presupuesto de la Ciudad para ser remitido al Congreso de la Ciudad; </w:t>
      </w:r>
    </w:p>
    <w:p w14:paraId="2C1E4732"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09E0449"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Aprobar el programa de gobierno de la Alcaldía, así como los programas específicos de la demarcación territorial;</w:t>
      </w:r>
    </w:p>
    <w:p w14:paraId="6917240E"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37CF2E7D"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opinión respecto a los cambios de uso de suelo y construcciones dentro de la demarcación territorial; </w:t>
      </w:r>
    </w:p>
    <w:p w14:paraId="22373F7D"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3C8B5C3A"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Revisar el informe anual de la Alcaldía, así como los informes parciales sobre el ejercicio del gasto público y de gobierno, en los términos establecidos por las leyes de la materia; </w:t>
      </w:r>
    </w:p>
    <w:p w14:paraId="495DF14A"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33FE8404"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Opinar sobre la concesión de servicios públicos que tengan efectos sobre la demarcación territorial;</w:t>
      </w:r>
    </w:p>
    <w:p w14:paraId="461B6904"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49896F2"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Opinar sobre los convenios que se suscriban entre la Alcaldía, la Ciudad, la federación, los estados o municipios limítrofes; </w:t>
      </w:r>
    </w:p>
    <w:p w14:paraId="0CE38940"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10150CBB"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Emitir su reglamento interno; </w:t>
      </w:r>
    </w:p>
    <w:p w14:paraId="1296296B"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5BFAC4A"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Nombrar comisiones de seguimiento vinculadas con la supervisión y evaluación de las acciones de gobierno y el control del ejercicio del gasto público, garantizando que en su integración se respete el principio de paridad entre los géneros; </w:t>
      </w:r>
    </w:p>
    <w:p w14:paraId="4541521F"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75F854C9"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lastRenderedPageBreak/>
        <w:t xml:space="preserve">Convocar a la persona titular de la Alcaldía y a las personas directivas de la administración para que concurran a rendir informes ante el pleno o comisiones, en los términos que establezca su reglamento; </w:t>
      </w:r>
    </w:p>
    <w:p w14:paraId="52D9A7F1"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030CAB63"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la revisión de otorgamiento de licencias y permisos en la demarcación territorial; </w:t>
      </w:r>
    </w:p>
    <w:p w14:paraId="1817987C"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5C418445"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Convocar a las autoridades de los pueblos y barrios originarios y comunidades indígenas residentes en la demarcación territorial, quienes podrán participar en las sesiones del Concejo, con voz, pero sin voto, sobre los asuntos públicos vinculados a sus territorialidades; </w:t>
      </w:r>
    </w:p>
    <w:p w14:paraId="587C36E3"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30528AEB"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Remitir a los órganos del Sistema Anticorrupción de la Ciudad los resultados del informe anual de la Alcaldía, dentro de los treinta días hábiles siguientes a que se haya recibido el mismo; </w:t>
      </w:r>
    </w:p>
    <w:p w14:paraId="69A814C9"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703264CB"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Solicitar a la contraloría interna de la Alcaldía la revisión o supervisión de algún procedimiento administrativo, en los términos de la ley de la materia; </w:t>
      </w:r>
    </w:p>
    <w:p w14:paraId="5851B0A9"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50F33968"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Celebrar audiencias públicas, en los términos que establezca su reglamento; </w:t>
      </w:r>
    </w:p>
    <w:p w14:paraId="1DEE27D8"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547B53DF"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Presenciar las audiencias públicas que organice la Alcaldía, a fin de conocer las necesidades reales de los vecinos de la demarcación; </w:t>
      </w:r>
    </w:p>
    <w:p w14:paraId="1A4D7A04"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94EA36D"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Supervisar y evaluar el desempeño de cualquier unidad administrativa, plan y programa de la Alcaldía; </w:t>
      </w:r>
    </w:p>
    <w:p w14:paraId="48E05A5F"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61F7DD2E"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Cuando se trate de obras de alto impacto en la demarcación podrá solicitar a la Alcaldía convocar a los mecanismos de participación ciudadana previstos en la Constitución Local;</w:t>
      </w:r>
    </w:p>
    <w:p w14:paraId="7CED1269"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DE84B25"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lang w:val="es-MX"/>
        </w:rPr>
        <w:t>Aprobar los programas parciales, previo dictamen del Instituto de Planeación Democrática y Prospectiva, y serán enviados a la o al jefe de gobierno para que sea remitido al congreso de la ciudad; y</w:t>
      </w:r>
    </w:p>
    <w:p w14:paraId="43978DCD" w14:textId="77777777" w:rsidR="007943D0" w:rsidRPr="007943D0" w:rsidRDefault="007943D0" w:rsidP="007943D0">
      <w:pPr>
        <w:tabs>
          <w:tab w:val="left" w:pos="1080"/>
        </w:tabs>
        <w:ind w:left="1080"/>
        <w:contextualSpacing/>
        <w:jc w:val="both"/>
        <w:rPr>
          <w:rFonts w:ascii="Source Sans Pro" w:hAnsi="Source Sans Pro" w:cs="Arial"/>
          <w:color w:val="6F7271"/>
          <w:sz w:val="20"/>
          <w:szCs w:val="20"/>
        </w:rPr>
      </w:pPr>
    </w:p>
    <w:p w14:paraId="2827D6A1" w14:textId="77777777" w:rsidR="007943D0" w:rsidRPr="007943D0" w:rsidRDefault="007943D0" w:rsidP="001E506B">
      <w:pPr>
        <w:numPr>
          <w:ilvl w:val="0"/>
          <w:numId w:val="100"/>
        </w:numPr>
        <w:tabs>
          <w:tab w:val="left" w:pos="1080"/>
        </w:tabs>
        <w:ind w:left="108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demás que establecen la Constitución Local y la Ley.</w:t>
      </w:r>
    </w:p>
    <w:p w14:paraId="1B619A35" w14:textId="77777777" w:rsidR="007943D0" w:rsidRPr="007943D0" w:rsidRDefault="007943D0" w:rsidP="007943D0">
      <w:pPr>
        <w:jc w:val="center"/>
        <w:rPr>
          <w:rFonts w:ascii="Source Sans Pro" w:hAnsi="Source Sans Pro" w:cs="Arial"/>
          <w:b/>
          <w:color w:val="6F7271"/>
          <w:sz w:val="20"/>
          <w:szCs w:val="20"/>
        </w:rPr>
      </w:pPr>
    </w:p>
    <w:p w14:paraId="24A5FDA7" w14:textId="77777777" w:rsidR="00FF0E51" w:rsidRDefault="00FF0E51" w:rsidP="007943D0">
      <w:pPr>
        <w:jc w:val="center"/>
        <w:rPr>
          <w:rFonts w:ascii="Source Sans Pro" w:hAnsi="Source Sans Pro" w:cs="Arial"/>
          <w:b/>
          <w:color w:val="6F7271"/>
          <w:sz w:val="20"/>
          <w:szCs w:val="20"/>
        </w:rPr>
      </w:pPr>
    </w:p>
    <w:p w14:paraId="0A65B42E" w14:textId="4527D869"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w:t>
      </w:r>
    </w:p>
    <w:p w14:paraId="7ABE02C7"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 PROCEDIMIENTOS DE LEGALIDAD</w:t>
      </w:r>
    </w:p>
    <w:p w14:paraId="667D83BA" w14:textId="77777777" w:rsidR="007943D0" w:rsidRPr="007943D0" w:rsidRDefault="007943D0" w:rsidP="007943D0">
      <w:pPr>
        <w:jc w:val="center"/>
        <w:rPr>
          <w:rFonts w:ascii="Source Sans Pro" w:hAnsi="Source Sans Pro" w:cs="Arial"/>
          <w:b/>
          <w:color w:val="6F7271"/>
          <w:sz w:val="20"/>
          <w:szCs w:val="20"/>
        </w:rPr>
      </w:pPr>
    </w:p>
    <w:p w14:paraId="7833651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14:paraId="66B9FA1F"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EMISIÓN DE INSTRUMENTOS LEGALES</w:t>
      </w:r>
    </w:p>
    <w:p w14:paraId="07BD5E4B" w14:textId="77777777" w:rsidR="007943D0" w:rsidRPr="007943D0" w:rsidRDefault="007943D0" w:rsidP="007943D0">
      <w:pPr>
        <w:jc w:val="center"/>
        <w:rPr>
          <w:rFonts w:ascii="Source Sans Pro" w:hAnsi="Source Sans Pro" w:cs="Arial"/>
          <w:b/>
          <w:color w:val="6F7271"/>
          <w:sz w:val="20"/>
          <w:szCs w:val="20"/>
        </w:rPr>
      </w:pPr>
    </w:p>
    <w:p w14:paraId="06D70D5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105.</w:t>
      </w:r>
      <w:r w:rsidRPr="007943D0">
        <w:rPr>
          <w:rFonts w:ascii="Source Sans Pro" w:hAnsi="Source Sans Pro" w:cs="Arial"/>
          <w:color w:val="6F7271"/>
          <w:sz w:val="20"/>
          <w:szCs w:val="20"/>
        </w:rPr>
        <w:t xml:space="preserve"> Las disposiciones generales con el carácter de bandos, sus reformas y adiciones, deberán ser publicadas estableciendo su obligatoriedad y vigencia en la Gaceta Oficial de la Ciudad y atendiendo a los principios de legalidad y máxima publicidad en los sitios de internet de las propias Alcaldías. </w:t>
      </w:r>
    </w:p>
    <w:p w14:paraId="0328390C" w14:textId="77777777" w:rsidR="007943D0" w:rsidRPr="007943D0" w:rsidRDefault="007943D0" w:rsidP="007943D0">
      <w:pPr>
        <w:jc w:val="both"/>
        <w:rPr>
          <w:rFonts w:ascii="Source Sans Pro" w:hAnsi="Source Sans Pro" w:cs="Arial"/>
          <w:color w:val="6F7271"/>
          <w:sz w:val="20"/>
          <w:szCs w:val="20"/>
        </w:rPr>
      </w:pPr>
    </w:p>
    <w:p w14:paraId="392144C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Se someterán a aprobación del Concejo, los bandos que deberán contener las propuestas de disposiciones generales los cuales versarán únicamente sobre materias que sean facultad exclusiva de las personas titulares de las Alcaldías. </w:t>
      </w:r>
    </w:p>
    <w:p w14:paraId="4C590BDF" w14:textId="77777777" w:rsidR="007943D0" w:rsidRPr="007943D0" w:rsidRDefault="007943D0" w:rsidP="007943D0">
      <w:pPr>
        <w:jc w:val="both"/>
        <w:rPr>
          <w:rFonts w:ascii="Source Sans Pro" w:hAnsi="Source Sans Pro" w:cs="Arial"/>
          <w:b/>
          <w:color w:val="6F7271"/>
          <w:sz w:val="20"/>
          <w:szCs w:val="20"/>
        </w:rPr>
      </w:pPr>
    </w:p>
    <w:p w14:paraId="0F29389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106.</w:t>
      </w:r>
      <w:r w:rsidRPr="007943D0">
        <w:rPr>
          <w:rFonts w:ascii="Source Sans Pro" w:hAnsi="Source Sans Pro" w:cs="Arial"/>
          <w:color w:val="6F7271"/>
          <w:sz w:val="20"/>
          <w:szCs w:val="20"/>
        </w:rPr>
        <w:t xml:space="preserve"> Para la expedición de bandos, las Alcaldías deberán observar el procedimiento siguiente: </w:t>
      </w:r>
    </w:p>
    <w:p w14:paraId="3B6DA744" w14:textId="77777777" w:rsidR="007943D0" w:rsidRPr="007943D0" w:rsidRDefault="007943D0" w:rsidP="007943D0">
      <w:pPr>
        <w:ind w:left="720"/>
        <w:contextualSpacing/>
        <w:jc w:val="both"/>
        <w:rPr>
          <w:rFonts w:ascii="Source Sans Pro" w:hAnsi="Source Sans Pro" w:cs="Arial"/>
          <w:color w:val="6F7271"/>
          <w:sz w:val="20"/>
          <w:szCs w:val="20"/>
        </w:rPr>
      </w:pPr>
    </w:p>
    <w:p w14:paraId="78B6B96F" w14:textId="77777777" w:rsidR="007943D0" w:rsidRPr="007943D0"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de las Alcaldías, integrarán la información bajo la directriz de la Unidad Administrativa de Asuntos Jurídicos, quien elaborará el anteproyecto de bando; </w:t>
      </w:r>
    </w:p>
    <w:p w14:paraId="14F4E072" w14:textId="77777777" w:rsidR="007943D0" w:rsidRPr="007943D0" w:rsidRDefault="007943D0" w:rsidP="007943D0">
      <w:pPr>
        <w:pStyle w:val="Estilo"/>
        <w:rPr>
          <w:rFonts w:ascii="Source Sans Pro" w:hAnsi="Source Sans Pro"/>
          <w:b/>
          <w:color w:val="6F7271"/>
          <w:sz w:val="20"/>
          <w:szCs w:val="20"/>
        </w:rPr>
      </w:pPr>
    </w:p>
    <w:p w14:paraId="1153387A" w14:textId="77777777" w:rsidR="007943D0" w:rsidRPr="007943D0"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 Unidad Administrativa de Asuntos Jurídicos, remitirá a la persona titular de la Alcaldía el Proyecto a fin de(sic)  sea sancionado y remitido al Concejo para su discusión y en su caso, aprobación.</w:t>
      </w:r>
    </w:p>
    <w:p w14:paraId="40AA699A" w14:textId="77777777" w:rsidR="007943D0" w:rsidRPr="007943D0" w:rsidRDefault="007943D0" w:rsidP="007943D0">
      <w:pPr>
        <w:ind w:left="720"/>
        <w:contextualSpacing/>
        <w:jc w:val="both"/>
        <w:rPr>
          <w:rFonts w:ascii="Source Sans Pro" w:hAnsi="Source Sans Pro" w:cs="Arial"/>
          <w:color w:val="6F7271"/>
          <w:sz w:val="20"/>
          <w:szCs w:val="20"/>
        </w:rPr>
      </w:pPr>
    </w:p>
    <w:p w14:paraId="64A20525" w14:textId="111D0781" w:rsidR="007943D0" w:rsidRDefault="007943D0" w:rsidP="001E506B">
      <w:pPr>
        <w:numPr>
          <w:ilvl w:val="0"/>
          <w:numId w:val="101"/>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Una vez discutido y aprobado por el Concejo, éste deberá ser publicado en la Gaceta Oficial de la Ciudad y atendiendo a los principios de legalidad y máxima publicidad en los sitios de internet de las propias Alcaldías.</w:t>
      </w:r>
    </w:p>
    <w:p w14:paraId="4C3035CE" w14:textId="77777777" w:rsidR="00FF0E51" w:rsidRDefault="00FF0E51" w:rsidP="00FF0E51">
      <w:pPr>
        <w:pStyle w:val="Prrafodelista"/>
        <w:rPr>
          <w:rFonts w:ascii="Source Sans Pro" w:hAnsi="Source Sans Pro" w:cs="Arial"/>
          <w:color w:val="6F7271"/>
          <w:sz w:val="20"/>
          <w:szCs w:val="20"/>
        </w:rPr>
      </w:pPr>
    </w:p>
    <w:p w14:paraId="21B58807" w14:textId="77777777" w:rsidR="00FF0E51" w:rsidRPr="00E76D81" w:rsidRDefault="00FF0E51" w:rsidP="00FF0E51">
      <w:pPr>
        <w:ind w:left="720"/>
        <w:contextualSpacing/>
        <w:jc w:val="both"/>
        <w:rPr>
          <w:rFonts w:ascii="Source Sans Pro" w:hAnsi="Source Sans Pro" w:cs="Arial"/>
          <w:color w:val="6F7271"/>
          <w:sz w:val="20"/>
          <w:szCs w:val="20"/>
        </w:rPr>
      </w:pPr>
    </w:p>
    <w:p w14:paraId="36AC523B" w14:textId="77777777" w:rsidR="007943D0" w:rsidRPr="007943D0" w:rsidRDefault="007943D0" w:rsidP="007943D0">
      <w:pPr>
        <w:jc w:val="center"/>
        <w:rPr>
          <w:rFonts w:ascii="Source Sans Pro" w:hAnsi="Source Sans Pro" w:cs="Arial"/>
          <w:b/>
          <w:color w:val="6F7271"/>
          <w:sz w:val="20"/>
          <w:szCs w:val="20"/>
        </w:rPr>
      </w:pPr>
    </w:p>
    <w:p w14:paraId="0BDB6998"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7B6E9C9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LAS INICIATIVAS</w:t>
      </w:r>
    </w:p>
    <w:p w14:paraId="5D7B66A3" w14:textId="77777777" w:rsidR="007943D0" w:rsidRPr="007943D0" w:rsidRDefault="007943D0" w:rsidP="007943D0">
      <w:pPr>
        <w:jc w:val="center"/>
        <w:rPr>
          <w:rFonts w:ascii="Source Sans Pro" w:hAnsi="Source Sans Pro" w:cs="Arial"/>
          <w:b/>
          <w:color w:val="6F7271"/>
          <w:sz w:val="20"/>
          <w:szCs w:val="20"/>
        </w:rPr>
      </w:pPr>
    </w:p>
    <w:p w14:paraId="621D643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107.</w:t>
      </w:r>
      <w:r w:rsidRPr="007943D0">
        <w:rPr>
          <w:rFonts w:ascii="Source Sans Pro" w:hAnsi="Source Sans Pro" w:cs="Arial"/>
          <w:color w:val="6F7271"/>
          <w:sz w:val="20"/>
          <w:szCs w:val="20"/>
        </w:rPr>
        <w:t xml:space="preserve"> Las Alcaldías podrán presentar ante el Congreso de la Ciudad iniciativas de ley o decreto. En todo momento, las iniciativas deberán cumplir con los requisitos de estructura y contenido que establece la Constitución Local y demás legislación aplicable. </w:t>
      </w:r>
    </w:p>
    <w:p w14:paraId="1C9971A3" w14:textId="708D01B1" w:rsidR="007943D0" w:rsidRDefault="007943D0" w:rsidP="00E76D81">
      <w:pPr>
        <w:rPr>
          <w:rFonts w:ascii="Source Sans Pro" w:hAnsi="Source Sans Pro" w:cs="Arial"/>
          <w:b/>
          <w:color w:val="6F7271"/>
          <w:sz w:val="20"/>
          <w:szCs w:val="20"/>
        </w:rPr>
      </w:pPr>
    </w:p>
    <w:p w14:paraId="727CA99E" w14:textId="77777777" w:rsidR="00FF0E51" w:rsidRPr="007943D0" w:rsidRDefault="00FF0E51" w:rsidP="00E76D81">
      <w:pPr>
        <w:rPr>
          <w:rFonts w:ascii="Source Sans Pro" w:hAnsi="Source Sans Pro" w:cs="Arial"/>
          <w:b/>
          <w:color w:val="6F7271"/>
          <w:sz w:val="20"/>
          <w:szCs w:val="20"/>
        </w:rPr>
      </w:pPr>
    </w:p>
    <w:p w14:paraId="45A938C8"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w:t>
      </w:r>
    </w:p>
    <w:p w14:paraId="07F41DD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LA PLANEACIÓN </w:t>
      </w:r>
    </w:p>
    <w:p w14:paraId="3B2951AA" w14:textId="77777777" w:rsidR="007943D0" w:rsidRPr="007943D0" w:rsidRDefault="007943D0" w:rsidP="007943D0">
      <w:pPr>
        <w:jc w:val="center"/>
        <w:rPr>
          <w:rFonts w:ascii="Source Sans Pro" w:hAnsi="Source Sans Pro" w:cs="Arial"/>
          <w:b/>
          <w:color w:val="6F7271"/>
          <w:sz w:val="20"/>
          <w:szCs w:val="20"/>
        </w:rPr>
      </w:pPr>
    </w:p>
    <w:p w14:paraId="3B2EC611"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ÚNICO</w:t>
      </w:r>
    </w:p>
    <w:p w14:paraId="0C7155D1" w14:textId="77777777" w:rsidR="007943D0" w:rsidRPr="007943D0" w:rsidRDefault="007943D0" w:rsidP="00E76D81">
      <w:pPr>
        <w:rPr>
          <w:rFonts w:ascii="Source Sans Pro" w:hAnsi="Source Sans Pro" w:cs="Arial"/>
          <w:b/>
          <w:color w:val="6F7271"/>
          <w:sz w:val="20"/>
          <w:szCs w:val="20"/>
        </w:rPr>
      </w:pPr>
    </w:p>
    <w:p w14:paraId="72F5EC0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108</w:t>
      </w:r>
      <w:r w:rsidRPr="007943D0">
        <w:rPr>
          <w:rFonts w:ascii="Source Sans Pro" w:hAnsi="Source Sans Pro" w:cs="Arial"/>
          <w:color w:val="6F7271"/>
          <w:sz w:val="20"/>
          <w:szCs w:val="20"/>
          <w:lang w:val="es-MX"/>
        </w:rPr>
        <w:t>. Los instrumentos para la planeación que se desarrollen en las Alcaldías deberán observar los principios que establece la Constitución Local.</w:t>
      </w:r>
    </w:p>
    <w:p w14:paraId="5F6C6564" w14:textId="77777777" w:rsidR="007943D0" w:rsidRPr="007943D0" w:rsidRDefault="007943D0" w:rsidP="007943D0">
      <w:pPr>
        <w:jc w:val="both"/>
        <w:rPr>
          <w:rFonts w:ascii="Source Sans Pro" w:hAnsi="Source Sans Pro" w:cs="Arial"/>
          <w:b/>
          <w:color w:val="6F7271"/>
          <w:sz w:val="20"/>
          <w:szCs w:val="20"/>
        </w:rPr>
      </w:pPr>
    </w:p>
    <w:p w14:paraId="5C7A849E"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Artículo 109. </w:t>
      </w:r>
      <w:r w:rsidRPr="007943D0">
        <w:rPr>
          <w:rFonts w:ascii="Source Sans Pro" w:hAnsi="Source Sans Pro" w:cs="Arial"/>
          <w:color w:val="6F7271"/>
          <w:sz w:val="20"/>
          <w:szCs w:val="20"/>
        </w:rPr>
        <w:t xml:space="preserve">Para garantizar el derecho a la buena administración, las Alcaldías deben elaborar su programa de gobierno, mismos que establecerán las metas y objetivos de la acción pública en el ámbito de las demarcaciones territoriales, </w:t>
      </w:r>
      <w:r w:rsidRPr="007943D0">
        <w:rPr>
          <w:rFonts w:ascii="Source Sans Pro" w:hAnsi="Source Sans Pro" w:cs="Arial"/>
          <w:color w:val="6F7271"/>
          <w:sz w:val="20"/>
          <w:szCs w:val="20"/>
          <w:lang w:val="es-MX"/>
        </w:rPr>
        <w:t>en términos de la legislación aplicable.</w:t>
      </w:r>
    </w:p>
    <w:p w14:paraId="633E92B0" w14:textId="77777777" w:rsidR="007943D0" w:rsidRPr="007943D0" w:rsidRDefault="007943D0" w:rsidP="007943D0">
      <w:pPr>
        <w:jc w:val="both"/>
        <w:rPr>
          <w:rFonts w:ascii="Source Sans Pro" w:hAnsi="Source Sans Pro" w:cs="Arial"/>
          <w:b/>
          <w:color w:val="6F7271"/>
          <w:sz w:val="20"/>
          <w:szCs w:val="20"/>
          <w:lang w:val="es-MX"/>
        </w:rPr>
      </w:pPr>
    </w:p>
    <w:p w14:paraId="728E5C5A"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Artículo 110. </w:t>
      </w:r>
      <w:r w:rsidRPr="007943D0">
        <w:rPr>
          <w:rFonts w:ascii="Source Sans Pro" w:hAnsi="Source Sans Pro" w:cs="Arial"/>
          <w:color w:val="6F7271"/>
          <w:sz w:val="20"/>
          <w:szCs w:val="20"/>
          <w:lang w:val="es-MX"/>
        </w:rPr>
        <w:t xml:space="preserve">Corresponde a la Alcaldía, el planear, conducir, coordinar y orientar el desarrollo de su demarcación territorial, con la participación de los sectores públicos, privados y sociales, con objeto de establecer un sistema de bienestar social y desarrollo económico distributivo. </w:t>
      </w:r>
    </w:p>
    <w:p w14:paraId="5A79D08B" w14:textId="77777777" w:rsidR="007943D0" w:rsidRPr="007943D0" w:rsidRDefault="007943D0" w:rsidP="007943D0">
      <w:pPr>
        <w:jc w:val="both"/>
        <w:rPr>
          <w:rFonts w:ascii="Source Sans Pro" w:hAnsi="Source Sans Pro" w:cs="Arial"/>
          <w:color w:val="6F7271"/>
          <w:sz w:val="20"/>
          <w:szCs w:val="20"/>
          <w:lang w:val="es-MX"/>
        </w:rPr>
      </w:pPr>
    </w:p>
    <w:p w14:paraId="0E425B6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Estas políticas de planeación sociales y económicas tienen como objetivo el respeto, protección, promoción y realización de los derechos económicos, sociales, culturales y ambiental para el bienestar de la población y prosperidad de la Ciudad. </w:t>
      </w:r>
    </w:p>
    <w:p w14:paraId="22B988BD" w14:textId="77777777" w:rsidR="007943D0" w:rsidRPr="007943D0" w:rsidRDefault="007943D0" w:rsidP="007943D0">
      <w:pPr>
        <w:jc w:val="both"/>
        <w:rPr>
          <w:rFonts w:ascii="Source Sans Pro" w:hAnsi="Source Sans Pro" w:cs="Arial"/>
          <w:color w:val="6F7271"/>
          <w:sz w:val="20"/>
          <w:szCs w:val="20"/>
          <w:lang w:val="es-MX"/>
        </w:rPr>
      </w:pPr>
    </w:p>
    <w:p w14:paraId="42BF79FA"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Las políticas de planeación y el ejercicio del gasto público, deberán de considerar como mínimo los ejes de desarrollo de la demarcación territorial en materia económica, social, preservación del medio ambiente y obras públicas.   </w:t>
      </w:r>
    </w:p>
    <w:p w14:paraId="46B731F4" w14:textId="77777777" w:rsidR="007943D0" w:rsidRPr="007943D0" w:rsidRDefault="007943D0" w:rsidP="007943D0">
      <w:pPr>
        <w:jc w:val="both"/>
        <w:rPr>
          <w:rFonts w:ascii="Source Sans Pro" w:hAnsi="Source Sans Pro" w:cs="Arial"/>
          <w:b/>
          <w:color w:val="6F7271"/>
          <w:sz w:val="20"/>
          <w:szCs w:val="20"/>
        </w:rPr>
      </w:pPr>
    </w:p>
    <w:p w14:paraId="7D04381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111. </w:t>
      </w:r>
      <w:r w:rsidRPr="007943D0">
        <w:rPr>
          <w:rFonts w:ascii="Source Sans Pro" w:hAnsi="Source Sans Pro" w:cs="Arial"/>
          <w:color w:val="6F7271"/>
          <w:sz w:val="20"/>
          <w:szCs w:val="20"/>
        </w:rPr>
        <w:t>El programa de gobierno de la Alcaldía se elaborará por sus titulares, con aprobación del Concejo, y con el apoyo de la unidad administrativa especializada a que se refiere el artículo 15 de la Constitución Local. En la elaboración del programa deberán seguirse los lineamientos técnicos que formule el Instituto de Planeación Democrática y Prospectiva de la Ciudad de México.</w:t>
      </w:r>
    </w:p>
    <w:p w14:paraId="25E83A53" w14:textId="77777777" w:rsidR="007943D0" w:rsidRPr="007943D0" w:rsidRDefault="007943D0" w:rsidP="007943D0">
      <w:pPr>
        <w:jc w:val="both"/>
        <w:rPr>
          <w:rFonts w:ascii="Source Sans Pro" w:hAnsi="Source Sans Pro" w:cs="Arial"/>
          <w:b/>
          <w:color w:val="6F7271"/>
          <w:sz w:val="20"/>
          <w:szCs w:val="20"/>
        </w:rPr>
      </w:pPr>
    </w:p>
    <w:p w14:paraId="59123AB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112.</w:t>
      </w:r>
      <w:r w:rsidRPr="007943D0">
        <w:rPr>
          <w:rFonts w:ascii="Source Sans Pro" w:hAnsi="Source Sans Pro" w:cs="Arial"/>
          <w:color w:val="6F7271"/>
          <w:sz w:val="20"/>
          <w:szCs w:val="20"/>
        </w:rPr>
        <w:t xml:space="preserve"> Los programas así elaborados serán remitidos al Congreso durante los primeros tres meses de la administración correspondiente, para su conocimiento y formulación de opinión en el plazo que señale la ley de planeación de la Ciudad de México.</w:t>
      </w:r>
    </w:p>
    <w:p w14:paraId="2B63AA5E" w14:textId="77777777" w:rsidR="007943D0" w:rsidRPr="007943D0" w:rsidRDefault="007943D0" w:rsidP="007943D0">
      <w:pPr>
        <w:jc w:val="both"/>
        <w:rPr>
          <w:rFonts w:ascii="Source Sans Pro" w:hAnsi="Source Sans Pro" w:cs="Arial"/>
          <w:color w:val="6F7271"/>
          <w:sz w:val="20"/>
          <w:szCs w:val="20"/>
        </w:rPr>
      </w:pPr>
    </w:p>
    <w:p w14:paraId="298BA5D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Artículo 113.</w:t>
      </w:r>
      <w:r w:rsidRPr="007943D0">
        <w:rPr>
          <w:rFonts w:ascii="Source Sans Pro" w:hAnsi="Source Sans Pro" w:cs="Arial"/>
          <w:color w:val="6F7271"/>
          <w:sz w:val="20"/>
          <w:szCs w:val="20"/>
        </w:rPr>
        <w:t xml:space="preserve"> La programación y ejecución presupuestal de la Alcaldía deberán elaborarse considerando la información estadística y los resultados de las evaluaciones de que se dispongan y deberán establecer con claridad y precisión los resultados esperados, los objetivos, estrategias, indicadores, metas y plazos.</w:t>
      </w:r>
    </w:p>
    <w:p w14:paraId="6D665D88" w14:textId="77777777" w:rsidR="007943D0" w:rsidRPr="007943D0" w:rsidRDefault="007943D0" w:rsidP="007943D0">
      <w:pPr>
        <w:jc w:val="both"/>
        <w:rPr>
          <w:rFonts w:ascii="Source Sans Pro" w:hAnsi="Source Sans Pro" w:cs="Arial"/>
          <w:b/>
          <w:color w:val="6F7271"/>
          <w:sz w:val="20"/>
          <w:szCs w:val="20"/>
        </w:rPr>
      </w:pPr>
    </w:p>
    <w:p w14:paraId="0B1F133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114. </w:t>
      </w:r>
      <w:r w:rsidRPr="007943D0">
        <w:rPr>
          <w:rFonts w:ascii="Source Sans Pro" w:hAnsi="Source Sans Pro" w:cs="Arial"/>
          <w:color w:val="6F7271"/>
          <w:sz w:val="20"/>
          <w:szCs w:val="20"/>
        </w:rPr>
        <w:t>Los programas de gobierno de las Alcaldías deberán ser congruentes con el Plan General de Desarrollo de la Ciudad de México, el Programa General de Ordenamiento Territorial, el Programa de Gobierno de la Ciudad de México y los programas sectoriales, especiales e institucionales.</w:t>
      </w:r>
    </w:p>
    <w:p w14:paraId="42319CC5" w14:textId="77777777" w:rsidR="007943D0" w:rsidRPr="007943D0" w:rsidRDefault="007943D0" w:rsidP="007943D0">
      <w:pPr>
        <w:jc w:val="both"/>
        <w:rPr>
          <w:rFonts w:ascii="Source Sans Pro" w:hAnsi="Source Sans Pro" w:cs="Arial"/>
          <w:b/>
          <w:color w:val="6F7271"/>
          <w:sz w:val="20"/>
          <w:szCs w:val="20"/>
        </w:rPr>
      </w:pPr>
    </w:p>
    <w:p w14:paraId="0457FF5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115. </w:t>
      </w:r>
      <w:r w:rsidRPr="007943D0">
        <w:rPr>
          <w:rFonts w:ascii="Source Sans Pro" w:hAnsi="Source Sans Pro" w:cs="Arial"/>
          <w:color w:val="6F7271"/>
          <w:sz w:val="20"/>
          <w:szCs w:val="20"/>
        </w:rPr>
        <w:t>Los programas de gobierno se difundirán entre las autoridades y la ciudadanía, tendrán una duración de tres años, serán obligatorios para la administración pública de la Alcaldía y los demás programas de la misma se sujetarán a sus previsiones</w:t>
      </w:r>
    </w:p>
    <w:p w14:paraId="3EEB9B46" w14:textId="77777777" w:rsidR="007943D0" w:rsidRPr="007943D0" w:rsidRDefault="007943D0" w:rsidP="007943D0">
      <w:pPr>
        <w:jc w:val="both"/>
        <w:rPr>
          <w:rFonts w:ascii="Source Sans Pro" w:hAnsi="Source Sans Pro" w:cs="Arial"/>
          <w:b/>
          <w:color w:val="6F7271"/>
          <w:sz w:val="20"/>
          <w:szCs w:val="20"/>
        </w:rPr>
      </w:pPr>
    </w:p>
    <w:p w14:paraId="6FB0B12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116. </w:t>
      </w:r>
      <w:r w:rsidRPr="007943D0">
        <w:rPr>
          <w:rFonts w:ascii="Source Sans Pro" w:hAnsi="Source Sans Pro" w:cs="Arial"/>
          <w:color w:val="6F7271"/>
          <w:sz w:val="20"/>
          <w:szCs w:val="20"/>
        </w:rPr>
        <w:t>Los programas de ordenamiento territorial de las Alcaldías serán formulados por éstas, con base en los lineamientos que establezca el Instituto de Planeación Democrática y Prospectiva. Serán aprobados por el Congreso a propuesta de la o el Jefe de Gobierno, previo dictamen del Instituto.</w:t>
      </w:r>
    </w:p>
    <w:p w14:paraId="688843FC" w14:textId="77777777" w:rsidR="007943D0" w:rsidRPr="007943D0" w:rsidRDefault="007943D0" w:rsidP="007943D0">
      <w:pPr>
        <w:jc w:val="both"/>
        <w:rPr>
          <w:rFonts w:ascii="Source Sans Pro" w:hAnsi="Source Sans Pro" w:cs="Arial"/>
          <w:b/>
          <w:color w:val="6F7271"/>
          <w:sz w:val="20"/>
          <w:szCs w:val="20"/>
        </w:rPr>
      </w:pPr>
    </w:p>
    <w:p w14:paraId="4EA5044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117. </w:t>
      </w:r>
      <w:r w:rsidRPr="007943D0">
        <w:rPr>
          <w:rFonts w:ascii="Source Sans Pro" w:hAnsi="Source Sans Pro" w:cs="Arial"/>
          <w:color w:val="6F7271"/>
          <w:sz w:val="20"/>
          <w:szCs w:val="20"/>
        </w:rPr>
        <w:t>Los programas parciales serán formulados con participación ciudadana, con base en los lineamientos que establezca el Instituto de Planeación Democrática y Prospectiva. Serán aprobados por el Concejo de la Alcaldía respectiva, previo dictamen del Instituto, y serán enviados a la o el Jefe de Gobierno para que sea remitido al Congreso de la Ciudad, en los términos que señale la ley de la materia.</w:t>
      </w:r>
    </w:p>
    <w:p w14:paraId="2BA1B039" w14:textId="77777777" w:rsidR="007943D0" w:rsidRPr="007943D0" w:rsidRDefault="007943D0" w:rsidP="007943D0">
      <w:pPr>
        <w:jc w:val="both"/>
        <w:rPr>
          <w:rFonts w:ascii="Source Sans Pro" w:hAnsi="Source Sans Pro" w:cs="Arial"/>
          <w:b/>
          <w:color w:val="6F7271"/>
          <w:sz w:val="20"/>
          <w:szCs w:val="20"/>
          <w:lang w:val="es-MX"/>
        </w:rPr>
      </w:pPr>
    </w:p>
    <w:p w14:paraId="74F2366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118.</w:t>
      </w:r>
      <w:r w:rsidRPr="007943D0">
        <w:rPr>
          <w:rFonts w:ascii="Source Sans Pro" w:hAnsi="Source Sans Pro" w:cs="Arial"/>
          <w:color w:val="6F7271"/>
          <w:sz w:val="20"/>
          <w:szCs w:val="20"/>
          <w:lang w:val="es-MX"/>
        </w:rPr>
        <w:t xml:space="preserve"> La Unidad Administrativa especializada en la planeación del desarrollo de las Alcaldías, deberá observar los criterios y mecanismos emitidos por el Instituto de Planeación Democrática y Prospectiva.</w:t>
      </w:r>
    </w:p>
    <w:p w14:paraId="0B1EC486" w14:textId="77777777" w:rsidR="007943D0" w:rsidRPr="007943D0" w:rsidRDefault="007943D0" w:rsidP="007943D0">
      <w:pPr>
        <w:jc w:val="both"/>
        <w:rPr>
          <w:rFonts w:ascii="Source Sans Pro" w:hAnsi="Source Sans Pro" w:cs="Arial"/>
          <w:b/>
          <w:color w:val="6F7271"/>
          <w:sz w:val="20"/>
          <w:szCs w:val="20"/>
        </w:rPr>
      </w:pPr>
    </w:p>
    <w:p w14:paraId="366602C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119. </w:t>
      </w:r>
      <w:r w:rsidRPr="007943D0">
        <w:rPr>
          <w:rFonts w:ascii="Source Sans Pro" w:hAnsi="Source Sans Pro" w:cs="Arial"/>
          <w:color w:val="6F7271"/>
          <w:sz w:val="20"/>
          <w:szCs w:val="20"/>
        </w:rPr>
        <w:t xml:space="preserve">Las Alcaldías, en el ámbito de sus competencias y de conformidad con los términos que señale la ley de la materia: </w:t>
      </w:r>
    </w:p>
    <w:p w14:paraId="028450D4"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291D76A9" w14:textId="77777777" w:rsidR="007943D0" w:rsidRPr="007943D0" w:rsidRDefault="007943D0" w:rsidP="001E506B">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Elaborarán planes y programas para su período de gobierno, en concurrencia con los sectores social y privado, para desarrollo, inversión y operación de infraestructura hidráulica, agua y saneamiento y movilidad, en concurrencia con los sectores social y privado; </w:t>
      </w:r>
    </w:p>
    <w:p w14:paraId="6A5DFA3A"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325562D4" w14:textId="77777777" w:rsidR="007943D0" w:rsidRPr="007943D0" w:rsidRDefault="007943D0" w:rsidP="001E506B">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Formularán planes y programas para su período de gobierno, en materia de equipamiento urbano, entendiéndose por éste los inmuebles e instalaciones para prestar a la población servicios públicos de administración, educación y cultura, abasto y comercio, salud y asistencia, deporte y recreación, movilidad, transporte y otros; y </w:t>
      </w:r>
    </w:p>
    <w:p w14:paraId="10BD3E1A"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704322D" w14:textId="3165333B" w:rsidR="007943D0" w:rsidRDefault="007943D0" w:rsidP="00FF0E51">
      <w:pPr>
        <w:numPr>
          <w:ilvl w:val="0"/>
          <w:numId w:val="102"/>
        </w:numPr>
        <w:tabs>
          <w:tab w:val="left" w:pos="900"/>
        </w:tabs>
        <w:ind w:left="90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Proveerán el mobiliario urbano para la Ciudad, entendiéndose por ello los elementos complementarios al equipamiento urbano, ya sean fijos, móviles, permanentes o temporales, ubicados en la vía pública o en espacios públicos que forman parte de la imagen de la Ciudad, </w:t>
      </w:r>
      <w:r w:rsidRPr="00FF0E51">
        <w:rPr>
          <w:rFonts w:ascii="Source Sans Pro" w:hAnsi="Source Sans Pro" w:cs="Arial"/>
          <w:color w:val="6F7271"/>
          <w:sz w:val="20"/>
          <w:szCs w:val="20"/>
        </w:rPr>
        <w:t>de acuerdo con lo que determinen las leyes correspondientes.</w:t>
      </w:r>
    </w:p>
    <w:p w14:paraId="0705D42C" w14:textId="77777777" w:rsidR="007943D0" w:rsidRPr="007943D0" w:rsidRDefault="007943D0" w:rsidP="007943D0">
      <w:pPr>
        <w:tabs>
          <w:tab w:val="left" w:pos="900"/>
        </w:tabs>
        <w:contextualSpacing/>
        <w:jc w:val="both"/>
        <w:rPr>
          <w:rFonts w:ascii="Source Sans Pro" w:hAnsi="Source Sans Pro" w:cs="Arial"/>
          <w:b/>
          <w:color w:val="6F7271"/>
          <w:sz w:val="20"/>
          <w:szCs w:val="20"/>
        </w:rPr>
      </w:pPr>
    </w:p>
    <w:p w14:paraId="05A95E13" w14:textId="77777777" w:rsidR="007943D0" w:rsidRPr="007943D0" w:rsidRDefault="007943D0" w:rsidP="007943D0">
      <w:pPr>
        <w:tabs>
          <w:tab w:val="left" w:pos="900"/>
        </w:tabs>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120. </w:t>
      </w:r>
      <w:r w:rsidRPr="007943D0">
        <w:rPr>
          <w:rFonts w:ascii="Source Sans Pro" w:hAnsi="Source Sans Pro" w:cs="Arial"/>
          <w:color w:val="6F7271"/>
          <w:sz w:val="20"/>
          <w:szCs w:val="20"/>
        </w:rPr>
        <w:t xml:space="preserve">Mediante el uso del Sistema Integral de Información, Diagnóstico, Monitoreo y Evaluación del Desarrollo Urbano, se podrá coordinar operativamente la planeación metropolitana en concordancia con la participación que corresponda </w:t>
      </w:r>
      <w:proofErr w:type="spellStart"/>
      <w:r w:rsidRPr="007943D0">
        <w:rPr>
          <w:rFonts w:ascii="Source Sans Pro" w:hAnsi="Source Sans Pro" w:cs="Arial"/>
          <w:color w:val="6F7271"/>
          <w:sz w:val="20"/>
          <w:szCs w:val="20"/>
        </w:rPr>
        <w:t>al</w:t>
      </w:r>
      <w:proofErr w:type="spellEnd"/>
      <w:r w:rsidRPr="007943D0">
        <w:rPr>
          <w:rFonts w:ascii="Source Sans Pro" w:hAnsi="Source Sans Pro" w:cs="Arial"/>
          <w:color w:val="6F7271"/>
          <w:sz w:val="20"/>
          <w:szCs w:val="20"/>
        </w:rPr>
        <w:t xml:space="preserve"> las dependencias de la Ciudad de México, gobiernos estatales, municipios limítrofes y Alcaldías con apoyo en los estudios y diagnósticos emanados del sistema mencionado para una coordinación plena entre políticas y proyectos, así como un correcto seguimiento y evaluación a futuro.</w:t>
      </w:r>
    </w:p>
    <w:p w14:paraId="4D8ABA52" w14:textId="77777777" w:rsidR="007943D0" w:rsidRPr="007943D0" w:rsidRDefault="007943D0" w:rsidP="007943D0">
      <w:pPr>
        <w:contextualSpacing/>
        <w:jc w:val="both"/>
        <w:rPr>
          <w:rFonts w:ascii="Source Sans Pro" w:hAnsi="Source Sans Pro" w:cs="Arial"/>
          <w:color w:val="6F7271"/>
          <w:sz w:val="20"/>
          <w:szCs w:val="20"/>
        </w:rPr>
      </w:pPr>
    </w:p>
    <w:p w14:paraId="6C20D73F" w14:textId="42EE723D" w:rsidR="00FF0E51" w:rsidRDefault="00FF0E51" w:rsidP="007943D0">
      <w:pPr>
        <w:jc w:val="center"/>
        <w:rPr>
          <w:rFonts w:ascii="Source Sans Pro" w:hAnsi="Source Sans Pro" w:cs="Arial"/>
          <w:b/>
          <w:color w:val="6F7271"/>
          <w:sz w:val="20"/>
          <w:szCs w:val="20"/>
        </w:rPr>
      </w:pPr>
    </w:p>
    <w:p w14:paraId="50A16CCB" w14:textId="77777777" w:rsidR="00FF0E51" w:rsidRDefault="00FF0E51" w:rsidP="007943D0">
      <w:pPr>
        <w:jc w:val="center"/>
        <w:rPr>
          <w:rFonts w:ascii="Source Sans Pro" w:hAnsi="Source Sans Pro" w:cs="Arial"/>
          <w:b/>
          <w:color w:val="6F7271"/>
          <w:sz w:val="20"/>
          <w:szCs w:val="20"/>
        </w:rPr>
      </w:pPr>
    </w:p>
    <w:p w14:paraId="24CAB4FD"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VII</w:t>
      </w:r>
    </w:p>
    <w:p w14:paraId="0F8E2402"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ALCALDÍA DIGITAL Y EL GOBIERNO ABIERTO</w:t>
      </w:r>
    </w:p>
    <w:p w14:paraId="5B0808E3" w14:textId="77777777" w:rsidR="007943D0" w:rsidRPr="007943D0" w:rsidRDefault="007943D0" w:rsidP="007943D0">
      <w:pPr>
        <w:jc w:val="center"/>
        <w:rPr>
          <w:rFonts w:ascii="Source Sans Pro" w:hAnsi="Source Sans Pro" w:cs="Arial"/>
          <w:b/>
          <w:color w:val="6F7271"/>
          <w:sz w:val="20"/>
          <w:szCs w:val="20"/>
        </w:rPr>
      </w:pPr>
    </w:p>
    <w:p w14:paraId="5E49D417"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ÚNICO</w:t>
      </w:r>
    </w:p>
    <w:p w14:paraId="515A5836" w14:textId="77777777" w:rsidR="007943D0" w:rsidRPr="007943D0" w:rsidRDefault="007943D0" w:rsidP="007943D0">
      <w:pPr>
        <w:jc w:val="center"/>
        <w:rPr>
          <w:rFonts w:ascii="Source Sans Pro" w:hAnsi="Source Sans Pro" w:cs="Arial"/>
          <w:b/>
          <w:color w:val="6F7271"/>
          <w:sz w:val="20"/>
          <w:szCs w:val="20"/>
        </w:rPr>
      </w:pPr>
    </w:p>
    <w:p w14:paraId="11F6F20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121.</w:t>
      </w:r>
      <w:r w:rsidRPr="007943D0">
        <w:rPr>
          <w:rFonts w:ascii="Source Sans Pro" w:hAnsi="Source Sans Pro" w:cs="Arial"/>
          <w:color w:val="6F7271"/>
          <w:sz w:val="20"/>
          <w:szCs w:val="20"/>
          <w:lang w:val="es-MX"/>
        </w:rPr>
        <w:t xml:space="preserve"> Las Alcaldías en términos de la presente ley, participarán con la jefatura de gobierno en el diseño y despliegue de una agenda digital incluyente para la Ciudad.</w:t>
      </w:r>
    </w:p>
    <w:p w14:paraId="49AEB06F" w14:textId="77777777" w:rsidR="007943D0" w:rsidRPr="007943D0" w:rsidRDefault="007943D0" w:rsidP="007943D0">
      <w:pPr>
        <w:jc w:val="both"/>
        <w:rPr>
          <w:rFonts w:ascii="Source Sans Pro" w:hAnsi="Source Sans Pro" w:cs="Arial"/>
          <w:b/>
          <w:color w:val="6F7271"/>
          <w:sz w:val="20"/>
          <w:szCs w:val="20"/>
        </w:rPr>
      </w:pPr>
    </w:p>
    <w:p w14:paraId="4DB3624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122. </w:t>
      </w:r>
      <w:r w:rsidRPr="007943D0">
        <w:rPr>
          <w:rFonts w:ascii="Source Sans Pro" w:hAnsi="Source Sans Pro" w:cs="Arial"/>
          <w:color w:val="6F7271"/>
          <w:sz w:val="20"/>
          <w:szCs w:val="20"/>
        </w:rPr>
        <w:t>Para garantizar de forma completa y actualizada la transparencia, la rendición de cuentas y el acceso a la información, las Alcaldías deberán establecer sistemas para informar a la ciudadanía sobre sus actividades, través de una plataforma de accesibilidad universal, de datos abiertos y apoyada en nuevas tecnologías.</w:t>
      </w:r>
    </w:p>
    <w:p w14:paraId="75CDE9FF" w14:textId="77777777" w:rsidR="007943D0" w:rsidRPr="007943D0" w:rsidRDefault="007943D0" w:rsidP="007943D0">
      <w:pPr>
        <w:jc w:val="both"/>
        <w:rPr>
          <w:rFonts w:ascii="Source Sans Pro" w:hAnsi="Source Sans Pro" w:cs="Arial"/>
          <w:color w:val="6F7271"/>
          <w:sz w:val="20"/>
          <w:szCs w:val="20"/>
          <w:lang w:val="es-MX"/>
        </w:rPr>
      </w:pPr>
    </w:p>
    <w:p w14:paraId="7796E248"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efectos de lo dispuesto en el párrafo anterior, las Alcaldías, en coordinación con el gobierno de la Ciudad, contribuirán con infraestructura sólida, segura, innovadora y sustentable para que todos los habitantes de la demarcación puedan acceder a internet gratuito en espacios públicos.</w:t>
      </w:r>
    </w:p>
    <w:p w14:paraId="7273CDBA" w14:textId="77777777" w:rsidR="007943D0" w:rsidRPr="007943D0" w:rsidRDefault="007943D0" w:rsidP="007943D0">
      <w:pPr>
        <w:jc w:val="both"/>
        <w:rPr>
          <w:rFonts w:ascii="Source Sans Pro" w:hAnsi="Source Sans Pro" w:cs="Arial"/>
          <w:b/>
          <w:color w:val="6F7271"/>
          <w:sz w:val="20"/>
          <w:szCs w:val="20"/>
        </w:rPr>
      </w:pPr>
    </w:p>
    <w:p w14:paraId="5FA8563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123. </w:t>
      </w:r>
      <w:r w:rsidRPr="007943D0">
        <w:rPr>
          <w:rFonts w:ascii="Source Sans Pro" w:hAnsi="Source Sans Pro" w:cs="Arial"/>
          <w:color w:val="6F7271"/>
          <w:sz w:val="20"/>
          <w:szCs w:val="20"/>
        </w:rPr>
        <w:t>Las acciones y políticas públicas orientadas a la apertura gubernamental a fin de contribuir a la solución de los problemas públicos, se organizarán a través de los instrumentos ciudadanos participativos, efectivos y transversales que definan las leyes sobre participación ciudadana, sobre gobierno electrónico y demás disposiciones aplicables, en donde se establecerán los mecanismos para su cumplimiento. Para garantizar el acceso a los derechos para las personas con discapacidad se deberán contemplar ajustes razonables, proporcionales y objetivos, a petición del ciudadano interesado.</w:t>
      </w:r>
    </w:p>
    <w:p w14:paraId="5800BA13" w14:textId="77777777" w:rsidR="007943D0" w:rsidRPr="007943D0" w:rsidRDefault="007943D0" w:rsidP="007943D0">
      <w:pPr>
        <w:jc w:val="both"/>
        <w:rPr>
          <w:rFonts w:ascii="Source Sans Pro" w:hAnsi="Source Sans Pro" w:cs="Arial"/>
          <w:b/>
          <w:color w:val="6F7271"/>
          <w:sz w:val="20"/>
          <w:szCs w:val="20"/>
          <w:lang w:val="es-MX"/>
        </w:rPr>
      </w:pPr>
    </w:p>
    <w:p w14:paraId="2EEF3DE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124.</w:t>
      </w:r>
      <w:r w:rsidRPr="007943D0">
        <w:rPr>
          <w:rFonts w:ascii="Source Sans Pro" w:hAnsi="Source Sans Pro" w:cs="Arial"/>
          <w:color w:val="6F7271"/>
          <w:sz w:val="20"/>
          <w:szCs w:val="20"/>
          <w:lang w:val="es-MX"/>
        </w:rPr>
        <w:t xml:space="preserve"> Las Alcaldías elaborarán mecanismos y acciones de gobierno abierto, que permita: </w:t>
      </w:r>
    </w:p>
    <w:p w14:paraId="2B276A77" w14:textId="77777777" w:rsidR="007943D0" w:rsidRPr="007943D0" w:rsidRDefault="007943D0" w:rsidP="007943D0">
      <w:pPr>
        <w:ind w:left="1260"/>
        <w:contextualSpacing/>
        <w:jc w:val="both"/>
        <w:rPr>
          <w:rFonts w:ascii="Source Sans Pro" w:hAnsi="Source Sans Pro" w:cs="Arial"/>
          <w:color w:val="6F7271"/>
          <w:sz w:val="20"/>
          <w:szCs w:val="20"/>
          <w:lang w:val="es-MX"/>
        </w:rPr>
      </w:pPr>
    </w:p>
    <w:p w14:paraId="222C2801" w14:textId="77777777"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toma de decisiones atendiendo a necesidades de las personas; </w:t>
      </w:r>
    </w:p>
    <w:p w14:paraId="130780DD" w14:textId="77777777" w:rsidR="007943D0" w:rsidRPr="007943D0" w:rsidRDefault="007943D0" w:rsidP="007943D0">
      <w:pPr>
        <w:ind w:left="1260"/>
        <w:contextualSpacing/>
        <w:jc w:val="both"/>
        <w:rPr>
          <w:rFonts w:ascii="Source Sans Pro" w:hAnsi="Source Sans Pro" w:cs="Arial"/>
          <w:color w:val="6F7271"/>
          <w:sz w:val="20"/>
          <w:szCs w:val="20"/>
          <w:lang w:val="es-MX"/>
        </w:rPr>
      </w:pPr>
    </w:p>
    <w:p w14:paraId="21E7513D" w14:textId="77777777"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Tomar en cuenta sus preferencias; </w:t>
      </w:r>
    </w:p>
    <w:p w14:paraId="4224586B" w14:textId="77777777" w:rsidR="007943D0" w:rsidRPr="007943D0" w:rsidRDefault="007943D0" w:rsidP="007943D0">
      <w:pPr>
        <w:ind w:left="1260"/>
        <w:contextualSpacing/>
        <w:jc w:val="both"/>
        <w:rPr>
          <w:rFonts w:ascii="Source Sans Pro" w:hAnsi="Source Sans Pro" w:cs="Arial"/>
          <w:color w:val="6F7271"/>
          <w:sz w:val="20"/>
          <w:szCs w:val="20"/>
          <w:lang w:val="es-MX"/>
        </w:rPr>
      </w:pPr>
    </w:p>
    <w:p w14:paraId="0760D0C0" w14:textId="77777777"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Facilitar la colaboración entre ciudadanas, ciudadanos y funcionarios públicos en la realización de los servicios a cargo de las Alcaldías; y </w:t>
      </w:r>
    </w:p>
    <w:p w14:paraId="2834FAFE" w14:textId="77777777" w:rsidR="007943D0" w:rsidRPr="007943D0" w:rsidRDefault="007943D0" w:rsidP="007943D0">
      <w:pPr>
        <w:ind w:left="1260"/>
        <w:contextualSpacing/>
        <w:jc w:val="both"/>
        <w:rPr>
          <w:rFonts w:ascii="Source Sans Pro" w:hAnsi="Source Sans Pro" w:cs="Arial"/>
          <w:color w:val="6F7271"/>
          <w:sz w:val="20"/>
          <w:szCs w:val="20"/>
          <w:lang w:val="es-MX"/>
        </w:rPr>
      </w:pPr>
    </w:p>
    <w:p w14:paraId="138DA051" w14:textId="77777777" w:rsidR="007943D0" w:rsidRPr="007943D0" w:rsidRDefault="007943D0" w:rsidP="001E506B">
      <w:pPr>
        <w:numPr>
          <w:ilvl w:val="1"/>
          <w:numId w:val="73"/>
        </w:numPr>
        <w:ind w:left="1260"/>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Comunicar toda decisión y acción de forma abierta, transparente y accesible. </w:t>
      </w:r>
    </w:p>
    <w:p w14:paraId="3B4C0630" w14:textId="77777777" w:rsidR="007943D0" w:rsidRPr="007943D0" w:rsidRDefault="007943D0" w:rsidP="007943D0">
      <w:pPr>
        <w:jc w:val="both"/>
        <w:rPr>
          <w:rFonts w:ascii="Source Sans Pro" w:hAnsi="Source Sans Pro" w:cs="Arial"/>
          <w:color w:val="6F7271"/>
          <w:sz w:val="20"/>
          <w:szCs w:val="20"/>
          <w:lang w:val="es-MX"/>
        </w:rPr>
      </w:pPr>
    </w:p>
    <w:p w14:paraId="6E963334"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Alcaldía implementará los mecanismos electrónicos necesarios en materia de trámites y servicios administrativos ágiles, pertinentes, sencillos y de fácil comprensión para los usuarios, que permitan la prestación de un servicio más eficiente y se eliminarán los trámites innecesarios que obstaculicen los procesos administrativos, que incrementen el costo operacional e impidan la prestación de servicios públicos de forma eficiente. </w:t>
      </w:r>
    </w:p>
    <w:p w14:paraId="133754F1" w14:textId="77777777" w:rsidR="007943D0" w:rsidRPr="007943D0" w:rsidRDefault="007943D0" w:rsidP="007943D0">
      <w:pPr>
        <w:jc w:val="both"/>
        <w:rPr>
          <w:rFonts w:ascii="Source Sans Pro" w:hAnsi="Source Sans Pro" w:cs="Arial"/>
          <w:color w:val="6F7271"/>
          <w:sz w:val="20"/>
          <w:szCs w:val="20"/>
          <w:lang w:val="es-MX"/>
        </w:rPr>
      </w:pPr>
    </w:p>
    <w:p w14:paraId="4CC26F8D" w14:textId="70999106" w:rsid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Lo anterior sin dejar de buscar la constante innovación, instrumentación e implementación de nuevas tecnologías aplicadas a la apertura de datos públicos que los hagan interactivos. </w:t>
      </w:r>
    </w:p>
    <w:p w14:paraId="4E5D940E" w14:textId="7705C71B" w:rsidR="00FF0E51" w:rsidRDefault="00FF0E51" w:rsidP="007943D0">
      <w:pPr>
        <w:jc w:val="both"/>
        <w:rPr>
          <w:rFonts w:ascii="Source Sans Pro" w:hAnsi="Source Sans Pro" w:cs="Arial"/>
          <w:color w:val="6F7271"/>
          <w:sz w:val="20"/>
          <w:szCs w:val="20"/>
          <w:lang w:val="es-MX"/>
        </w:rPr>
      </w:pPr>
    </w:p>
    <w:p w14:paraId="33B457D6" w14:textId="00FD7BD8" w:rsidR="00FF0E51" w:rsidRPr="007943D0" w:rsidRDefault="00FF0E51" w:rsidP="007943D0">
      <w:pPr>
        <w:jc w:val="both"/>
        <w:rPr>
          <w:rFonts w:ascii="Source Sans Pro" w:hAnsi="Source Sans Pro" w:cs="Arial"/>
          <w:color w:val="6F7271"/>
          <w:sz w:val="20"/>
          <w:szCs w:val="20"/>
          <w:lang w:val="es-MX"/>
        </w:rPr>
      </w:pPr>
      <w:r w:rsidRPr="00FF0E51">
        <w:rPr>
          <w:rFonts w:ascii="Source Sans Pro" w:hAnsi="Source Sans Pro" w:cs="Arial"/>
          <w:color w:val="6F7271"/>
          <w:sz w:val="20"/>
          <w:szCs w:val="20"/>
          <w:lang w:val="es-MX"/>
        </w:rPr>
        <w:t xml:space="preserve">A efecto de garantizar el derecho de las personas a relacionarse y comunicarse, mediante el uso de medios electrónicos y, tecnologías de la información y comunicación de uso generalizado, las Alcaldías, deberán asegurar el uso efectivo del </w:t>
      </w:r>
      <w:proofErr w:type="spellStart"/>
      <w:r w:rsidRPr="00FF0E51">
        <w:rPr>
          <w:rFonts w:ascii="Source Sans Pro" w:hAnsi="Source Sans Pro" w:cs="Arial"/>
          <w:color w:val="6F7271"/>
          <w:sz w:val="20"/>
          <w:szCs w:val="20"/>
          <w:lang w:val="es-MX"/>
        </w:rPr>
        <w:t>Autenticador</w:t>
      </w:r>
      <w:proofErr w:type="spellEnd"/>
      <w:r w:rsidRPr="00FF0E51">
        <w:rPr>
          <w:rFonts w:ascii="Source Sans Pro" w:hAnsi="Source Sans Pro" w:cs="Arial"/>
          <w:color w:val="6F7271"/>
          <w:sz w:val="20"/>
          <w:szCs w:val="20"/>
          <w:lang w:val="es-MX"/>
        </w:rPr>
        <w:t xml:space="preserve"> Digital Único para la gestión de trámites, servicios y demás actos jurídicos y administrativos, en términos de lo establecido en la Ley de Ciudadanía Digital de la Ciudad de México.</w:t>
      </w:r>
    </w:p>
    <w:p w14:paraId="1C8E1089" w14:textId="77777777" w:rsidR="00FF0E51" w:rsidRPr="007943D0" w:rsidRDefault="00FF0E51" w:rsidP="00FF0E51">
      <w:pPr>
        <w:rPr>
          <w:rFonts w:ascii="Source Sans Pro" w:hAnsi="Source Sans Pro" w:cs="Arial"/>
          <w:b/>
          <w:color w:val="6F7271"/>
          <w:sz w:val="20"/>
          <w:szCs w:val="20"/>
        </w:rPr>
      </w:pPr>
    </w:p>
    <w:p w14:paraId="23C6E7AB" w14:textId="77777777" w:rsidR="007943D0" w:rsidRDefault="007943D0" w:rsidP="007943D0">
      <w:pPr>
        <w:jc w:val="center"/>
        <w:rPr>
          <w:rFonts w:ascii="Source Sans Pro" w:hAnsi="Source Sans Pro" w:cs="Arial"/>
          <w:b/>
          <w:color w:val="6F7271"/>
          <w:sz w:val="20"/>
          <w:szCs w:val="20"/>
        </w:rPr>
      </w:pPr>
    </w:p>
    <w:p w14:paraId="20B24485"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VIII</w:t>
      </w:r>
    </w:p>
    <w:p w14:paraId="71FB5B09"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RECURSOS PÚBLICOS DE LAS ALCALDÍAS</w:t>
      </w:r>
    </w:p>
    <w:p w14:paraId="52E0555D" w14:textId="77777777" w:rsidR="007943D0" w:rsidRPr="007943D0" w:rsidRDefault="007943D0" w:rsidP="007943D0">
      <w:pPr>
        <w:jc w:val="center"/>
        <w:rPr>
          <w:rFonts w:ascii="Source Sans Pro" w:hAnsi="Source Sans Pro" w:cs="Arial"/>
          <w:b/>
          <w:color w:val="6F7271"/>
          <w:sz w:val="20"/>
          <w:szCs w:val="20"/>
        </w:rPr>
      </w:pPr>
    </w:p>
    <w:p w14:paraId="0337BC9C"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w:t>
      </w:r>
    </w:p>
    <w:p w14:paraId="0C4B6EC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DE LOS INGRESOS DE LAS ALCALDÍAS</w:t>
      </w:r>
    </w:p>
    <w:p w14:paraId="44E4EA43" w14:textId="77777777" w:rsidR="007943D0" w:rsidRPr="007943D0" w:rsidRDefault="007943D0" w:rsidP="007943D0">
      <w:pPr>
        <w:jc w:val="center"/>
        <w:rPr>
          <w:rFonts w:ascii="Source Sans Pro" w:hAnsi="Source Sans Pro" w:cs="Arial"/>
          <w:b/>
          <w:color w:val="6F7271"/>
          <w:sz w:val="20"/>
          <w:szCs w:val="20"/>
        </w:rPr>
      </w:pPr>
    </w:p>
    <w:p w14:paraId="1CFBD86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125. </w:t>
      </w:r>
      <w:r w:rsidRPr="007943D0">
        <w:rPr>
          <w:rFonts w:ascii="Source Sans Pro" w:hAnsi="Source Sans Pro" w:cs="Arial"/>
          <w:color w:val="6F7271"/>
          <w:sz w:val="20"/>
          <w:szCs w:val="20"/>
        </w:rPr>
        <w:t xml:space="preserve">Sujeto a las previsiones de ingresos de la hacienda pública de la Ciudad, las Alcaldías contarán con los recursos públicos siguientes: </w:t>
      </w:r>
    </w:p>
    <w:p w14:paraId="04A9002C" w14:textId="77777777" w:rsidR="007943D0" w:rsidRPr="007943D0" w:rsidRDefault="007943D0" w:rsidP="007943D0">
      <w:pPr>
        <w:ind w:left="1260"/>
        <w:contextualSpacing/>
        <w:jc w:val="both"/>
        <w:rPr>
          <w:rFonts w:ascii="Source Sans Pro" w:hAnsi="Source Sans Pro" w:cs="Arial"/>
          <w:color w:val="6F7271"/>
          <w:sz w:val="20"/>
          <w:szCs w:val="20"/>
        </w:rPr>
      </w:pPr>
    </w:p>
    <w:p w14:paraId="62783FEB" w14:textId="77777777"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participaciones, aportaciones y demás ingresos de procedencia federal, de conformidad con las leyes de la materia; </w:t>
      </w:r>
    </w:p>
    <w:p w14:paraId="3A391375" w14:textId="77777777" w:rsidR="007943D0" w:rsidRPr="007943D0" w:rsidRDefault="007943D0" w:rsidP="007943D0">
      <w:pPr>
        <w:ind w:left="1260"/>
        <w:contextualSpacing/>
        <w:jc w:val="both"/>
        <w:rPr>
          <w:rFonts w:ascii="Source Sans Pro" w:hAnsi="Source Sans Pro" w:cs="Arial"/>
          <w:color w:val="6F7271"/>
          <w:sz w:val="20"/>
          <w:szCs w:val="20"/>
        </w:rPr>
      </w:pPr>
    </w:p>
    <w:p w14:paraId="3AAC375C" w14:textId="77777777"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de aplicación automática que generen; </w:t>
      </w:r>
    </w:p>
    <w:p w14:paraId="7BD4A5AD" w14:textId="77777777" w:rsidR="007943D0" w:rsidRPr="007943D0" w:rsidRDefault="007943D0" w:rsidP="007943D0">
      <w:pPr>
        <w:ind w:left="1260"/>
        <w:contextualSpacing/>
        <w:jc w:val="both"/>
        <w:rPr>
          <w:rFonts w:ascii="Source Sans Pro" w:hAnsi="Source Sans Pro" w:cs="Arial"/>
          <w:color w:val="6F7271"/>
          <w:sz w:val="20"/>
          <w:szCs w:val="20"/>
        </w:rPr>
      </w:pPr>
    </w:p>
    <w:p w14:paraId="27E4D536" w14:textId="77777777"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asignaciones determinadas para sus presupuestos, contempladas en el Presupuesto de Egresos de la Ciudad de México; y </w:t>
      </w:r>
    </w:p>
    <w:p w14:paraId="10D439BC" w14:textId="77777777" w:rsidR="007943D0" w:rsidRPr="007943D0" w:rsidRDefault="007943D0" w:rsidP="007943D0">
      <w:pPr>
        <w:ind w:left="1260"/>
        <w:contextualSpacing/>
        <w:jc w:val="both"/>
        <w:rPr>
          <w:rFonts w:ascii="Source Sans Pro" w:hAnsi="Source Sans Pro" w:cs="Arial"/>
          <w:color w:val="6F7271"/>
          <w:sz w:val="20"/>
          <w:szCs w:val="20"/>
        </w:rPr>
      </w:pPr>
    </w:p>
    <w:p w14:paraId="38B78EDB" w14:textId="77777777"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ingresos provenientes del Fondo Adicional de Financiamiento de las Alcaldías previsto en el artículo 55 de la Constitución Local</w:t>
      </w:r>
      <w:r w:rsidRPr="007943D0">
        <w:rPr>
          <w:rFonts w:ascii="Source Sans Pro" w:hAnsi="Source Sans Pro" w:cs="Arial"/>
          <w:b/>
          <w:color w:val="6F7271"/>
          <w:sz w:val="20"/>
          <w:szCs w:val="20"/>
        </w:rPr>
        <w:t>.</w:t>
      </w:r>
    </w:p>
    <w:p w14:paraId="74F02BD1" w14:textId="77777777" w:rsidR="007943D0" w:rsidRPr="007943D0" w:rsidRDefault="007943D0" w:rsidP="001E506B">
      <w:pPr>
        <w:numPr>
          <w:ilvl w:val="1"/>
          <w:numId w:val="72"/>
        </w:numPr>
        <w:ind w:left="1260" w:hanging="540"/>
        <w:contextualSpacing/>
        <w:jc w:val="both"/>
        <w:rPr>
          <w:rFonts w:ascii="Source Sans Pro" w:hAnsi="Source Sans Pro" w:cs="Arial"/>
          <w:color w:val="6F7271"/>
          <w:sz w:val="20"/>
          <w:szCs w:val="20"/>
        </w:rPr>
      </w:pPr>
    </w:p>
    <w:p w14:paraId="3CCDDCF9" w14:textId="77777777" w:rsidR="007943D0" w:rsidRPr="007943D0" w:rsidRDefault="007943D0" w:rsidP="007943D0">
      <w:pPr>
        <w:jc w:val="center"/>
        <w:rPr>
          <w:rFonts w:ascii="Source Sans Pro" w:hAnsi="Source Sans Pro" w:cs="Arial"/>
          <w:b/>
          <w:color w:val="6F7271"/>
          <w:sz w:val="20"/>
          <w:szCs w:val="20"/>
        </w:rPr>
      </w:pPr>
    </w:p>
    <w:p w14:paraId="40A31399"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w:t>
      </w:r>
    </w:p>
    <w:p w14:paraId="4B33B7F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PRESUPUESTOS DE LAS ALCALDÍAS</w:t>
      </w:r>
    </w:p>
    <w:p w14:paraId="1A24467C" w14:textId="77777777" w:rsidR="007943D0" w:rsidRPr="007943D0" w:rsidRDefault="007943D0" w:rsidP="007943D0">
      <w:pPr>
        <w:jc w:val="center"/>
        <w:rPr>
          <w:rFonts w:ascii="Source Sans Pro" w:hAnsi="Source Sans Pro" w:cs="Arial"/>
          <w:b/>
          <w:color w:val="6F7271"/>
          <w:sz w:val="20"/>
          <w:szCs w:val="20"/>
        </w:rPr>
      </w:pPr>
    </w:p>
    <w:p w14:paraId="7CB0C3C8" w14:textId="77777777" w:rsidR="007943D0" w:rsidRPr="007943D0" w:rsidRDefault="007943D0" w:rsidP="007943D0">
      <w:pPr>
        <w:autoSpaceDE w:val="0"/>
        <w:autoSpaceDN w:val="0"/>
        <w:adjustRightInd w:val="0"/>
        <w:jc w:val="both"/>
        <w:rPr>
          <w:rFonts w:ascii="Source Sans Pro" w:hAnsi="Source Sans Pro" w:cs="Arial"/>
          <w:b/>
          <w:color w:val="6F7271"/>
          <w:sz w:val="20"/>
          <w:szCs w:val="20"/>
          <w:lang w:val="es-ES_tradnl"/>
        </w:rPr>
      </w:pPr>
      <w:r w:rsidRPr="007943D0">
        <w:rPr>
          <w:rFonts w:ascii="Source Sans Pro" w:hAnsi="Source Sans Pro" w:cs="Arial"/>
          <w:b/>
          <w:color w:val="6F7271"/>
          <w:sz w:val="20"/>
          <w:szCs w:val="20"/>
        </w:rPr>
        <w:t xml:space="preserve">Artículo 126. </w:t>
      </w:r>
      <w:r w:rsidRPr="007943D0">
        <w:rPr>
          <w:rFonts w:ascii="Source Sans Pro" w:hAnsi="Source Sans Pro" w:cs="Arial"/>
          <w:color w:val="6F7271"/>
          <w:sz w:val="20"/>
          <w:szCs w:val="20"/>
        </w:rPr>
        <w:t xml:space="preserve">Las Alcaldías ejercerán los presupuestos que el Congreso apruebe para las demarcaciones territoriales, a efecto de que aquéllas puedan cumplir con sus obligaciones y ejercer sus atribuciones. </w:t>
      </w:r>
      <w:r w:rsidRPr="007943D0">
        <w:rPr>
          <w:rFonts w:ascii="Source Sans Pro" w:hAnsi="Source Sans Pro" w:cs="Arial"/>
          <w:b/>
          <w:color w:val="6F7271"/>
          <w:sz w:val="20"/>
          <w:szCs w:val="20"/>
        </w:rPr>
        <w:t>Sujeto a las previsiones de ingresos de la Hacienda Pública de la Ciudad, el Congreso de la Ciudad aprobará los presupuestos de las Demarcaciones Territoriales para el debido cumplimiento de las obligaciones y el ejercicio de las atribuciones asignadas a las alcaldías.</w:t>
      </w:r>
    </w:p>
    <w:p w14:paraId="2453CD76" w14:textId="77777777" w:rsidR="007943D0" w:rsidRPr="007943D0" w:rsidRDefault="007943D0" w:rsidP="007943D0">
      <w:pPr>
        <w:jc w:val="both"/>
        <w:rPr>
          <w:rFonts w:ascii="Source Sans Pro" w:hAnsi="Source Sans Pro" w:cs="Arial"/>
          <w:b/>
          <w:color w:val="6F7271"/>
          <w:sz w:val="20"/>
          <w:szCs w:val="20"/>
        </w:rPr>
      </w:pPr>
    </w:p>
    <w:p w14:paraId="3DFE00C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127.</w:t>
      </w:r>
      <w:r w:rsidRPr="007943D0">
        <w:rPr>
          <w:rFonts w:ascii="Source Sans Pro" w:hAnsi="Source Sans Pro" w:cs="Arial"/>
          <w:color w:val="6F7271"/>
          <w:sz w:val="20"/>
          <w:szCs w:val="20"/>
        </w:rPr>
        <w:t xml:space="preserve"> Los presupuestos de las Alcaldías estarán conformados por: </w:t>
      </w:r>
    </w:p>
    <w:p w14:paraId="5471CFFA" w14:textId="77777777" w:rsidR="007943D0" w:rsidRPr="007943D0" w:rsidRDefault="007943D0" w:rsidP="007943D0">
      <w:pPr>
        <w:ind w:left="720"/>
        <w:contextualSpacing/>
        <w:jc w:val="both"/>
        <w:rPr>
          <w:rFonts w:ascii="Source Sans Pro" w:hAnsi="Source Sans Pro" w:cs="Arial"/>
          <w:color w:val="6F7271"/>
          <w:sz w:val="20"/>
          <w:szCs w:val="20"/>
        </w:rPr>
      </w:pPr>
    </w:p>
    <w:p w14:paraId="2D448E4D"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participaciones, fondos federales y demás ingresos provenientes de la federación a que se tengan derecho, mismos que serán transferidos conforme a las leyes en la materia;</w:t>
      </w:r>
    </w:p>
    <w:p w14:paraId="3A13E9B4" w14:textId="77777777" w:rsidR="007943D0" w:rsidRPr="007943D0" w:rsidRDefault="007943D0" w:rsidP="007943D0">
      <w:pPr>
        <w:autoSpaceDE w:val="0"/>
        <w:autoSpaceDN w:val="0"/>
        <w:adjustRightInd w:val="0"/>
        <w:ind w:left="720"/>
        <w:jc w:val="both"/>
        <w:rPr>
          <w:rFonts w:ascii="Source Sans Pro" w:hAnsi="Source Sans Pro" w:cs="Arial"/>
          <w:b/>
          <w:color w:val="6F7271"/>
          <w:sz w:val="20"/>
          <w:szCs w:val="20"/>
          <w:lang w:val="es-ES_tradnl"/>
        </w:rPr>
      </w:pPr>
    </w:p>
    <w:p w14:paraId="28F96E0B" w14:textId="77777777" w:rsidR="007943D0" w:rsidRPr="007943D0" w:rsidRDefault="007943D0" w:rsidP="001E506B">
      <w:pPr>
        <w:numPr>
          <w:ilvl w:val="0"/>
          <w:numId w:val="122"/>
        </w:numPr>
        <w:autoSpaceDE w:val="0"/>
        <w:autoSpaceDN w:val="0"/>
        <w:adjustRightInd w:val="0"/>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MX"/>
        </w:rPr>
        <w:t>Las asignaciones determinadas a partir de los procedimientos y mecanismos de coordinación fiscal.</w:t>
      </w:r>
    </w:p>
    <w:p w14:paraId="03FF52B3" w14:textId="77777777" w:rsidR="007943D0" w:rsidRPr="007943D0" w:rsidRDefault="007943D0" w:rsidP="007943D0">
      <w:pPr>
        <w:ind w:left="720"/>
        <w:contextualSpacing/>
        <w:jc w:val="both"/>
        <w:rPr>
          <w:rFonts w:ascii="Source Sans Pro" w:hAnsi="Source Sans Pro" w:cs="Arial"/>
          <w:color w:val="6F7271"/>
          <w:sz w:val="20"/>
          <w:szCs w:val="20"/>
        </w:rPr>
      </w:pPr>
    </w:p>
    <w:p w14:paraId="75144111"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aprobados por el Congreso de la Ciudad;</w:t>
      </w:r>
    </w:p>
    <w:p w14:paraId="2511112E" w14:textId="77777777" w:rsidR="007943D0" w:rsidRPr="007943D0" w:rsidRDefault="007943D0" w:rsidP="007943D0">
      <w:pPr>
        <w:ind w:left="720"/>
        <w:contextualSpacing/>
        <w:jc w:val="both"/>
        <w:rPr>
          <w:rFonts w:ascii="Source Sans Pro" w:hAnsi="Source Sans Pro" w:cs="Arial"/>
          <w:color w:val="6F7271"/>
          <w:sz w:val="20"/>
          <w:szCs w:val="20"/>
        </w:rPr>
      </w:pPr>
    </w:p>
    <w:p w14:paraId="1ACCC9AF"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que deriven de actos y convenios que suscriba la alcaldía con opinión de su concejo; </w:t>
      </w:r>
    </w:p>
    <w:p w14:paraId="3D620C5A" w14:textId="77777777" w:rsidR="007943D0" w:rsidRPr="007943D0" w:rsidRDefault="007943D0" w:rsidP="007943D0">
      <w:pPr>
        <w:ind w:left="720"/>
        <w:contextualSpacing/>
        <w:jc w:val="both"/>
        <w:rPr>
          <w:rFonts w:ascii="Source Sans Pro" w:hAnsi="Source Sans Pro" w:cs="Arial"/>
          <w:color w:val="6F7271"/>
          <w:sz w:val="20"/>
          <w:szCs w:val="20"/>
        </w:rPr>
      </w:pPr>
    </w:p>
    <w:p w14:paraId="7580A100"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por concepto de ingresos de aplicación automática, generadas por las mismas, por el uso de bienes del dominio público que le estén asignados, o por servicios prestados en el ejercicio de sus funciones de derecho público, u otros;</w:t>
      </w:r>
    </w:p>
    <w:p w14:paraId="62AD61B4" w14:textId="77777777" w:rsidR="007943D0" w:rsidRPr="007943D0" w:rsidRDefault="007943D0" w:rsidP="007943D0">
      <w:pPr>
        <w:ind w:left="720"/>
        <w:contextualSpacing/>
        <w:jc w:val="both"/>
        <w:rPr>
          <w:rFonts w:ascii="Source Sans Pro" w:hAnsi="Source Sans Pro" w:cs="Arial"/>
          <w:color w:val="6F7271"/>
          <w:sz w:val="20"/>
          <w:szCs w:val="20"/>
        </w:rPr>
      </w:pPr>
    </w:p>
    <w:p w14:paraId="308A1507"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recursos del Fondo Adicional de Financiamiento de las Alcaldías que le serán asignados en cada ejercicio fiscal, considerando para su distribución los criterios de población, marginación, infraestructura y equipamiento urbano. </w:t>
      </w:r>
    </w:p>
    <w:p w14:paraId="3C5570D4" w14:textId="77777777" w:rsidR="007943D0" w:rsidRPr="007943D0" w:rsidRDefault="007943D0" w:rsidP="007943D0">
      <w:pPr>
        <w:ind w:left="720"/>
        <w:contextualSpacing/>
        <w:jc w:val="both"/>
        <w:rPr>
          <w:rFonts w:ascii="Source Sans Pro" w:hAnsi="Source Sans Pro" w:cs="Arial"/>
          <w:color w:val="6F7271"/>
          <w:sz w:val="20"/>
          <w:szCs w:val="20"/>
        </w:rPr>
      </w:pPr>
    </w:p>
    <w:p w14:paraId="34D65334" w14:textId="77777777" w:rsidR="007943D0" w:rsidRPr="007943D0" w:rsidRDefault="007943D0" w:rsidP="001E506B">
      <w:pPr>
        <w:numPr>
          <w:ilvl w:val="0"/>
          <w:numId w:val="122"/>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recursos del Fondo Adicional de Financiamiento de las Alcaldías serán aplicados al gasto bajo los principios de solidaridad, subsidiariedad y cooperación, el cual tendrá como objetivo el desarrollo integral y equilibrado de las demarcaciones territoriales a fin de erradicar la desigualdad económica y social. Dichos recursos deberán destinarse en su totalidad a la inversión en materia de infraestructura dentro de la demarcación territorial. La transferencia directa de los recursos correspondientes al Fondo Adicional de Financiamiento de las Alcaldías, no podrá ser condicionada; y</w:t>
      </w:r>
    </w:p>
    <w:p w14:paraId="1D42B1BB" w14:textId="77777777" w:rsidR="007943D0" w:rsidRPr="007943D0" w:rsidRDefault="007943D0" w:rsidP="007943D0">
      <w:pPr>
        <w:ind w:left="720"/>
        <w:contextualSpacing/>
        <w:jc w:val="both"/>
        <w:rPr>
          <w:rFonts w:ascii="Source Sans Pro" w:hAnsi="Source Sans Pro" w:cs="Arial"/>
          <w:color w:val="6F7271"/>
          <w:sz w:val="20"/>
          <w:szCs w:val="20"/>
        </w:rPr>
      </w:pPr>
    </w:p>
    <w:p w14:paraId="22A9237C" w14:textId="77777777" w:rsidR="007943D0" w:rsidRPr="007943D0" w:rsidRDefault="007943D0" w:rsidP="001E506B">
      <w:pPr>
        <w:numPr>
          <w:ilvl w:val="0"/>
          <w:numId w:val="122"/>
        </w:numPr>
        <w:contextualSpacing/>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t>El fondo de cuidado al patrimonio, establecido en la Constitución Local, según su artículo 18, apartado A, numeral 3, segundo párrafo. Este fondo otorgará recursos a todas las Alcaldías, destinado únicamente a la creación de infraestructura y obra pública, y al cuidado y rescate del patrimonio de la demarcación territorial. su distribución será sujeta a los criterios considerados en la ley de coordinación fiscal de la Ciudad.</w:t>
      </w:r>
    </w:p>
    <w:p w14:paraId="4DC309A3" w14:textId="77777777" w:rsidR="007943D0" w:rsidRPr="007943D0" w:rsidRDefault="007943D0" w:rsidP="007943D0">
      <w:pPr>
        <w:jc w:val="both"/>
        <w:rPr>
          <w:rFonts w:ascii="Source Sans Pro" w:hAnsi="Source Sans Pro" w:cs="Arial"/>
          <w:b/>
          <w:color w:val="6F7271"/>
          <w:sz w:val="20"/>
          <w:szCs w:val="20"/>
        </w:rPr>
      </w:pPr>
    </w:p>
    <w:p w14:paraId="4E5597E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128. </w:t>
      </w:r>
      <w:r w:rsidRPr="007943D0">
        <w:rPr>
          <w:rFonts w:ascii="Source Sans Pro" w:hAnsi="Source Sans Pro" w:cs="Arial"/>
          <w:color w:val="6F7271"/>
          <w:sz w:val="20"/>
          <w:szCs w:val="20"/>
        </w:rPr>
        <w:t>En los términos que establece la Constitución Local, las Alcaldías ejercerán con autonomía presupuestal, programática y administrativa los recursos que se le asignen, ajustándose a la ley en la materia, incluyendo los productos financieros generados en el ejercicio.</w:t>
      </w:r>
    </w:p>
    <w:p w14:paraId="44B0F253" w14:textId="77777777" w:rsidR="007943D0" w:rsidRPr="007943D0" w:rsidRDefault="007943D0" w:rsidP="007943D0">
      <w:pPr>
        <w:jc w:val="both"/>
        <w:rPr>
          <w:rFonts w:ascii="Source Sans Pro" w:hAnsi="Source Sans Pro" w:cs="Arial"/>
          <w:b/>
          <w:color w:val="6F7271"/>
          <w:sz w:val="20"/>
          <w:szCs w:val="20"/>
        </w:rPr>
      </w:pPr>
    </w:p>
    <w:p w14:paraId="534D349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129. </w:t>
      </w:r>
      <w:r w:rsidRPr="007943D0">
        <w:rPr>
          <w:rFonts w:ascii="Source Sans Pro" w:hAnsi="Source Sans Pro" w:cs="Arial"/>
          <w:color w:val="6F7271"/>
          <w:sz w:val="20"/>
          <w:szCs w:val="20"/>
        </w:rPr>
        <w:t xml:space="preserve">Las Alcaldías </w:t>
      </w:r>
      <w:r w:rsidRPr="007943D0">
        <w:rPr>
          <w:rFonts w:ascii="Source Sans Pro" w:hAnsi="Source Sans Pro" w:cs="Arial"/>
          <w:color w:val="6F7271"/>
          <w:sz w:val="20"/>
          <w:szCs w:val="20"/>
          <w:lang w:val="es-MX"/>
        </w:rPr>
        <w:t xml:space="preserve">ejercerán sus ingresos de manera autónoma y sin demérito a las participaciones federales y convenios otorgados de manera adicional para las demarcaciones territoriales. </w:t>
      </w:r>
      <w:r w:rsidRPr="007943D0">
        <w:rPr>
          <w:rFonts w:ascii="Source Sans Pro" w:hAnsi="Source Sans Pro" w:cs="Arial"/>
          <w:color w:val="6F7271"/>
          <w:sz w:val="20"/>
          <w:szCs w:val="20"/>
        </w:rPr>
        <w:t xml:space="preserve"> Además, deberán integrar la información presupuestal y financiera en la hacienda pública unitaria, conforme a lo establecido en las leyes de contabilidad y de ejercicio presupuestal vigentes, y deberán presentarla conforme a lo establecido en las mismas, para su integración a los informes de rendición de cuentas de la Ciudad.</w:t>
      </w:r>
    </w:p>
    <w:p w14:paraId="53E767E9" w14:textId="77777777" w:rsidR="007943D0" w:rsidRPr="007943D0" w:rsidRDefault="007943D0" w:rsidP="007943D0">
      <w:pPr>
        <w:jc w:val="both"/>
        <w:rPr>
          <w:rFonts w:ascii="Source Sans Pro" w:hAnsi="Source Sans Pro" w:cs="Arial"/>
          <w:b/>
          <w:color w:val="6F7271"/>
          <w:sz w:val="20"/>
          <w:szCs w:val="20"/>
        </w:rPr>
      </w:pPr>
    </w:p>
    <w:p w14:paraId="6F8A346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130. </w:t>
      </w:r>
      <w:r w:rsidRPr="007943D0">
        <w:rPr>
          <w:rFonts w:ascii="Source Sans Pro" w:hAnsi="Source Sans Pro" w:cs="Arial"/>
          <w:color w:val="6F7271"/>
          <w:sz w:val="20"/>
          <w:szCs w:val="20"/>
        </w:rPr>
        <w:t>Las Alcaldías no podrán, en ningún caso, contraer directa o indirectamente obligaciones o empréstitos.</w:t>
      </w:r>
    </w:p>
    <w:p w14:paraId="240A312F" w14:textId="77777777" w:rsidR="007943D0" w:rsidRPr="007943D0" w:rsidRDefault="007943D0" w:rsidP="007943D0">
      <w:pPr>
        <w:jc w:val="both"/>
        <w:rPr>
          <w:rFonts w:ascii="Source Sans Pro" w:hAnsi="Source Sans Pro" w:cs="Arial"/>
          <w:b/>
          <w:color w:val="6F7271"/>
          <w:sz w:val="20"/>
          <w:szCs w:val="20"/>
        </w:rPr>
      </w:pPr>
    </w:p>
    <w:p w14:paraId="360DAE0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131. </w:t>
      </w:r>
      <w:r w:rsidRPr="007943D0">
        <w:rPr>
          <w:rFonts w:ascii="Source Sans Pro" w:hAnsi="Source Sans Pro" w:cs="Arial"/>
          <w:color w:val="6F7271"/>
          <w:sz w:val="20"/>
          <w:szCs w:val="20"/>
        </w:rPr>
        <w:t xml:space="preserve">Las Alcaldías podrán adquirir de manera directa los bienes y servicios que sean necesarios de conformidad con las leyes de la materia. Para llevar a cabo la compra consolidada de un bien o servicio deberá presentarse ante el Cabildo un informe pormenorizado de la Oficialía Mayor del Gobierno de la Ciudad que presente mejores condiciones de costo, beneficio y condiciones de entrega respecto de las presupuestadas por la o las Alcaldías. </w:t>
      </w:r>
    </w:p>
    <w:p w14:paraId="45D9B668" w14:textId="77777777" w:rsidR="007943D0" w:rsidRPr="007943D0" w:rsidRDefault="007943D0" w:rsidP="007943D0">
      <w:pPr>
        <w:jc w:val="both"/>
        <w:rPr>
          <w:rFonts w:ascii="Source Sans Pro" w:hAnsi="Source Sans Pro" w:cs="Arial"/>
          <w:color w:val="6F7271"/>
          <w:sz w:val="20"/>
          <w:szCs w:val="20"/>
        </w:rPr>
      </w:pPr>
    </w:p>
    <w:p w14:paraId="4C377D4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el proceso de dicha compra consolidada, será obligatoria la participación de un testigo social. En ambos casos los pagos serán realizados por la propia Alcaldía a satisfacción.</w:t>
      </w:r>
    </w:p>
    <w:p w14:paraId="07CE3AA1" w14:textId="77777777" w:rsidR="007943D0" w:rsidRPr="007943D0" w:rsidRDefault="007943D0" w:rsidP="007943D0">
      <w:pPr>
        <w:jc w:val="both"/>
        <w:rPr>
          <w:rFonts w:ascii="Source Sans Pro" w:hAnsi="Source Sans Pro" w:cs="Arial"/>
          <w:b/>
          <w:bCs/>
          <w:color w:val="6F7271"/>
          <w:sz w:val="20"/>
          <w:szCs w:val="20"/>
          <w:lang w:val="es-MX"/>
        </w:rPr>
      </w:pPr>
    </w:p>
    <w:p w14:paraId="0DABF58D" w14:textId="77777777"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
          <w:bCs/>
          <w:color w:val="6F7271"/>
          <w:sz w:val="20"/>
          <w:szCs w:val="20"/>
          <w:lang w:val="es-MX"/>
        </w:rPr>
        <w:t xml:space="preserve">Artículo 132. </w:t>
      </w:r>
      <w:r w:rsidRPr="007943D0">
        <w:rPr>
          <w:rFonts w:ascii="Source Sans Pro" w:hAnsi="Source Sans Pro" w:cs="Arial"/>
          <w:bCs/>
          <w:color w:val="6F7271"/>
          <w:sz w:val="20"/>
          <w:szCs w:val="20"/>
          <w:lang w:val="es-MX"/>
        </w:rPr>
        <w:t xml:space="preserve">El testigo social es un mecanismo de participación ciudadana, por medio del cual se involucra a la sociedad civil en los procedimientos de contratación pública relevantes; procedimientos en los que por su complejidad, impacto o monto de recursos requieren una atención especial, para minimizar riesgos de opacidad y corrupción. La actuación y alcances del testigo social en el ámbito de la Alcaldía estará sujeto a la ley de la materia. </w:t>
      </w:r>
    </w:p>
    <w:p w14:paraId="18F7EB81" w14:textId="77777777"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Cs/>
          <w:color w:val="6F7271"/>
          <w:sz w:val="20"/>
          <w:szCs w:val="20"/>
          <w:lang w:val="es-MX"/>
        </w:rPr>
        <w:t xml:space="preserve">En los casos en los que participe un testigo social, este deberá ser informado sobre su participación desde el inicio del proceso. </w:t>
      </w:r>
    </w:p>
    <w:p w14:paraId="7A128010" w14:textId="77777777" w:rsidR="007943D0" w:rsidRPr="007943D0" w:rsidRDefault="007943D0" w:rsidP="007943D0">
      <w:pPr>
        <w:jc w:val="both"/>
        <w:rPr>
          <w:rFonts w:ascii="Source Sans Pro" w:hAnsi="Source Sans Pro" w:cs="Arial"/>
          <w:b/>
          <w:color w:val="6F7271"/>
          <w:sz w:val="20"/>
          <w:szCs w:val="20"/>
        </w:rPr>
      </w:pPr>
    </w:p>
    <w:p w14:paraId="32C7DB9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133. </w:t>
      </w:r>
      <w:r w:rsidRPr="007943D0">
        <w:rPr>
          <w:rFonts w:ascii="Source Sans Pro" w:hAnsi="Source Sans Pro" w:cs="Arial"/>
          <w:color w:val="6F7271"/>
          <w:sz w:val="20"/>
          <w:szCs w:val="20"/>
        </w:rPr>
        <w:t xml:space="preserve">En el ejercicio de sus presupuestos, las Alcaldías gozarán de las facultades siguientes: </w:t>
      </w:r>
    </w:p>
    <w:p w14:paraId="38406B1A" w14:textId="77777777" w:rsidR="007943D0" w:rsidRPr="007943D0" w:rsidRDefault="007943D0" w:rsidP="007943D0">
      <w:pPr>
        <w:ind w:left="720"/>
        <w:contextualSpacing/>
        <w:jc w:val="both"/>
        <w:rPr>
          <w:rFonts w:ascii="Source Sans Pro" w:hAnsi="Source Sans Pro" w:cs="Arial"/>
          <w:color w:val="6F7271"/>
          <w:sz w:val="20"/>
          <w:szCs w:val="20"/>
        </w:rPr>
      </w:pPr>
    </w:p>
    <w:p w14:paraId="1A599B37"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el presupuesto de egresos de sus demarcaciones, el cual será aprobado por su respectivo Concejo, y se enviará a la o el Jefe de Gobierno para su integración al proyecto de presupuesto de egresos de la Ciudad; </w:t>
      </w:r>
    </w:p>
    <w:p w14:paraId="7AA44D7E" w14:textId="77777777" w:rsidR="007943D0" w:rsidRPr="007943D0" w:rsidRDefault="007943D0" w:rsidP="007943D0">
      <w:pPr>
        <w:ind w:left="720"/>
        <w:contextualSpacing/>
        <w:jc w:val="both"/>
        <w:rPr>
          <w:rFonts w:ascii="Source Sans Pro" w:hAnsi="Source Sans Pro" w:cs="Arial"/>
          <w:color w:val="6F7271"/>
          <w:sz w:val="20"/>
          <w:szCs w:val="20"/>
        </w:rPr>
      </w:pPr>
    </w:p>
    <w:p w14:paraId="0C3DC3AD"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Administrar y ejercer con autonomía sus presupuestos, sujetándose a las leyes y reglamentos de la materia; </w:t>
      </w:r>
    </w:p>
    <w:p w14:paraId="388882B7" w14:textId="77777777" w:rsidR="007943D0" w:rsidRPr="007943D0" w:rsidRDefault="007943D0" w:rsidP="007943D0">
      <w:pPr>
        <w:ind w:left="720"/>
        <w:contextualSpacing/>
        <w:jc w:val="both"/>
        <w:rPr>
          <w:rFonts w:ascii="Source Sans Pro" w:hAnsi="Source Sans Pro" w:cs="Arial"/>
          <w:color w:val="6F7271"/>
          <w:sz w:val="20"/>
          <w:szCs w:val="20"/>
        </w:rPr>
      </w:pPr>
    </w:p>
    <w:p w14:paraId="680B692A"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Elaborar y programar los calendarios presupuestales; </w:t>
      </w:r>
    </w:p>
    <w:p w14:paraId="18CE636D" w14:textId="77777777" w:rsidR="007943D0" w:rsidRPr="007943D0" w:rsidRDefault="007943D0" w:rsidP="007943D0">
      <w:pPr>
        <w:ind w:left="720"/>
        <w:contextualSpacing/>
        <w:jc w:val="both"/>
        <w:rPr>
          <w:rFonts w:ascii="Source Sans Pro" w:hAnsi="Source Sans Pro" w:cs="Arial"/>
          <w:color w:val="6F7271"/>
          <w:sz w:val="20"/>
          <w:szCs w:val="20"/>
        </w:rPr>
      </w:pPr>
    </w:p>
    <w:p w14:paraId="40C9070B"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Disponer de los recursos asignados en sus presupuestos y efectuar los pagos con cargo a los mismos, conforme a las ministraciones de recursos que reciban, debiendo registrar y contabilizar sus operaciones en el sistema de contabilidad gubernamental, de acuerdo con la normatividad federal y local de la materia; </w:t>
      </w:r>
    </w:p>
    <w:p w14:paraId="7B1FFE8B" w14:textId="77777777" w:rsidR="007943D0" w:rsidRPr="007943D0" w:rsidRDefault="007943D0" w:rsidP="007943D0">
      <w:pPr>
        <w:ind w:left="720"/>
        <w:contextualSpacing/>
        <w:jc w:val="both"/>
        <w:rPr>
          <w:rFonts w:ascii="Source Sans Pro" w:hAnsi="Source Sans Pro" w:cs="Arial"/>
          <w:color w:val="6F7271"/>
          <w:sz w:val="20"/>
          <w:szCs w:val="20"/>
        </w:rPr>
      </w:pPr>
    </w:p>
    <w:p w14:paraId="15751AA0"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Autorizar las adecuaciones presupuestarias, de conformidad con la Ley, según mandato de la Constitución Local, en su artículo 21, apartado D, fracción III, numeral 1, inciso e);</w:t>
      </w:r>
    </w:p>
    <w:p w14:paraId="488B36FA" w14:textId="77777777" w:rsidR="007943D0" w:rsidRPr="007943D0" w:rsidRDefault="007943D0" w:rsidP="007943D0">
      <w:pPr>
        <w:ind w:left="720"/>
        <w:contextualSpacing/>
        <w:jc w:val="both"/>
        <w:rPr>
          <w:rFonts w:ascii="Source Sans Pro" w:hAnsi="Source Sans Pro" w:cs="Arial"/>
          <w:color w:val="6F7271"/>
          <w:sz w:val="20"/>
          <w:szCs w:val="20"/>
        </w:rPr>
      </w:pPr>
    </w:p>
    <w:p w14:paraId="1FC90045"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Determinar, en los casos de aumento o disminución de ingresos en el presupuesto, los ajustes que correspondan sujetándose a la normatividad aplicable; y </w:t>
      </w:r>
    </w:p>
    <w:p w14:paraId="7D1C1CAC" w14:textId="77777777" w:rsidR="007943D0" w:rsidRPr="007943D0" w:rsidRDefault="007943D0" w:rsidP="007943D0">
      <w:pPr>
        <w:ind w:left="720"/>
        <w:contextualSpacing/>
        <w:jc w:val="both"/>
        <w:rPr>
          <w:rFonts w:ascii="Source Sans Pro" w:hAnsi="Source Sans Pro" w:cs="Arial"/>
          <w:color w:val="6F7271"/>
          <w:sz w:val="20"/>
          <w:szCs w:val="20"/>
        </w:rPr>
      </w:pPr>
    </w:p>
    <w:p w14:paraId="3A84E8DF" w14:textId="77777777" w:rsidR="007943D0" w:rsidRPr="007943D0" w:rsidRDefault="007943D0" w:rsidP="001E506B">
      <w:pPr>
        <w:numPr>
          <w:ilvl w:val="0"/>
          <w:numId w:val="10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Captar, registrar, administrar y ejercer los recursos de aplicación automática que generen.</w:t>
      </w:r>
    </w:p>
    <w:p w14:paraId="17E68C8E" w14:textId="77777777" w:rsidR="007943D0" w:rsidRPr="007943D0" w:rsidRDefault="007943D0" w:rsidP="007943D0">
      <w:pPr>
        <w:jc w:val="both"/>
        <w:rPr>
          <w:rFonts w:ascii="Source Sans Pro" w:hAnsi="Source Sans Pro" w:cs="Arial"/>
          <w:b/>
          <w:color w:val="6F7271"/>
          <w:sz w:val="20"/>
          <w:szCs w:val="20"/>
        </w:rPr>
      </w:pPr>
    </w:p>
    <w:p w14:paraId="02AAD96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134. </w:t>
      </w:r>
      <w:r w:rsidRPr="007943D0">
        <w:rPr>
          <w:rFonts w:ascii="Source Sans Pro" w:hAnsi="Source Sans Pro" w:cs="Arial"/>
          <w:color w:val="6F7271"/>
          <w:sz w:val="20"/>
          <w:szCs w:val="20"/>
        </w:rPr>
        <w:t>Del presupuesto que el Congreso de la Ciudad les autorice en el correspondiente Decreto de Presupuesto de Egresos, cada una de las Alcaldías deberá destinar al menos el veintidós por ciento a proyectos de inversión en infraestructura, equipamiento urbano y servicios públicos en todas las colonias, pueblos, barrios originarios y comunidades indígenas de la demarcación territorial. Dentro de este porcentaje se incluyen los recursos que la Alcaldía ejerza con cargo al Fondo Adicional de Financiamiento de las Alcaldías.</w:t>
      </w:r>
    </w:p>
    <w:p w14:paraId="6F626E79" w14:textId="77777777" w:rsidR="007943D0" w:rsidRPr="007943D0" w:rsidRDefault="007943D0" w:rsidP="007943D0">
      <w:pPr>
        <w:jc w:val="both"/>
        <w:rPr>
          <w:rFonts w:ascii="Source Sans Pro" w:hAnsi="Source Sans Pro" w:cs="Arial"/>
          <w:color w:val="6F7271"/>
          <w:sz w:val="20"/>
          <w:szCs w:val="20"/>
        </w:rPr>
      </w:pPr>
    </w:p>
    <w:p w14:paraId="2E350B0D" w14:textId="77777777" w:rsidR="007943D0" w:rsidRPr="007943D0" w:rsidRDefault="007943D0" w:rsidP="007943D0">
      <w:pPr>
        <w:jc w:val="both"/>
        <w:rPr>
          <w:rFonts w:ascii="Source Sans Pro" w:hAnsi="Source Sans Pro" w:cs="Arial"/>
          <w:b/>
          <w:color w:val="6F7271"/>
          <w:sz w:val="20"/>
          <w:szCs w:val="20"/>
          <w:lang w:val="es-MX"/>
        </w:rPr>
      </w:pPr>
    </w:p>
    <w:p w14:paraId="43F5BC4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bCs/>
          <w:color w:val="6F7271"/>
          <w:sz w:val="20"/>
          <w:szCs w:val="20"/>
          <w:lang w:val="es-MX"/>
        </w:rPr>
        <w:t>Artículo 134 BIS.</w:t>
      </w:r>
      <w:r w:rsidRPr="007943D0">
        <w:rPr>
          <w:rFonts w:ascii="Source Sans Pro" w:hAnsi="Source Sans Pro" w:cs="Arial"/>
          <w:bCs/>
          <w:color w:val="6F7271"/>
          <w:sz w:val="20"/>
          <w:szCs w:val="20"/>
          <w:lang w:val="es-MX"/>
        </w:rPr>
        <w:t xml:space="preserve"> Del presupuesto que el Congreso de la Ciudad les autorice en el correspondiente Decreto de Presupuesto de Egresos, cada una de las Alcaldías deberá destinar al menos el 0.1% a proyectos de inversión en Esterilización Obligatoria Masiva y Gratuita de Animales. Dentro de este porcentaje se incluyen los recursos que la Alcaldía ejerza con cargo al Fondo Adicional de Financiamiento de las Alcaldías.</w:t>
      </w:r>
    </w:p>
    <w:p w14:paraId="4544BF5E" w14:textId="77777777" w:rsidR="007943D0" w:rsidRPr="007943D0" w:rsidRDefault="007943D0" w:rsidP="007943D0">
      <w:pPr>
        <w:jc w:val="both"/>
        <w:rPr>
          <w:rFonts w:ascii="Source Sans Pro" w:hAnsi="Source Sans Pro" w:cs="Arial"/>
          <w:b/>
          <w:color w:val="6F7271"/>
          <w:sz w:val="20"/>
          <w:szCs w:val="20"/>
        </w:rPr>
      </w:pPr>
    </w:p>
    <w:p w14:paraId="796E4F3D"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Artículo 135. </w:t>
      </w:r>
      <w:r w:rsidRPr="007943D0">
        <w:rPr>
          <w:rFonts w:ascii="Source Sans Pro" w:hAnsi="Source Sans Pro" w:cs="Arial"/>
          <w:color w:val="6F7271"/>
          <w:sz w:val="20"/>
          <w:szCs w:val="20"/>
        </w:rPr>
        <w:t>Las Alcaldías se conducirán conforme a lo que establece la Ley en materia de fiscalización superior, para que la Auditoría Superior de la Ciudad de México en su caso, despliegue sobre ellas sus facultades de fiscalización.</w:t>
      </w:r>
    </w:p>
    <w:p w14:paraId="17E2CC0D" w14:textId="77777777" w:rsidR="007943D0" w:rsidRPr="007943D0" w:rsidRDefault="007943D0" w:rsidP="007943D0">
      <w:pPr>
        <w:jc w:val="both"/>
        <w:rPr>
          <w:rFonts w:ascii="Source Sans Pro" w:hAnsi="Source Sans Pro" w:cs="Arial"/>
          <w:b/>
          <w:color w:val="6F7271"/>
          <w:sz w:val="20"/>
          <w:szCs w:val="20"/>
        </w:rPr>
      </w:pPr>
    </w:p>
    <w:p w14:paraId="72BACFF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136. </w:t>
      </w:r>
      <w:r w:rsidRPr="007943D0">
        <w:rPr>
          <w:rFonts w:ascii="Source Sans Pro" w:hAnsi="Source Sans Pro" w:cs="Arial"/>
          <w:color w:val="6F7271"/>
          <w:sz w:val="20"/>
          <w:szCs w:val="20"/>
        </w:rPr>
        <w:t>En relación con el presupuesto participativo, las Alcaldías estarán a lo dispuesto por la ley en materia de participación ciudadana.</w:t>
      </w:r>
    </w:p>
    <w:p w14:paraId="03C9D868" w14:textId="77777777" w:rsidR="007943D0" w:rsidRPr="007943D0" w:rsidRDefault="007943D0" w:rsidP="007943D0">
      <w:pPr>
        <w:jc w:val="center"/>
        <w:rPr>
          <w:rFonts w:ascii="Source Sans Pro" w:hAnsi="Source Sans Pro" w:cs="Arial"/>
          <w:b/>
          <w:color w:val="6F7271"/>
          <w:sz w:val="20"/>
          <w:szCs w:val="20"/>
        </w:rPr>
      </w:pPr>
    </w:p>
    <w:p w14:paraId="717FC9F2"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III</w:t>
      </w:r>
    </w:p>
    <w:p w14:paraId="4E7343A5"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ADMINISTRACIÓN, EL PAGO Y LA CONCENTRACIÓN DE RECURSOS</w:t>
      </w:r>
    </w:p>
    <w:p w14:paraId="36F6FF29" w14:textId="77777777" w:rsidR="007943D0" w:rsidRPr="007943D0" w:rsidRDefault="007943D0" w:rsidP="007943D0">
      <w:pPr>
        <w:jc w:val="center"/>
        <w:rPr>
          <w:rFonts w:ascii="Source Sans Pro" w:hAnsi="Source Sans Pro" w:cs="Arial"/>
          <w:b/>
          <w:color w:val="6F7271"/>
          <w:sz w:val="20"/>
          <w:szCs w:val="20"/>
        </w:rPr>
      </w:pPr>
    </w:p>
    <w:p w14:paraId="3CA7A927" w14:textId="77777777" w:rsidR="007943D0" w:rsidRPr="007943D0" w:rsidRDefault="007943D0" w:rsidP="007943D0">
      <w:pPr>
        <w:jc w:val="center"/>
        <w:rPr>
          <w:rFonts w:ascii="Source Sans Pro" w:hAnsi="Source Sans Pro" w:cs="Arial"/>
          <w:b/>
          <w:color w:val="6F7271"/>
          <w:sz w:val="20"/>
          <w:szCs w:val="20"/>
        </w:rPr>
      </w:pPr>
    </w:p>
    <w:p w14:paraId="07110E2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137. </w:t>
      </w:r>
      <w:r w:rsidRPr="007943D0">
        <w:rPr>
          <w:rFonts w:ascii="Source Sans Pro" w:hAnsi="Source Sans Pro" w:cs="Arial"/>
          <w:color w:val="6F7271"/>
          <w:sz w:val="20"/>
          <w:szCs w:val="20"/>
        </w:rPr>
        <w:t>La Secretaría de Finanzas del Gobierno de la Ciudad atenderá las solicitudes de pago o de fondos que las Alcaldías autoricen con cargo a sus presupuestos para el financiamiento de sus vertientes de gasto, en razón de sus disponibilidades financieras y conforme al calendario presupuestal previamente aprobado.</w:t>
      </w:r>
    </w:p>
    <w:p w14:paraId="345948A9" w14:textId="77777777" w:rsidR="007943D0" w:rsidRPr="007943D0" w:rsidRDefault="007943D0" w:rsidP="007943D0">
      <w:pPr>
        <w:jc w:val="both"/>
        <w:rPr>
          <w:rFonts w:ascii="Source Sans Pro" w:hAnsi="Source Sans Pro" w:cs="Arial"/>
          <w:color w:val="6F7271"/>
          <w:sz w:val="20"/>
          <w:szCs w:val="20"/>
        </w:rPr>
      </w:pPr>
    </w:p>
    <w:p w14:paraId="6045485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138. </w:t>
      </w:r>
      <w:r w:rsidRPr="007943D0">
        <w:rPr>
          <w:rFonts w:ascii="Source Sans Pro" w:hAnsi="Source Sans Pro" w:cs="Arial"/>
          <w:color w:val="6F7271"/>
          <w:sz w:val="20"/>
          <w:szCs w:val="20"/>
        </w:rPr>
        <w:t>Todas las erogaciones se harán por medio de una cuenta por liquidar certificada la cual deberá ser elaborada y autorizado su pago por el servidor público facultado para ello o bien, podrá encomendar por escrito la autorización referida a otro servidor público de la propia unidad responsable del gasto; sin que éste último sea inferior a nivel subdirector.</w:t>
      </w:r>
    </w:p>
    <w:p w14:paraId="5CF546B6" w14:textId="77777777" w:rsidR="007943D0" w:rsidRPr="007943D0" w:rsidRDefault="007943D0" w:rsidP="007943D0">
      <w:pPr>
        <w:jc w:val="both"/>
        <w:rPr>
          <w:rFonts w:ascii="Source Sans Pro" w:hAnsi="Source Sans Pro" w:cs="Arial"/>
          <w:b/>
          <w:color w:val="6F7271"/>
          <w:sz w:val="20"/>
          <w:szCs w:val="20"/>
        </w:rPr>
      </w:pPr>
    </w:p>
    <w:p w14:paraId="48A69FC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139. </w:t>
      </w:r>
      <w:r w:rsidRPr="007943D0">
        <w:rPr>
          <w:rFonts w:ascii="Source Sans Pro" w:hAnsi="Source Sans Pro" w:cs="Arial"/>
          <w:color w:val="6F7271"/>
          <w:sz w:val="20"/>
          <w:szCs w:val="20"/>
        </w:rPr>
        <w:t>La ministración se efectuará por conducto de la Secretaría de Finanzas a través de cuentas por liquidar certificadas, elaboradas y autorizadas por los servidores públicos competentes de las Alcaldías ya sea por sí o a través de las instituciones de crédito o sociedades nacionales de crédito autorizadas para tal efecto.</w:t>
      </w:r>
    </w:p>
    <w:p w14:paraId="3B4CE2E6" w14:textId="77777777" w:rsidR="007943D0" w:rsidRPr="007943D0" w:rsidRDefault="007943D0" w:rsidP="007943D0">
      <w:pPr>
        <w:jc w:val="both"/>
        <w:rPr>
          <w:rFonts w:ascii="Source Sans Pro" w:hAnsi="Source Sans Pro" w:cs="Arial"/>
          <w:b/>
          <w:color w:val="6F7271"/>
          <w:sz w:val="20"/>
          <w:szCs w:val="20"/>
        </w:rPr>
      </w:pPr>
    </w:p>
    <w:p w14:paraId="0FA9553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140. </w:t>
      </w:r>
      <w:r w:rsidRPr="007943D0">
        <w:rPr>
          <w:rFonts w:ascii="Source Sans Pro" w:hAnsi="Source Sans Pro" w:cs="Arial"/>
          <w:color w:val="6F7271"/>
          <w:sz w:val="20"/>
          <w:szCs w:val="20"/>
        </w:rPr>
        <w:t xml:space="preserve">Las Alcaldías deberán remitir sus cuentas por liquidar certificadas a través del sistema electrónico que opere la Secretaría de Finanzas. Las cuentas por liquidar certificadas cumplirán con los requisitos que se establezca la Secretaría  de Finanzas para los procedimientos del ejercicio presupuestal. Los servidores públicos de las Alcaldías que hayan autorizado los pagos a través de las cuentas por </w:t>
      </w:r>
      <w:r w:rsidRPr="007943D0">
        <w:rPr>
          <w:rFonts w:ascii="Source Sans Pro" w:hAnsi="Source Sans Pro" w:cs="Arial"/>
          <w:color w:val="6F7271"/>
          <w:sz w:val="20"/>
          <w:szCs w:val="20"/>
        </w:rPr>
        <w:lastRenderedPageBreak/>
        <w:t>liquidar certificadas son los directamente responsables de la elaboración, generación, tramitación, gestión e información que en éstas se contenga.</w:t>
      </w:r>
    </w:p>
    <w:p w14:paraId="6E36F9A4" w14:textId="77777777" w:rsidR="007943D0" w:rsidRPr="007943D0" w:rsidRDefault="007943D0" w:rsidP="007943D0">
      <w:pPr>
        <w:jc w:val="both"/>
        <w:rPr>
          <w:rFonts w:ascii="Source Sans Pro" w:hAnsi="Source Sans Pro" w:cs="Arial"/>
          <w:b/>
          <w:color w:val="6F7271"/>
          <w:sz w:val="20"/>
          <w:szCs w:val="20"/>
        </w:rPr>
      </w:pPr>
    </w:p>
    <w:p w14:paraId="4E14008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141. </w:t>
      </w:r>
      <w:r w:rsidRPr="007943D0">
        <w:rPr>
          <w:rFonts w:ascii="Source Sans Pro" w:hAnsi="Source Sans Pro" w:cs="Arial"/>
          <w:color w:val="6F7271"/>
          <w:sz w:val="20"/>
          <w:szCs w:val="20"/>
        </w:rPr>
        <w:t>La Alcaldía efectuará los pagos autorizados con cargo a sus presupuestos aprobados y los que por otros conceptos deban realizarse directamente o por conducto de los auxiliares a que se refiera el Código Fiscal, en función de sus disponibilidades presupuestales y financieras con que cuente la Secretaría de Finanzas, con base en lo previsto en demás disposiciones aplicables.</w:t>
      </w:r>
    </w:p>
    <w:p w14:paraId="706580A0" w14:textId="77777777" w:rsidR="007943D0" w:rsidRPr="007943D0" w:rsidRDefault="007943D0" w:rsidP="007943D0">
      <w:pPr>
        <w:jc w:val="both"/>
        <w:rPr>
          <w:rFonts w:ascii="Source Sans Pro" w:hAnsi="Source Sans Pro" w:cs="Arial"/>
          <w:b/>
          <w:color w:val="6F7271"/>
          <w:sz w:val="20"/>
          <w:szCs w:val="20"/>
        </w:rPr>
      </w:pPr>
    </w:p>
    <w:p w14:paraId="010479C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142. </w:t>
      </w:r>
      <w:r w:rsidRPr="007943D0">
        <w:rPr>
          <w:rFonts w:ascii="Source Sans Pro" w:hAnsi="Source Sans Pro" w:cs="Arial"/>
          <w:color w:val="6F7271"/>
          <w:sz w:val="20"/>
          <w:szCs w:val="20"/>
        </w:rPr>
        <w:t xml:space="preserve">Con el objeto de obtener las mejores condiciones en cuanto a precio, calidad, oportunidad en la adquisición de bienes o contratación de servicios y generar ahorros, las unidades administrativas de las Alcaldías podrán establecer compromisos a determinadas partidas de gasto con cargo a los presupuestos aprobados conforme a sus requerimientos. </w:t>
      </w:r>
    </w:p>
    <w:p w14:paraId="23C19B18" w14:textId="77777777" w:rsidR="007943D0" w:rsidRPr="007943D0" w:rsidRDefault="007943D0" w:rsidP="007943D0">
      <w:pPr>
        <w:jc w:val="both"/>
        <w:rPr>
          <w:rFonts w:ascii="Source Sans Pro" w:hAnsi="Source Sans Pro" w:cs="Arial"/>
          <w:color w:val="6F7271"/>
          <w:sz w:val="20"/>
          <w:szCs w:val="20"/>
        </w:rPr>
      </w:pPr>
    </w:p>
    <w:p w14:paraId="5567B79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Unidades Administrativas instrumentarán el compromiso basándose en la suficiencia presupuestal que las propias Alcaldías. Éstas serán las responsables de prever la disponibilidad de los recursos en las partidas presupuestales para la realización de los pagos, de conformidad con la información proporcionada por la Unidad Administrativa o unidad de gasto que, en su caso, realice los pagos centralizados. </w:t>
      </w:r>
    </w:p>
    <w:p w14:paraId="06FB1954" w14:textId="77777777" w:rsidR="007943D0" w:rsidRPr="007943D0" w:rsidRDefault="007943D0" w:rsidP="007943D0">
      <w:pPr>
        <w:jc w:val="both"/>
        <w:rPr>
          <w:rFonts w:ascii="Source Sans Pro" w:hAnsi="Source Sans Pro" w:cs="Arial"/>
          <w:color w:val="6F7271"/>
          <w:sz w:val="20"/>
          <w:szCs w:val="20"/>
        </w:rPr>
      </w:pPr>
    </w:p>
    <w:p w14:paraId="6A0751E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La Unidad Administrativa de la Secretaría de Finanzas</w:t>
      </w:r>
      <w:r w:rsidRPr="007943D0">
        <w:rPr>
          <w:rFonts w:ascii="Source Sans Pro" w:hAnsi="Source Sans Pro" w:cs="Arial"/>
          <w:b/>
          <w:color w:val="6F7271"/>
          <w:sz w:val="20"/>
          <w:szCs w:val="20"/>
        </w:rPr>
        <w:t xml:space="preserve"> </w:t>
      </w:r>
      <w:r w:rsidRPr="007943D0">
        <w:rPr>
          <w:rFonts w:ascii="Source Sans Pro" w:hAnsi="Source Sans Pro" w:cs="Arial"/>
          <w:color w:val="6F7271"/>
          <w:sz w:val="20"/>
          <w:szCs w:val="20"/>
        </w:rPr>
        <w:t xml:space="preserve">informará Alcaldías el importe de los cargos centralizados o consolidados que afectaron sus presupuestos conforme a sus requerimientos indicados en las adhesiones, a fin de que conozcan sus compromisos y puedan determinar su disponibilidad presupuestal, economías y calendarios. Asimismo, informará a los órganos fiscalizadores para el seguimiento correspondiente. </w:t>
      </w:r>
    </w:p>
    <w:p w14:paraId="35DCFE94" w14:textId="77777777" w:rsidR="007943D0" w:rsidRPr="007943D0" w:rsidRDefault="007943D0" w:rsidP="007943D0">
      <w:pPr>
        <w:jc w:val="both"/>
        <w:rPr>
          <w:rFonts w:ascii="Source Sans Pro" w:hAnsi="Source Sans Pro" w:cs="Arial"/>
          <w:b/>
          <w:color w:val="6F7271"/>
          <w:sz w:val="20"/>
          <w:szCs w:val="20"/>
        </w:rPr>
      </w:pPr>
    </w:p>
    <w:p w14:paraId="7A1F456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143. </w:t>
      </w:r>
      <w:r w:rsidRPr="007943D0">
        <w:rPr>
          <w:rFonts w:ascii="Source Sans Pro" w:hAnsi="Source Sans Pro" w:cs="Arial"/>
          <w:color w:val="6F7271"/>
          <w:sz w:val="20"/>
          <w:szCs w:val="20"/>
        </w:rPr>
        <w:t>Los pagos que afecten el presupuesto de egresos de las Alcaldías sólo podrán hacerse efectivos en tanto no prescriba la acción respectiva conforme al Código Fiscal y demás disposiciones aplicables.</w:t>
      </w:r>
    </w:p>
    <w:p w14:paraId="1CB7B314" w14:textId="77777777" w:rsidR="007943D0" w:rsidRPr="007943D0" w:rsidRDefault="007943D0" w:rsidP="007943D0">
      <w:pPr>
        <w:jc w:val="both"/>
        <w:rPr>
          <w:rFonts w:ascii="Source Sans Pro" w:hAnsi="Source Sans Pro" w:cs="Arial"/>
          <w:b/>
          <w:color w:val="6F7271"/>
          <w:sz w:val="20"/>
          <w:szCs w:val="20"/>
        </w:rPr>
      </w:pPr>
    </w:p>
    <w:p w14:paraId="4E5DD49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144.  </w:t>
      </w:r>
      <w:r w:rsidRPr="007943D0">
        <w:rPr>
          <w:rFonts w:ascii="Source Sans Pro" w:hAnsi="Source Sans Pro" w:cs="Arial"/>
          <w:color w:val="6F7271"/>
          <w:sz w:val="20"/>
          <w:szCs w:val="20"/>
        </w:rPr>
        <w:t xml:space="preserve">Las Alcaldías deberán cuidar, bajo su responsabilidad, que los pagos que autoricen con cargo a sus presupuestos aprobados se realicen con sujeción a los siguientes requisitos: </w:t>
      </w:r>
    </w:p>
    <w:p w14:paraId="00B09167" w14:textId="77777777" w:rsidR="007943D0" w:rsidRPr="007943D0" w:rsidRDefault="007943D0" w:rsidP="007943D0">
      <w:pPr>
        <w:ind w:left="426"/>
        <w:contextualSpacing/>
        <w:jc w:val="both"/>
        <w:rPr>
          <w:rFonts w:ascii="Source Sans Pro" w:hAnsi="Source Sans Pro" w:cs="Arial"/>
          <w:color w:val="6F7271"/>
          <w:sz w:val="20"/>
          <w:szCs w:val="20"/>
        </w:rPr>
      </w:pPr>
    </w:p>
    <w:p w14:paraId="10C6BDEA" w14:textId="77777777"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correspondan a compromisos efectivamente devengados con excepción de los anticipos previstos en esta Ley y en otros ordenamientos aplicables; </w:t>
      </w:r>
    </w:p>
    <w:p w14:paraId="337074E7" w14:textId="77777777" w:rsidR="007943D0" w:rsidRPr="007943D0" w:rsidRDefault="007943D0" w:rsidP="007943D0">
      <w:pPr>
        <w:ind w:left="426"/>
        <w:contextualSpacing/>
        <w:jc w:val="both"/>
        <w:rPr>
          <w:rFonts w:ascii="Source Sans Pro" w:hAnsi="Source Sans Pro" w:cs="Arial"/>
          <w:color w:val="6F7271"/>
          <w:sz w:val="20"/>
          <w:szCs w:val="20"/>
        </w:rPr>
      </w:pPr>
    </w:p>
    <w:p w14:paraId="7C419E6A" w14:textId="77777777"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efectúen dentro de los límites de los calendarios presupuestales autorizados; y </w:t>
      </w:r>
    </w:p>
    <w:p w14:paraId="7C673E8E" w14:textId="77777777" w:rsidR="007943D0" w:rsidRPr="007943D0" w:rsidRDefault="007943D0" w:rsidP="007943D0">
      <w:pPr>
        <w:ind w:left="426"/>
        <w:contextualSpacing/>
        <w:jc w:val="both"/>
        <w:rPr>
          <w:rFonts w:ascii="Source Sans Pro" w:hAnsi="Source Sans Pro" w:cs="Arial"/>
          <w:color w:val="6F7271"/>
          <w:sz w:val="20"/>
          <w:szCs w:val="20"/>
        </w:rPr>
      </w:pPr>
    </w:p>
    <w:p w14:paraId="1FD7C15A" w14:textId="77777777" w:rsidR="007943D0" w:rsidRPr="007943D0" w:rsidRDefault="007943D0" w:rsidP="001E506B">
      <w:pPr>
        <w:numPr>
          <w:ilvl w:val="0"/>
          <w:numId w:val="109"/>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Que se encuentren debidamente justificados y comprobados con los documentos originales respectivos, entendiéndose por justificantes los documentos legales que determinen la obligación de hacer un pago y, por comprobantes, los documentos que demuestren la entrega de las sumas de dinero correspondientes.</w:t>
      </w:r>
    </w:p>
    <w:p w14:paraId="33216599" w14:textId="77777777" w:rsidR="007943D0" w:rsidRPr="007943D0" w:rsidRDefault="007943D0" w:rsidP="007943D0">
      <w:pPr>
        <w:jc w:val="both"/>
        <w:rPr>
          <w:rFonts w:ascii="Source Sans Pro" w:hAnsi="Source Sans Pro" w:cs="Arial"/>
          <w:b/>
          <w:color w:val="6F7271"/>
          <w:sz w:val="20"/>
          <w:szCs w:val="20"/>
        </w:rPr>
      </w:pPr>
    </w:p>
    <w:p w14:paraId="2343788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145. </w:t>
      </w:r>
      <w:r w:rsidRPr="007943D0">
        <w:rPr>
          <w:rFonts w:ascii="Source Sans Pro" w:hAnsi="Source Sans Pro" w:cs="Arial"/>
          <w:color w:val="6F7271"/>
          <w:sz w:val="20"/>
          <w:szCs w:val="20"/>
        </w:rPr>
        <w:t xml:space="preserve">Para cubrir los compromisos que efectivamente se hayan cumplido y no hubieren sido cubiertos al 31 de diciembre de cada año, las Alcaldías deberán atender a lo siguiente para su trámite de pago: </w:t>
      </w:r>
    </w:p>
    <w:p w14:paraId="6E7278C6" w14:textId="77777777" w:rsidR="007943D0" w:rsidRPr="007943D0" w:rsidRDefault="007943D0" w:rsidP="007943D0">
      <w:pPr>
        <w:ind w:left="720"/>
        <w:contextualSpacing/>
        <w:jc w:val="both"/>
        <w:rPr>
          <w:rFonts w:ascii="Source Sans Pro" w:hAnsi="Source Sans Pro" w:cs="Arial"/>
          <w:color w:val="6F7271"/>
          <w:sz w:val="20"/>
          <w:szCs w:val="20"/>
        </w:rPr>
      </w:pPr>
    </w:p>
    <w:p w14:paraId="38903F90" w14:textId="77777777"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encuentren debidamente contabilizados al 31 de diciembre del ejercicio correspondiente; </w:t>
      </w:r>
    </w:p>
    <w:p w14:paraId="10E34611" w14:textId="77777777" w:rsidR="007943D0" w:rsidRPr="007943D0" w:rsidRDefault="007943D0" w:rsidP="007943D0">
      <w:pPr>
        <w:ind w:left="720"/>
        <w:contextualSpacing/>
        <w:jc w:val="both"/>
        <w:rPr>
          <w:rFonts w:ascii="Source Sans Pro" w:hAnsi="Source Sans Pro" w:cs="Arial"/>
          <w:color w:val="6F7271"/>
          <w:sz w:val="20"/>
          <w:szCs w:val="20"/>
        </w:rPr>
      </w:pPr>
    </w:p>
    <w:p w14:paraId="7A03A9FA" w14:textId="77777777"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exista suficiencia presupuestal para esos compromisos en el año en que se cumplieron; </w:t>
      </w:r>
    </w:p>
    <w:p w14:paraId="799CD7AC" w14:textId="77777777" w:rsidR="007943D0" w:rsidRPr="007943D0" w:rsidRDefault="007943D0" w:rsidP="007943D0">
      <w:pPr>
        <w:ind w:left="720"/>
        <w:contextualSpacing/>
        <w:jc w:val="both"/>
        <w:rPr>
          <w:rFonts w:ascii="Source Sans Pro" w:hAnsi="Source Sans Pro" w:cs="Arial"/>
          <w:color w:val="6F7271"/>
          <w:sz w:val="20"/>
          <w:szCs w:val="20"/>
        </w:rPr>
      </w:pPr>
    </w:p>
    <w:p w14:paraId="110AEB6E" w14:textId="77777777"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Que se informe a la Secretaría de Finanzas, a más tardar el día 10 de enero de cada año, en los términos de la norma aplicable, el monto y características de su pasivo circulante; y </w:t>
      </w:r>
    </w:p>
    <w:p w14:paraId="6AF69DDF" w14:textId="77777777" w:rsidR="007943D0" w:rsidRPr="007943D0" w:rsidRDefault="007943D0" w:rsidP="007943D0">
      <w:pPr>
        <w:ind w:left="720"/>
        <w:contextualSpacing/>
        <w:jc w:val="both"/>
        <w:rPr>
          <w:rFonts w:ascii="Source Sans Pro" w:hAnsi="Source Sans Pro" w:cs="Arial"/>
          <w:color w:val="6F7271"/>
          <w:sz w:val="20"/>
          <w:szCs w:val="20"/>
        </w:rPr>
      </w:pPr>
    </w:p>
    <w:p w14:paraId="121355B9" w14:textId="77777777" w:rsidR="007943D0" w:rsidRPr="007943D0" w:rsidRDefault="007943D0" w:rsidP="001E506B">
      <w:pPr>
        <w:numPr>
          <w:ilvl w:val="0"/>
          <w:numId w:val="123"/>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Que se informen en la Secretaría de Finanzas los documentos que permitan efectuar los pagos respectivos, a más tardar el último día de enero del año siguiente al del ejercicio al que corresponda el gasto. De no cumplir con los requisitos antes señalados, dichos compromisos se pagarán con cargo al presupuesto del año siguiente, sin que esto implique una ampliación al mismo.</w:t>
      </w:r>
    </w:p>
    <w:p w14:paraId="0ACC484B" w14:textId="77777777" w:rsidR="007943D0" w:rsidRPr="007943D0" w:rsidRDefault="007943D0" w:rsidP="007943D0">
      <w:pPr>
        <w:contextualSpacing/>
        <w:jc w:val="both"/>
        <w:rPr>
          <w:rFonts w:ascii="Source Sans Pro" w:hAnsi="Source Sans Pro" w:cs="Arial"/>
          <w:color w:val="6F7271"/>
          <w:sz w:val="20"/>
          <w:szCs w:val="20"/>
        </w:rPr>
      </w:pPr>
    </w:p>
    <w:p w14:paraId="59FE0D8E" w14:textId="77777777" w:rsidR="007943D0" w:rsidRPr="007943D0" w:rsidRDefault="007943D0" w:rsidP="007943D0">
      <w:pPr>
        <w:contextualSpacing/>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146. </w:t>
      </w:r>
      <w:r w:rsidRPr="007943D0">
        <w:rPr>
          <w:rFonts w:ascii="Source Sans Pro" w:hAnsi="Source Sans Pro" w:cs="Arial"/>
          <w:color w:val="6F7271"/>
          <w:sz w:val="20"/>
          <w:szCs w:val="20"/>
        </w:rPr>
        <w:t xml:space="preserve">Los recursos remanentes de los ejercicios anteriores serán considerados ingresos para todos los efectos y deberán destinarse a mejorar la infraestructura de la Alcaldía. De la misma manera, los recursos derivados de economías en el pago de servicios, deberán aplicarse a disminuir la pobreza en programas específicos. Las Alcaldías que por cualquier motivo al término del ejercicio fiscal que corresponda conserve fondos presupuestales o recursos que no hayan sido devengados y, en su caso, los rendimientos obtenidos, los informarán a la Secretaría dentro de los 15 días naturales siguientes al cierre del ejercicio. </w:t>
      </w:r>
    </w:p>
    <w:p w14:paraId="025AF627" w14:textId="77777777" w:rsidR="007943D0" w:rsidRPr="007943D0" w:rsidRDefault="007943D0" w:rsidP="007943D0">
      <w:pPr>
        <w:contextualSpacing/>
        <w:jc w:val="both"/>
        <w:rPr>
          <w:rFonts w:ascii="Source Sans Pro" w:hAnsi="Source Sans Pro" w:cs="Arial"/>
          <w:color w:val="6F7271"/>
          <w:sz w:val="20"/>
          <w:szCs w:val="20"/>
        </w:rPr>
      </w:pPr>
    </w:p>
    <w:p w14:paraId="76A1E96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que hayan recibido recursos federales, así como sus rendimientos financieros y que al día 31 de diciembre no hayan sido devengados, en el caso en que proceda su devolución, los informarán a la Secretaría de Finanzas dentro de los 10 días naturales siguientes al cierre del ejercicio, salvo que las disposiciones federales establezcan otra fecha. De los remanentes a los que se refieren los párrafos anteriores, se destinará una cantidad equivalente al 25% del total a la infraestructura de movilidad; 25% a la infraestructura de escuelas; 25% a la infraestructura física y 25% al equipamiento tecnológico de la Alcaldía. </w:t>
      </w:r>
    </w:p>
    <w:p w14:paraId="3C849101" w14:textId="77777777" w:rsidR="007943D0" w:rsidRPr="007943D0" w:rsidRDefault="007943D0" w:rsidP="007943D0">
      <w:pPr>
        <w:jc w:val="both"/>
        <w:rPr>
          <w:rFonts w:ascii="Source Sans Pro" w:hAnsi="Source Sans Pro" w:cs="Arial"/>
          <w:color w:val="6F7271"/>
          <w:sz w:val="20"/>
          <w:szCs w:val="20"/>
        </w:rPr>
      </w:pPr>
    </w:p>
    <w:p w14:paraId="44BBA9C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De los movimientos que se efectúen en los términos de este artículo, el titular de la Alcaldía informará al Concejo en cada informe trimestral en un apartado especial.</w:t>
      </w:r>
    </w:p>
    <w:p w14:paraId="6E6C3B82" w14:textId="77777777" w:rsidR="007943D0" w:rsidRPr="007943D0" w:rsidRDefault="007943D0" w:rsidP="007943D0">
      <w:pPr>
        <w:jc w:val="both"/>
        <w:rPr>
          <w:rFonts w:ascii="Source Sans Pro" w:hAnsi="Source Sans Pro" w:cs="Arial"/>
          <w:b/>
          <w:color w:val="6F7271"/>
          <w:sz w:val="20"/>
          <w:szCs w:val="20"/>
        </w:rPr>
      </w:pPr>
    </w:p>
    <w:p w14:paraId="4933E7B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147. </w:t>
      </w:r>
      <w:r w:rsidRPr="007943D0">
        <w:rPr>
          <w:rFonts w:ascii="Source Sans Pro" w:hAnsi="Source Sans Pro" w:cs="Arial"/>
          <w:color w:val="6F7271"/>
          <w:sz w:val="20"/>
          <w:szCs w:val="20"/>
        </w:rPr>
        <w:t xml:space="preserve">Solamente se podrán efectuar pagos por anticipo en los siguientes casos: </w:t>
      </w:r>
    </w:p>
    <w:p w14:paraId="674DD45D" w14:textId="77777777" w:rsidR="007943D0" w:rsidRPr="007943D0" w:rsidRDefault="007943D0" w:rsidP="007943D0">
      <w:pPr>
        <w:ind w:left="720"/>
        <w:contextualSpacing/>
        <w:jc w:val="both"/>
        <w:rPr>
          <w:rFonts w:ascii="Source Sans Pro" w:hAnsi="Source Sans Pro" w:cs="Arial"/>
          <w:color w:val="6F7271"/>
          <w:sz w:val="20"/>
          <w:szCs w:val="20"/>
        </w:rPr>
      </w:pPr>
    </w:p>
    <w:p w14:paraId="2FD8CF0D" w14:textId="77777777"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establecidos en la normatividad respectiva de la Ciudad, cuando las Alcaldías celebren contratos de adquisiciones o de obra pública; </w:t>
      </w:r>
    </w:p>
    <w:p w14:paraId="2B8BE257" w14:textId="77777777" w:rsidR="007943D0" w:rsidRPr="007943D0" w:rsidRDefault="007943D0" w:rsidP="007943D0">
      <w:pPr>
        <w:ind w:left="720"/>
        <w:contextualSpacing/>
        <w:jc w:val="both"/>
        <w:rPr>
          <w:rFonts w:ascii="Source Sans Pro" w:hAnsi="Source Sans Pro" w:cs="Arial"/>
          <w:color w:val="6F7271"/>
          <w:sz w:val="20"/>
          <w:szCs w:val="20"/>
        </w:rPr>
      </w:pPr>
    </w:p>
    <w:p w14:paraId="3076FB6C" w14:textId="77777777"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casos excepcionales, podrá anticiparse el pago de viáticos, sin que excedan del importe que el empleado vaya a devengar en un periodo de 30 días, mediante justificación previa y autorización expresa por acuerdo del Concejo; y </w:t>
      </w:r>
    </w:p>
    <w:p w14:paraId="5F983393" w14:textId="77777777" w:rsidR="007943D0" w:rsidRPr="007943D0" w:rsidRDefault="007943D0" w:rsidP="007943D0">
      <w:pPr>
        <w:ind w:left="720"/>
        <w:contextualSpacing/>
        <w:jc w:val="both"/>
        <w:rPr>
          <w:rFonts w:ascii="Source Sans Pro" w:hAnsi="Source Sans Pro" w:cs="Arial"/>
          <w:color w:val="6F7271"/>
          <w:sz w:val="20"/>
          <w:szCs w:val="20"/>
        </w:rPr>
      </w:pPr>
    </w:p>
    <w:p w14:paraId="6CFF8A55" w14:textId="77777777" w:rsidR="007943D0" w:rsidRPr="007943D0" w:rsidRDefault="007943D0" w:rsidP="001E506B">
      <w:pPr>
        <w:numPr>
          <w:ilvl w:val="0"/>
          <w:numId w:val="104"/>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Los demás que establezcan otros ordenamientos legales. Los anticipos que se otorguen en términos de este artículo, deberán informarse a la Secretaría de Finanzas a fin de llevar a cabo el registro presupuestal correspondiente. Los interesados reintegrarán en todo caso las cantidades anticipadas que no hubieran devengado o erogado.</w:t>
      </w:r>
    </w:p>
    <w:p w14:paraId="226AC95B" w14:textId="77777777" w:rsidR="007943D0" w:rsidRPr="007943D0" w:rsidRDefault="007943D0" w:rsidP="007943D0">
      <w:pPr>
        <w:jc w:val="both"/>
        <w:rPr>
          <w:rFonts w:ascii="Source Sans Pro" w:hAnsi="Source Sans Pro" w:cs="Arial"/>
          <w:b/>
          <w:color w:val="6F7271"/>
          <w:sz w:val="20"/>
          <w:szCs w:val="20"/>
        </w:rPr>
      </w:pPr>
    </w:p>
    <w:p w14:paraId="75BB5FE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148. </w:t>
      </w:r>
      <w:r w:rsidRPr="007943D0">
        <w:rPr>
          <w:rFonts w:ascii="Source Sans Pro" w:hAnsi="Source Sans Pro" w:cs="Arial"/>
          <w:color w:val="6F7271"/>
          <w:sz w:val="20"/>
          <w:szCs w:val="20"/>
        </w:rPr>
        <w:t xml:space="preserve">Las garantías que deban constituirse a favor de las alcaldías por actos y contratos que comprendan varios ejercicios fiscales, deberán sujetarse a lo siguiente: </w:t>
      </w:r>
    </w:p>
    <w:p w14:paraId="305A20F1" w14:textId="77777777" w:rsidR="007943D0" w:rsidRPr="007943D0" w:rsidRDefault="007943D0" w:rsidP="007943D0">
      <w:pPr>
        <w:jc w:val="both"/>
        <w:rPr>
          <w:rFonts w:ascii="Source Sans Pro" w:hAnsi="Source Sans Pro" w:cs="Arial"/>
          <w:color w:val="6F7271"/>
          <w:sz w:val="20"/>
          <w:szCs w:val="20"/>
        </w:rPr>
      </w:pPr>
    </w:p>
    <w:p w14:paraId="0CAE8E1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En los contratos que comprendan varios ejercicios fiscales, deberá estipularse la obligación para el contratista, proveedor o prestador de servicios de presentar una fianza por el 10% del importe del ejercicio inicial y se incrementará con el 10% del monto autorizado para cada uno de los ejercicios subsecuentes, en la inteligencia de que mediante dicha fianza, deberán quedar garantizadas todas las obligaciones que en virtud del contrato asuma el contratista, proveedor o prestador de servicios. </w:t>
      </w:r>
    </w:p>
    <w:p w14:paraId="1F8E390A" w14:textId="77777777" w:rsidR="007943D0" w:rsidRPr="007943D0" w:rsidRDefault="007943D0" w:rsidP="007943D0">
      <w:pPr>
        <w:jc w:val="both"/>
        <w:rPr>
          <w:rFonts w:ascii="Source Sans Pro" w:hAnsi="Source Sans Pro" w:cs="Arial"/>
          <w:color w:val="6F7271"/>
          <w:sz w:val="20"/>
          <w:szCs w:val="20"/>
        </w:rPr>
      </w:pPr>
    </w:p>
    <w:p w14:paraId="2E2EF3F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Para el caso de proyectos de coinversión, así como los de prestación de servicios a largo plazo en los que no se autoricen recursos públicos por parte del Gobierno de la Ciudad de México, en los primeros ejercicios en que se lleve a cabo el proyecto, los contratistas, proveedores, prestador de servicios o </w:t>
      </w:r>
      <w:r w:rsidRPr="007943D0">
        <w:rPr>
          <w:rFonts w:ascii="Source Sans Pro" w:hAnsi="Source Sans Pro" w:cs="Arial"/>
          <w:color w:val="6F7271"/>
          <w:sz w:val="20"/>
          <w:szCs w:val="20"/>
        </w:rPr>
        <w:lastRenderedPageBreak/>
        <w:t xml:space="preserve">inversionista proveedor deberán garantizar el cumplimiento del vehículo o contrato con cuando menos el importe del 1% de su monto inicial. </w:t>
      </w:r>
    </w:p>
    <w:p w14:paraId="5A517769" w14:textId="77777777" w:rsidR="007943D0" w:rsidRPr="007943D0" w:rsidRDefault="007943D0" w:rsidP="007943D0">
      <w:pPr>
        <w:jc w:val="both"/>
        <w:rPr>
          <w:rFonts w:ascii="Source Sans Pro" w:hAnsi="Source Sans Pro" w:cs="Arial"/>
          <w:color w:val="6F7271"/>
          <w:sz w:val="20"/>
          <w:szCs w:val="20"/>
        </w:rPr>
      </w:pPr>
    </w:p>
    <w:p w14:paraId="025ED19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 partir del ejercicio en que se autoricen recursos públicos al contratista, proveedor o prestador de servicios o inversionista proveedor deberá garantizar mediante fianza cuando menos el 10% del monto que se autorice en dicho ejercicio. Asimismo, deberá garantizarse mediante fianza cuando menos el 10% de los montos autorizados para cada uno de los ejercicios siguientes, para que al final del contrato se encuentre garantizado por lo menos el 10% del monto total de los recursos públicos autorizados al contratista, proveedor, prestador de servicios o inversionista proveedor. La fianza de cumplimiento continuará vigente como mínimo 5 años y no deberá ser cancelada por parte de la autoridad a favor de quien se expida sino hasta que hayan quedado cubiertos los vicios ocultos que pudiere tener el proyecto. </w:t>
      </w:r>
    </w:p>
    <w:p w14:paraId="0A9B2430" w14:textId="77777777" w:rsidR="007943D0" w:rsidRPr="007943D0" w:rsidRDefault="007943D0" w:rsidP="007943D0">
      <w:pPr>
        <w:jc w:val="both"/>
        <w:rPr>
          <w:rFonts w:ascii="Source Sans Pro" w:hAnsi="Source Sans Pro" w:cs="Arial"/>
          <w:color w:val="6F7271"/>
          <w:sz w:val="20"/>
          <w:szCs w:val="20"/>
        </w:rPr>
      </w:pPr>
    </w:p>
    <w:p w14:paraId="7CC7FDD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Tratándose de contratos de prestación de servicios a largo plazo, la Comisión de </w:t>
      </w:r>
      <w:proofErr w:type="spellStart"/>
      <w:r w:rsidRPr="007943D0">
        <w:rPr>
          <w:rFonts w:ascii="Source Sans Pro" w:hAnsi="Source Sans Pro" w:cs="Arial"/>
          <w:color w:val="6F7271"/>
          <w:sz w:val="20"/>
          <w:szCs w:val="20"/>
        </w:rPr>
        <w:t>Presupuestación</w:t>
      </w:r>
      <w:proofErr w:type="spellEnd"/>
      <w:r w:rsidRPr="007943D0">
        <w:rPr>
          <w:rFonts w:ascii="Source Sans Pro" w:hAnsi="Source Sans Pro" w:cs="Arial"/>
          <w:color w:val="6F7271"/>
          <w:sz w:val="20"/>
          <w:szCs w:val="20"/>
        </w:rPr>
        <w:t>, Evaluación del Gasto Público y Recursos de Financiamiento de la Ciudad de México podrá autorizar al contratista, proveedor o prestador de servicios o inversionista proveedor la presentación de una garantía distinta a la fianza sujeta a los requisitos a que se refiere el párrafo anterior. La Secretaría resolverá las solicitudes de autorización que presenten las alcaldías para admitir otra forma de garantía o eximir de ésta, respecto de actos y contratos que celebren materia de este artículo.</w:t>
      </w:r>
    </w:p>
    <w:p w14:paraId="1F62C924" w14:textId="77777777" w:rsidR="007943D0" w:rsidRPr="007943D0" w:rsidRDefault="007943D0" w:rsidP="007943D0">
      <w:pPr>
        <w:jc w:val="both"/>
        <w:rPr>
          <w:rFonts w:ascii="Source Sans Pro" w:hAnsi="Source Sans Pro" w:cs="Arial"/>
          <w:b/>
          <w:color w:val="6F7271"/>
          <w:sz w:val="20"/>
          <w:szCs w:val="20"/>
        </w:rPr>
      </w:pPr>
    </w:p>
    <w:p w14:paraId="2BCB27B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149. </w:t>
      </w:r>
      <w:r w:rsidRPr="007943D0">
        <w:rPr>
          <w:rFonts w:ascii="Source Sans Pro" w:hAnsi="Source Sans Pro" w:cs="Arial"/>
          <w:color w:val="6F7271"/>
          <w:sz w:val="20"/>
          <w:szCs w:val="20"/>
        </w:rPr>
        <w:t xml:space="preserve">Las Alcaldías podrán celebrar contratos y convenios en el suministro eléctrico para el alumbrado público, así como en el suministro de agua para su propio consumo. En su caso, deberán abrir una cuenta individualizada para esos efectos y no se contemplará en el pago centralizado correspondiente. </w:t>
      </w:r>
    </w:p>
    <w:p w14:paraId="2BC090AC" w14:textId="77777777" w:rsidR="007943D0" w:rsidRPr="007943D0" w:rsidRDefault="007943D0" w:rsidP="007943D0">
      <w:pPr>
        <w:jc w:val="both"/>
        <w:rPr>
          <w:rFonts w:ascii="Source Sans Pro" w:hAnsi="Source Sans Pro" w:cs="Arial"/>
          <w:color w:val="6F7271"/>
          <w:sz w:val="20"/>
          <w:szCs w:val="20"/>
        </w:rPr>
      </w:pPr>
    </w:p>
    <w:p w14:paraId="157AD88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IV</w:t>
      </w:r>
    </w:p>
    <w:p w14:paraId="24D05AF4"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PRESUPUESTACIÓN Y PROGRAMACIÓN DE LOS RECURSOS PÚBLICOS DE LAS ALCALDÍAS</w:t>
      </w:r>
    </w:p>
    <w:p w14:paraId="683DFBCF" w14:textId="77777777" w:rsidR="007943D0" w:rsidRPr="007943D0" w:rsidRDefault="007943D0" w:rsidP="007943D0">
      <w:pPr>
        <w:jc w:val="both"/>
        <w:rPr>
          <w:rFonts w:ascii="Source Sans Pro" w:hAnsi="Source Sans Pro" w:cs="Arial"/>
          <w:b/>
          <w:color w:val="6F7271"/>
          <w:sz w:val="20"/>
          <w:szCs w:val="20"/>
        </w:rPr>
      </w:pPr>
    </w:p>
    <w:p w14:paraId="2CF224B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150. </w:t>
      </w:r>
      <w:r w:rsidRPr="007943D0">
        <w:rPr>
          <w:rFonts w:ascii="Source Sans Pro" w:hAnsi="Source Sans Pro" w:cs="Arial"/>
          <w:color w:val="6F7271"/>
          <w:sz w:val="20"/>
          <w:szCs w:val="20"/>
        </w:rPr>
        <w:t>Las reglas de carácter general para la integración de los anteproyectos de presupuesto de las Alcaldías, serán emitidas por el Gobierno de la Ciudad, de conformidad con lo dispuesto en la ley específica, su reglamento y demás ordenamientos aplicables.</w:t>
      </w:r>
    </w:p>
    <w:p w14:paraId="6078601E" w14:textId="77777777" w:rsidR="007943D0" w:rsidRPr="007943D0" w:rsidRDefault="007943D0" w:rsidP="007943D0">
      <w:pPr>
        <w:jc w:val="both"/>
        <w:rPr>
          <w:rFonts w:ascii="Source Sans Pro" w:hAnsi="Source Sans Pro" w:cs="Arial"/>
          <w:b/>
          <w:color w:val="6F7271"/>
          <w:sz w:val="20"/>
          <w:szCs w:val="20"/>
        </w:rPr>
      </w:pPr>
    </w:p>
    <w:p w14:paraId="050C499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151.</w:t>
      </w:r>
      <w:r w:rsidRPr="007943D0">
        <w:rPr>
          <w:rFonts w:ascii="Source Sans Pro" w:hAnsi="Source Sans Pro" w:cs="Arial"/>
          <w:color w:val="6F7271"/>
          <w:sz w:val="20"/>
          <w:szCs w:val="20"/>
        </w:rPr>
        <w:t xml:space="preserve"> En materia del régimen interno, la programación y </w:t>
      </w:r>
      <w:proofErr w:type="spellStart"/>
      <w:r w:rsidRPr="007943D0">
        <w:rPr>
          <w:rFonts w:ascii="Source Sans Pro" w:hAnsi="Source Sans Pro" w:cs="Arial"/>
          <w:color w:val="6F7271"/>
          <w:sz w:val="20"/>
          <w:szCs w:val="20"/>
        </w:rPr>
        <w:t>presupuestación</w:t>
      </w:r>
      <w:proofErr w:type="spellEnd"/>
      <w:r w:rsidRPr="007943D0">
        <w:rPr>
          <w:rFonts w:ascii="Source Sans Pro" w:hAnsi="Source Sans Pro" w:cs="Arial"/>
          <w:color w:val="6F7271"/>
          <w:sz w:val="20"/>
          <w:szCs w:val="20"/>
        </w:rPr>
        <w:t xml:space="preserve"> del gasto público de la demarcación territorial comprenderá como mínimo: </w:t>
      </w:r>
    </w:p>
    <w:p w14:paraId="43703F3C" w14:textId="77777777" w:rsidR="007943D0" w:rsidRPr="007943D0" w:rsidRDefault="007943D0" w:rsidP="007943D0">
      <w:pPr>
        <w:jc w:val="both"/>
        <w:rPr>
          <w:rFonts w:ascii="Source Sans Pro" w:hAnsi="Source Sans Pro" w:cs="Arial"/>
          <w:color w:val="6F7271"/>
          <w:sz w:val="20"/>
          <w:szCs w:val="20"/>
        </w:rPr>
      </w:pPr>
    </w:p>
    <w:p w14:paraId="4436B3AB" w14:textId="77777777" w:rsidR="007943D0" w:rsidRPr="007943D0" w:rsidRDefault="007943D0" w:rsidP="001E506B">
      <w:pPr>
        <w:numPr>
          <w:ilvl w:val="0"/>
          <w:numId w:val="10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actividades que deberán realizar las Alcaldías para dar cumplimiento a los objetivos, políticas, estrategias, prioridades, metas y resultados con base en indicadores de desempeño, contenidos en los programas de desarrollo de las demarcaciones territoriales, que se derivan del Programa General de la Ciudad de México y, en su caso, de sus directrices; y</w:t>
      </w:r>
    </w:p>
    <w:p w14:paraId="01977CEB" w14:textId="77777777" w:rsidR="007943D0" w:rsidRPr="007943D0" w:rsidRDefault="007943D0" w:rsidP="007943D0">
      <w:pPr>
        <w:ind w:left="720"/>
        <w:contextualSpacing/>
        <w:jc w:val="both"/>
        <w:rPr>
          <w:rFonts w:ascii="Source Sans Pro" w:hAnsi="Source Sans Pro" w:cs="Arial"/>
          <w:color w:val="6F7271"/>
          <w:sz w:val="20"/>
          <w:szCs w:val="20"/>
        </w:rPr>
      </w:pPr>
    </w:p>
    <w:p w14:paraId="2B9FF606" w14:textId="77777777" w:rsidR="007943D0" w:rsidRPr="007943D0" w:rsidRDefault="007943D0" w:rsidP="001E506B">
      <w:pPr>
        <w:numPr>
          <w:ilvl w:val="0"/>
          <w:numId w:val="105"/>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previsiones de gasto público para cubrir los recursos humanos, materiales, financieros y de otra índole, necesarios para el desarrollo de las actividades señaladas en la fracción anterior.</w:t>
      </w:r>
    </w:p>
    <w:p w14:paraId="32AE15EE" w14:textId="77777777" w:rsidR="007943D0" w:rsidRPr="007943D0" w:rsidRDefault="007943D0" w:rsidP="007943D0">
      <w:pPr>
        <w:jc w:val="both"/>
        <w:rPr>
          <w:rFonts w:ascii="Source Sans Pro" w:hAnsi="Source Sans Pro" w:cs="Arial"/>
          <w:b/>
          <w:color w:val="6F7271"/>
          <w:sz w:val="20"/>
          <w:szCs w:val="20"/>
        </w:rPr>
      </w:pPr>
    </w:p>
    <w:p w14:paraId="5B8C10F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152. </w:t>
      </w:r>
      <w:r w:rsidRPr="007943D0">
        <w:rPr>
          <w:rFonts w:ascii="Source Sans Pro" w:hAnsi="Source Sans Pro" w:cs="Arial"/>
          <w:color w:val="6F7271"/>
          <w:sz w:val="20"/>
          <w:szCs w:val="20"/>
        </w:rPr>
        <w:t xml:space="preserve">La integración de la programación y </w:t>
      </w:r>
      <w:proofErr w:type="spellStart"/>
      <w:r w:rsidRPr="007943D0">
        <w:rPr>
          <w:rFonts w:ascii="Source Sans Pro" w:hAnsi="Source Sans Pro" w:cs="Arial"/>
          <w:color w:val="6F7271"/>
          <w:sz w:val="20"/>
          <w:szCs w:val="20"/>
        </w:rPr>
        <w:t>presupuestación</w:t>
      </w:r>
      <w:proofErr w:type="spellEnd"/>
      <w:r w:rsidRPr="007943D0">
        <w:rPr>
          <w:rFonts w:ascii="Source Sans Pro" w:hAnsi="Source Sans Pro" w:cs="Arial"/>
          <w:color w:val="6F7271"/>
          <w:sz w:val="20"/>
          <w:szCs w:val="20"/>
        </w:rPr>
        <w:t xml:space="preserve"> anual del gasto público de la Alcaldía se realizará para cada ejercicio fiscal y con base en: </w:t>
      </w:r>
    </w:p>
    <w:p w14:paraId="27735FC2" w14:textId="77777777" w:rsidR="007943D0" w:rsidRPr="007943D0" w:rsidRDefault="007943D0" w:rsidP="007943D0">
      <w:pPr>
        <w:ind w:left="720"/>
        <w:contextualSpacing/>
        <w:jc w:val="both"/>
        <w:rPr>
          <w:rFonts w:ascii="Source Sans Pro" w:hAnsi="Source Sans Pro" w:cs="Arial"/>
          <w:color w:val="6F7271"/>
          <w:sz w:val="20"/>
          <w:szCs w:val="20"/>
        </w:rPr>
      </w:pPr>
    </w:p>
    <w:p w14:paraId="102D620E" w14:textId="77777777"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políticas del Plan General, los programas sectoriales y las condiciones generales que establezca la ley en la materia;</w:t>
      </w:r>
    </w:p>
    <w:p w14:paraId="38177EFD" w14:textId="77777777" w:rsidR="007943D0" w:rsidRPr="007943D0" w:rsidRDefault="007943D0" w:rsidP="007943D0">
      <w:pPr>
        <w:ind w:left="720"/>
        <w:contextualSpacing/>
        <w:jc w:val="both"/>
        <w:rPr>
          <w:rFonts w:ascii="Source Sans Pro" w:hAnsi="Source Sans Pro" w:cs="Arial"/>
          <w:color w:val="6F7271"/>
          <w:sz w:val="20"/>
          <w:szCs w:val="20"/>
        </w:rPr>
      </w:pPr>
    </w:p>
    <w:p w14:paraId="786F89D2" w14:textId="77777777"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Las políticas de gasto público que determine la o el Jefe de Gobierno, a través de la Secretaría de Finanzas; y</w:t>
      </w:r>
    </w:p>
    <w:p w14:paraId="6A073C4A" w14:textId="77777777" w:rsidR="007943D0" w:rsidRPr="007943D0" w:rsidRDefault="007943D0" w:rsidP="007943D0">
      <w:pPr>
        <w:ind w:left="720"/>
        <w:contextualSpacing/>
        <w:jc w:val="both"/>
        <w:rPr>
          <w:rFonts w:ascii="Source Sans Pro" w:hAnsi="Source Sans Pro" w:cs="Arial"/>
          <w:color w:val="6F7271"/>
          <w:sz w:val="20"/>
          <w:szCs w:val="20"/>
        </w:rPr>
      </w:pPr>
    </w:p>
    <w:p w14:paraId="32A0DE97" w14:textId="77777777" w:rsidR="007943D0" w:rsidRPr="007943D0" w:rsidRDefault="007943D0" w:rsidP="001E506B">
      <w:pPr>
        <w:numPr>
          <w:ilvl w:val="0"/>
          <w:numId w:val="106"/>
        </w:numPr>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evaluación de los avances logrados en el cumplimiento de los objetivos y metas del programa de desarrollo de la Alcaldía y los avances que a nivel sectorial y general se hayan registrado, con </w:t>
      </w:r>
      <w:r w:rsidRPr="007943D0">
        <w:rPr>
          <w:rFonts w:ascii="Source Sans Pro" w:hAnsi="Source Sans Pro" w:cs="Arial"/>
          <w:color w:val="6F7271"/>
          <w:sz w:val="20"/>
          <w:szCs w:val="20"/>
        </w:rPr>
        <w:lastRenderedPageBreak/>
        <w:t>base en los indicadores de metas y avances físicos financieros del ejercicio fiscal anterior y los pretendidos para el siguiente ejercicio. El anteproyecto se elaborará con los costos para alcanzar los resultados cuantitativos y cualitativos previstos en las metas, así como los indicadores necesarios para medir su cumplimiento.</w:t>
      </w:r>
    </w:p>
    <w:p w14:paraId="60881C6C" w14:textId="77777777" w:rsidR="007943D0" w:rsidRPr="007943D0" w:rsidRDefault="007943D0" w:rsidP="007943D0">
      <w:pPr>
        <w:jc w:val="both"/>
        <w:rPr>
          <w:rFonts w:ascii="Source Sans Pro" w:hAnsi="Source Sans Pro" w:cs="Arial"/>
          <w:b/>
          <w:color w:val="6F7271"/>
          <w:sz w:val="20"/>
          <w:szCs w:val="20"/>
        </w:rPr>
      </w:pPr>
    </w:p>
    <w:p w14:paraId="60B745B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153. </w:t>
      </w:r>
      <w:r w:rsidRPr="007943D0">
        <w:rPr>
          <w:rFonts w:ascii="Source Sans Pro" w:hAnsi="Source Sans Pro" w:cs="Arial"/>
          <w:color w:val="6F7271"/>
          <w:sz w:val="20"/>
          <w:szCs w:val="20"/>
        </w:rPr>
        <w:t>Las Alcaldías deberán atender los criterios presupuestales y, en su caso, a las previsiones de ingresos que les comunique el Gobierno de la Ciudad, con base en su programa operativo anual, los cuales deberán ser congruentes entre sí. Para los efectos de recursos provenientes de las aportaciones federales y los recursos autogenerados, las Alcaldías deberán cuantificarlos de manera independiente, respecto de los montos que se consideren en sus anteproyectos de presupuesto.</w:t>
      </w:r>
    </w:p>
    <w:p w14:paraId="71FA0EDC" w14:textId="77777777" w:rsidR="007943D0" w:rsidRPr="007943D0" w:rsidRDefault="007943D0" w:rsidP="007943D0">
      <w:pPr>
        <w:jc w:val="both"/>
        <w:rPr>
          <w:rFonts w:ascii="Source Sans Pro" w:hAnsi="Source Sans Pro" w:cs="Arial"/>
          <w:b/>
          <w:color w:val="6F7271"/>
          <w:sz w:val="20"/>
          <w:szCs w:val="20"/>
        </w:rPr>
      </w:pPr>
    </w:p>
    <w:p w14:paraId="2119138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154. </w:t>
      </w:r>
      <w:r w:rsidRPr="007943D0">
        <w:rPr>
          <w:rFonts w:ascii="Source Sans Pro" w:hAnsi="Source Sans Pro" w:cs="Arial"/>
          <w:color w:val="6F7271"/>
          <w:sz w:val="20"/>
          <w:szCs w:val="20"/>
        </w:rPr>
        <w:t>Los proyectos del presupuesto de egresos de las Alcaldías deberán ser aprobados por el Concejo, según los procedimientos que se aprueben para tal efecto, mismos que deberán estar sujetos a los principios de transparencia, racionalidad, austeridad, rendición de cuentas, accesibilidad, difusión, y participación ciudadana.</w:t>
      </w:r>
    </w:p>
    <w:p w14:paraId="5A0EAA0F" w14:textId="77777777" w:rsidR="007943D0" w:rsidRPr="007943D0" w:rsidRDefault="007943D0" w:rsidP="007943D0">
      <w:pPr>
        <w:jc w:val="both"/>
        <w:rPr>
          <w:rFonts w:ascii="Source Sans Pro" w:hAnsi="Source Sans Pro" w:cs="Arial"/>
          <w:color w:val="6F7271"/>
          <w:sz w:val="20"/>
          <w:szCs w:val="20"/>
        </w:rPr>
      </w:pPr>
    </w:p>
    <w:p w14:paraId="7F9EEBF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El Gobierno de la Ciudad podrá formular los anteproyectos de presupuesto de las Alcaldías cuando no le sean presentados en los plazos que al efecto se les hubiesen señalado o cuando no se apeguen a los criterios presupuestales de eficiencia y eficacia previstos en la legislación aplicable, así como a las previsiones de ingresos comunicados. </w:t>
      </w:r>
    </w:p>
    <w:p w14:paraId="0ED07AB8" w14:textId="77777777" w:rsidR="007943D0" w:rsidRPr="007943D0" w:rsidRDefault="007943D0" w:rsidP="007943D0">
      <w:pPr>
        <w:jc w:val="both"/>
        <w:rPr>
          <w:rFonts w:ascii="Source Sans Pro" w:hAnsi="Source Sans Pro" w:cs="Arial"/>
          <w:color w:val="6F7271"/>
          <w:sz w:val="20"/>
          <w:szCs w:val="20"/>
        </w:rPr>
      </w:pPr>
    </w:p>
    <w:p w14:paraId="6F0099A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Los anteproyectos de presupuesto de las Alcaldías que elaboré el Gobierno de la Ciudad, con motivo de lo señalado en el párrafo anterior, no podrá ser inferior en monto, al aprobado el ejercicio fiscal anterior.</w:t>
      </w:r>
    </w:p>
    <w:p w14:paraId="05141123" w14:textId="77777777" w:rsidR="007943D0" w:rsidRPr="007943D0" w:rsidRDefault="007943D0" w:rsidP="007943D0">
      <w:pPr>
        <w:jc w:val="both"/>
        <w:rPr>
          <w:rFonts w:ascii="Source Sans Pro" w:hAnsi="Source Sans Pro" w:cs="Arial"/>
          <w:b/>
          <w:color w:val="6F7271"/>
          <w:sz w:val="20"/>
          <w:szCs w:val="20"/>
        </w:rPr>
      </w:pPr>
    </w:p>
    <w:p w14:paraId="6DE2214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155. </w:t>
      </w:r>
      <w:r w:rsidRPr="007943D0">
        <w:rPr>
          <w:rFonts w:ascii="Source Sans Pro" w:hAnsi="Source Sans Pro" w:cs="Arial"/>
          <w:color w:val="6F7271"/>
          <w:sz w:val="20"/>
          <w:szCs w:val="20"/>
        </w:rPr>
        <w:t>Para el caso en que el Gobierno de la Ciudad, considere aplicar ajustes a los anteproyectos de presupuesto planteados por las Alcaldías, ésta deberá informarlo de manera inmediata y buscar los mecanismos y la coordinación necesaria con éstas, a efecto de acordar los ajustes que se hayan propuesto, durante los primeros 20 días naturales del mes de enero de cada ejercicio, a efecto de respetar la congruencia entre los objetivos del programa de gobierno de la Alcaldía y la aplicación de su marco normativo y procedimental.</w:t>
      </w:r>
    </w:p>
    <w:p w14:paraId="1723E8DB" w14:textId="77777777" w:rsidR="007943D0" w:rsidRPr="007943D0" w:rsidRDefault="007943D0" w:rsidP="007943D0">
      <w:pPr>
        <w:jc w:val="both"/>
        <w:rPr>
          <w:rFonts w:ascii="Source Sans Pro" w:hAnsi="Source Sans Pro" w:cs="Arial"/>
          <w:b/>
          <w:color w:val="6F7271"/>
          <w:sz w:val="20"/>
          <w:szCs w:val="20"/>
        </w:rPr>
      </w:pPr>
    </w:p>
    <w:p w14:paraId="57A8CC6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156. </w:t>
      </w:r>
      <w:r w:rsidRPr="007943D0">
        <w:rPr>
          <w:rFonts w:ascii="Source Sans Pro" w:hAnsi="Source Sans Pro" w:cs="Arial"/>
          <w:color w:val="6F7271"/>
          <w:sz w:val="20"/>
          <w:szCs w:val="20"/>
        </w:rPr>
        <w:t xml:space="preserve">Las Alcaldías deberán ser informadas con anterioridad a la entrega del proyecto de presupuesto de egresos de la Ciudad, al Congreso por parte de la dependencia responsable, sobre las reglas, políticas y metodología en que se sustenten los criterios de distribución, la justificación del peso que se otorga a cada rubro y los ponderadores, considerando los indicadores públicos, oficiales, disponibles recientes, información que deberá publicarse en la Gaceta Oficial, de manera simultánea a la publicación del Decreto de Presupuesto de Egresos de la Ciudad. </w:t>
      </w:r>
    </w:p>
    <w:p w14:paraId="01B7A4FB" w14:textId="77777777" w:rsidR="007943D0" w:rsidRPr="007943D0" w:rsidRDefault="007943D0" w:rsidP="007943D0">
      <w:pPr>
        <w:jc w:val="both"/>
        <w:rPr>
          <w:rFonts w:ascii="Source Sans Pro" w:hAnsi="Source Sans Pro" w:cs="Arial"/>
          <w:color w:val="6F7271"/>
          <w:sz w:val="20"/>
          <w:szCs w:val="20"/>
        </w:rPr>
      </w:pPr>
    </w:p>
    <w:p w14:paraId="7D40DED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En el cálculo que elabore el Gobierno de la Ciudad, los recursos provenientes de las aportaciones federales, deberán cuantificarse de manera independiente, respecto de los montos que se consideren para las Alcaldías.</w:t>
      </w:r>
    </w:p>
    <w:p w14:paraId="3CB0C328" w14:textId="77777777" w:rsidR="007943D0" w:rsidRPr="007943D0" w:rsidRDefault="007943D0" w:rsidP="007943D0">
      <w:pPr>
        <w:jc w:val="both"/>
        <w:rPr>
          <w:rFonts w:ascii="Source Sans Pro" w:hAnsi="Source Sans Pro" w:cs="Arial"/>
          <w:b/>
          <w:color w:val="6F7271"/>
          <w:sz w:val="20"/>
          <w:szCs w:val="20"/>
        </w:rPr>
      </w:pPr>
    </w:p>
    <w:p w14:paraId="643BAE2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157. </w:t>
      </w:r>
      <w:r w:rsidRPr="007943D0">
        <w:rPr>
          <w:rFonts w:ascii="Source Sans Pro" w:hAnsi="Source Sans Pro" w:cs="Arial"/>
          <w:color w:val="6F7271"/>
          <w:sz w:val="20"/>
          <w:szCs w:val="20"/>
        </w:rPr>
        <w:t xml:space="preserve">El Gobierno de la Ciudad, procurará que los techos presupuestales que se asignen a las Alcaldías cubran los requerimientos mínimos de operación de los servicios públicos que prestan, así como el mantenimiento y conservación de la infraestructura existente. A su vez, las Alcaldías determinarán su programa de inversión con base en las disponibilidades presupuestales del techo presupuestal comunicado y atendiendo a las necesidades de equipamiento y ampliación de la infraestructura que requieran. </w:t>
      </w:r>
    </w:p>
    <w:p w14:paraId="6095A340" w14:textId="77777777" w:rsidR="007943D0" w:rsidRPr="007943D0" w:rsidRDefault="007943D0" w:rsidP="007943D0">
      <w:pPr>
        <w:jc w:val="both"/>
        <w:rPr>
          <w:rFonts w:ascii="Source Sans Pro" w:hAnsi="Source Sans Pro" w:cs="Arial"/>
          <w:color w:val="6F7271"/>
          <w:sz w:val="20"/>
          <w:szCs w:val="20"/>
        </w:rPr>
      </w:pPr>
    </w:p>
    <w:p w14:paraId="67A4C33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programas sociales que implementen las Alcaldías deberán coordinarse con las áreas correspondientes del Gobierno de la Ciudad con el fin de unificar padrones de beneficiarios para evitar su duplicidad con el propósito de maximizar el impacto económico y social de los mismos. Para </w:t>
      </w:r>
      <w:r w:rsidRPr="007943D0">
        <w:rPr>
          <w:rFonts w:ascii="Source Sans Pro" w:hAnsi="Source Sans Pro" w:cs="Arial"/>
          <w:color w:val="6F7271"/>
          <w:sz w:val="20"/>
          <w:szCs w:val="20"/>
        </w:rPr>
        <w:lastRenderedPageBreak/>
        <w:t>materializar lo anterior, deberán sujetarse a la normatividad que para estos efectos emita el Gobierno de la Ciudad.</w:t>
      </w:r>
    </w:p>
    <w:p w14:paraId="36E1DD36" w14:textId="77777777" w:rsidR="007943D0" w:rsidRPr="007943D0" w:rsidRDefault="007943D0" w:rsidP="007943D0">
      <w:pPr>
        <w:jc w:val="both"/>
        <w:rPr>
          <w:rFonts w:ascii="Source Sans Pro" w:hAnsi="Source Sans Pro" w:cs="Arial"/>
          <w:color w:val="6F7271"/>
          <w:sz w:val="20"/>
          <w:szCs w:val="20"/>
        </w:rPr>
      </w:pPr>
    </w:p>
    <w:p w14:paraId="11F03E5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158. </w:t>
      </w:r>
      <w:r w:rsidRPr="007943D0">
        <w:rPr>
          <w:rFonts w:ascii="Source Sans Pro" w:hAnsi="Source Sans Pro" w:cs="Arial"/>
          <w:color w:val="6F7271"/>
          <w:sz w:val="20"/>
          <w:szCs w:val="20"/>
        </w:rPr>
        <w:t>En caso de que el Congreso de la Ciudad apruebe recursos adicionales para las Alcaldías, deberán especificarse en un anexo dentro del presupuesto de egresos donde se detallen los proyectos o acciones y montos a ejecutar para el ejercicio fiscal que corresponda. Las Alcaldías deberán incluir un capítulo especial en su informe de avance trimestral, sobre los proyectos o acciones y montos adicionales que le hubieren sido asignados, y el estado en que se encuentren al momento de la entrega de dicho informe.</w:t>
      </w:r>
    </w:p>
    <w:p w14:paraId="4894E573" w14:textId="77777777" w:rsidR="007943D0" w:rsidRPr="007943D0" w:rsidRDefault="007943D0" w:rsidP="007943D0">
      <w:pPr>
        <w:jc w:val="center"/>
        <w:rPr>
          <w:rFonts w:ascii="Source Sans Pro" w:hAnsi="Source Sans Pro" w:cs="Arial"/>
          <w:b/>
          <w:color w:val="6F7271"/>
          <w:sz w:val="20"/>
          <w:szCs w:val="20"/>
        </w:rPr>
      </w:pPr>
    </w:p>
    <w:p w14:paraId="1333560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V</w:t>
      </w:r>
    </w:p>
    <w:p w14:paraId="3379126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LOS PROGRAMAS DE INVERSIÓN Y OPERATIVO ANUAL DE LAS ALCALDÍAS</w:t>
      </w:r>
    </w:p>
    <w:p w14:paraId="46C4DA68" w14:textId="77777777" w:rsidR="007943D0" w:rsidRPr="007943D0" w:rsidRDefault="007943D0" w:rsidP="007943D0">
      <w:pPr>
        <w:jc w:val="center"/>
        <w:rPr>
          <w:rFonts w:ascii="Source Sans Pro" w:hAnsi="Source Sans Pro" w:cs="Arial"/>
          <w:b/>
          <w:color w:val="6F7271"/>
          <w:sz w:val="20"/>
          <w:szCs w:val="20"/>
        </w:rPr>
      </w:pPr>
    </w:p>
    <w:p w14:paraId="08FB9676" w14:textId="77777777" w:rsidR="007943D0" w:rsidRPr="007943D0" w:rsidRDefault="007943D0" w:rsidP="007943D0">
      <w:pPr>
        <w:jc w:val="center"/>
        <w:rPr>
          <w:rFonts w:ascii="Source Sans Pro" w:hAnsi="Source Sans Pro" w:cs="Arial"/>
          <w:b/>
          <w:color w:val="6F7271"/>
          <w:sz w:val="20"/>
          <w:szCs w:val="20"/>
        </w:rPr>
      </w:pPr>
    </w:p>
    <w:p w14:paraId="36C7D5B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159. </w:t>
      </w:r>
      <w:r w:rsidRPr="007943D0">
        <w:rPr>
          <w:rFonts w:ascii="Source Sans Pro" w:hAnsi="Source Sans Pro" w:cs="Arial"/>
          <w:color w:val="6F7271"/>
          <w:sz w:val="20"/>
          <w:szCs w:val="20"/>
        </w:rPr>
        <w:t xml:space="preserve">En materia de proyectos de inversión, las Alcaldías tendrán la responsabilidad de llevar a cabo: </w:t>
      </w:r>
    </w:p>
    <w:p w14:paraId="2B5E3402" w14:textId="77777777" w:rsidR="007943D0" w:rsidRPr="007943D0" w:rsidRDefault="007943D0" w:rsidP="007943D0">
      <w:pPr>
        <w:ind w:left="426"/>
        <w:contextualSpacing/>
        <w:jc w:val="both"/>
        <w:rPr>
          <w:rFonts w:ascii="Source Sans Pro" w:hAnsi="Source Sans Pro" w:cs="Arial"/>
          <w:color w:val="6F7271"/>
          <w:sz w:val="20"/>
          <w:szCs w:val="20"/>
        </w:rPr>
      </w:pPr>
    </w:p>
    <w:p w14:paraId="57FDED7E" w14:textId="77777777"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vinculación de estos proyectos con lo establecido en su programa de Gobierno; </w:t>
      </w:r>
    </w:p>
    <w:p w14:paraId="438CE087" w14:textId="77777777" w:rsidR="007943D0" w:rsidRPr="007943D0" w:rsidRDefault="007943D0" w:rsidP="007943D0">
      <w:pPr>
        <w:ind w:left="426"/>
        <w:contextualSpacing/>
        <w:jc w:val="both"/>
        <w:rPr>
          <w:rFonts w:ascii="Source Sans Pro" w:hAnsi="Source Sans Pro" w:cs="Arial"/>
          <w:color w:val="6F7271"/>
          <w:sz w:val="20"/>
          <w:szCs w:val="20"/>
        </w:rPr>
      </w:pPr>
    </w:p>
    <w:p w14:paraId="0E8E6826" w14:textId="77777777"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Los estudios de la demanda social, el grado de cobertura o avance de las acciones institucionales respecto del total de las necesidades sociales correspondientes, diagnóstico sobre los beneficios que se esperan obtener con la ejecución del programa de inversión física y la generación de empleos directos e indirectos; </w:t>
      </w:r>
    </w:p>
    <w:p w14:paraId="083E29C3" w14:textId="77777777" w:rsidR="007943D0" w:rsidRPr="007943D0" w:rsidRDefault="007943D0" w:rsidP="007943D0">
      <w:pPr>
        <w:ind w:left="426"/>
        <w:contextualSpacing/>
        <w:jc w:val="both"/>
        <w:rPr>
          <w:rFonts w:ascii="Source Sans Pro" w:hAnsi="Source Sans Pro" w:cs="Arial"/>
          <w:color w:val="6F7271"/>
          <w:sz w:val="20"/>
          <w:szCs w:val="20"/>
        </w:rPr>
      </w:pPr>
    </w:p>
    <w:p w14:paraId="53D4DAE8" w14:textId="77777777"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Informar al Gobierno de la Ciudad, el periodo total de ejecución del proyecto, los responsables del mismo, fecha de inicio y conclusión, monto total de dicho proyecto y lo previsto para el ejercicio presupuestal correspondiente, así como los importes considerados para la operación y mantenimiento de dicho proyecto, a realizar en años posteriores; y </w:t>
      </w:r>
    </w:p>
    <w:p w14:paraId="27DED18C" w14:textId="77777777" w:rsidR="007943D0" w:rsidRPr="007943D0" w:rsidRDefault="007943D0" w:rsidP="007943D0">
      <w:pPr>
        <w:ind w:left="426"/>
        <w:contextualSpacing/>
        <w:jc w:val="both"/>
        <w:rPr>
          <w:rFonts w:ascii="Source Sans Pro" w:hAnsi="Source Sans Pro" w:cs="Arial"/>
          <w:color w:val="6F7271"/>
          <w:sz w:val="20"/>
          <w:szCs w:val="20"/>
        </w:rPr>
      </w:pPr>
    </w:p>
    <w:p w14:paraId="2A19A47A" w14:textId="77777777" w:rsidR="007943D0" w:rsidRPr="007943D0" w:rsidRDefault="007943D0" w:rsidP="001E506B">
      <w:pPr>
        <w:numPr>
          <w:ilvl w:val="0"/>
          <w:numId w:val="110"/>
        </w:numPr>
        <w:ind w:left="426" w:hanging="426"/>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Para el caso de los proyectos en proceso, el total de la inversión realizada, las metas y resultados obtenidos al término del ejercicio inmediato anterior.</w:t>
      </w:r>
    </w:p>
    <w:p w14:paraId="34C7B423" w14:textId="77777777" w:rsidR="007943D0" w:rsidRPr="007943D0" w:rsidRDefault="007943D0" w:rsidP="007943D0">
      <w:pPr>
        <w:jc w:val="both"/>
        <w:rPr>
          <w:rFonts w:ascii="Source Sans Pro" w:hAnsi="Source Sans Pro" w:cs="Arial"/>
          <w:b/>
          <w:color w:val="6F7271"/>
          <w:sz w:val="20"/>
          <w:szCs w:val="20"/>
        </w:rPr>
      </w:pPr>
    </w:p>
    <w:p w14:paraId="6C56780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160. </w:t>
      </w:r>
      <w:r w:rsidRPr="007943D0">
        <w:rPr>
          <w:rFonts w:ascii="Source Sans Pro" w:hAnsi="Source Sans Pro" w:cs="Arial"/>
          <w:color w:val="6F7271"/>
          <w:sz w:val="20"/>
          <w:szCs w:val="20"/>
        </w:rPr>
        <w:t xml:space="preserve">Las Alcaldías elaborarán programas operativos anuales para la integración y ejecución del Programa General de Desarrollo de la Ciudad de México y de los programas de mediano plazo, desagregando su contenido atendiendo al destino y alcance de los mismos, a la fecha en que se ejecutarán, debiendo presentar los indicadores que serán utilizados para la evaluación de cada programa. </w:t>
      </w:r>
    </w:p>
    <w:p w14:paraId="4C48AD04" w14:textId="77777777" w:rsidR="007943D0" w:rsidRPr="007943D0" w:rsidRDefault="007943D0" w:rsidP="007943D0">
      <w:pPr>
        <w:jc w:val="both"/>
        <w:rPr>
          <w:rFonts w:ascii="Source Sans Pro" w:hAnsi="Source Sans Pro" w:cs="Arial"/>
          <w:b/>
          <w:color w:val="6F7271"/>
          <w:sz w:val="20"/>
          <w:szCs w:val="20"/>
        </w:rPr>
      </w:pPr>
    </w:p>
    <w:p w14:paraId="1B225D1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161. </w:t>
      </w:r>
      <w:r w:rsidRPr="007943D0">
        <w:rPr>
          <w:rFonts w:ascii="Source Sans Pro" w:hAnsi="Source Sans Pro" w:cs="Arial"/>
          <w:color w:val="6F7271"/>
          <w:sz w:val="20"/>
          <w:szCs w:val="20"/>
        </w:rPr>
        <w:t>El programa operativo anual de la Alcaldía contendrá líneas programáticas, objetivos específicos, acciones, responsables y corresponsables de su ejecución, metas y prioridades que se desprendan de los programas de manera integral, para la realización de los objetivos globales de desarrollo, así como los indicadores de desempeño.</w:t>
      </w:r>
    </w:p>
    <w:p w14:paraId="10598DF4" w14:textId="77777777" w:rsidR="007943D0" w:rsidRPr="007943D0" w:rsidRDefault="007943D0" w:rsidP="007943D0">
      <w:pPr>
        <w:jc w:val="both"/>
        <w:rPr>
          <w:rFonts w:ascii="Source Sans Pro" w:hAnsi="Source Sans Pro" w:cs="Arial"/>
          <w:b/>
          <w:color w:val="6F7271"/>
          <w:sz w:val="20"/>
          <w:szCs w:val="20"/>
        </w:rPr>
      </w:pPr>
    </w:p>
    <w:p w14:paraId="56A77A4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162. </w:t>
      </w:r>
      <w:r w:rsidRPr="007943D0">
        <w:rPr>
          <w:rFonts w:ascii="Source Sans Pro" w:hAnsi="Source Sans Pro" w:cs="Arial"/>
          <w:color w:val="6F7271"/>
          <w:sz w:val="20"/>
          <w:szCs w:val="20"/>
        </w:rPr>
        <w:t>El programa operativo anual de la Alcaldía se basará en el contenido de los programas sectoriales, institucionales y especiales que deban ser elaborados conforme a la Ley en la materia que publique el Gobierno de la Ciudad. Su vigencia será anual, aunque sus previsiones y proyecciones se podrán referir a un plazo mayor y será remitido con el mismo fin al Gobierno de la Ciudad.</w:t>
      </w:r>
    </w:p>
    <w:p w14:paraId="720A7E7B" w14:textId="77777777" w:rsidR="007943D0" w:rsidRPr="007943D0" w:rsidRDefault="007943D0" w:rsidP="007943D0">
      <w:pPr>
        <w:jc w:val="both"/>
        <w:rPr>
          <w:rFonts w:ascii="Source Sans Pro" w:hAnsi="Source Sans Pro" w:cs="Arial"/>
          <w:b/>
          <w:color w:val="6F7271"/>
          <w:sz w:val="20"/>
          <w:szCs w:val="20"/>
        </w:rPr>
      </w:pPr>
    </w:p>
    <w:p w14:paraId="17A3379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163. </w:t>
      </w:r>
      <w:r w:rsidRPr="007943D0">
        <w:rPr>
          <w:rFonts w:ascii="Source Sans Pro" w:hAnsi="Source Sans Pro" w:cs="Arial"/>
          <w:color w:val="6F7271"/>
          <w:sz w:val="20"/>
          <w:szCs w:val="20"/>
        </w:rPr>
        <w:t>El programa operativo anual de la Alcaldía y sus acciones o sub-ejes, especificarán las acciones que serán objeto en su caso, de coordinación con municipios circunvecinos de las zonas conurbadas o con otras Alcaldías y será obligatorio su estricto cumplimiento en el ámbito de sus respectivas competencias.</w:t>
      </w:r>
    </w:p>
    <w:p w14:paraId="6B98358E" w14:textId="77777777" w:rsidR="007943D0" w:rsidRPr="007943D0" w:rsidRDefault="007943D0" w:rsidP="007943D0">
      <w:pPr>
        <w:jc w:val="both"/>
        <w:rPr>
          <w:rFonts w:ascii="Source Sans Pro" w:hAnsi="Source Sans Pro" w:cs="Arial"/>
          <w:b/>
          <w:color w:val="6F7271"/>
          <w:sz w:val="20"/>
          <w:szCs w:val="20"/>
        </w:rPr>
      </w:pPr>
    </w:p>
    <w:p w14:paraId="494B6E0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164. </w:t>
      </w:r>
      <w:r w:rsidRPr="007943D0">
        <w:rPr>
          <w:rFonts w:ascii="Source Sans Pro" w:hAnsi="Source Sans Pro" w:cs="Arial"/>
          <w:color w:val="6F7271"/>
          <w:sz w:val="20"/>
          <w:szCs w:val="20"/>
        </w:rPr>
        <w:t>En la elaboración del programa operativo anual de las Alcaldías, podrán participar diversos grupos sociales y la ciudadanía  a fin de que la ciudadanía exprese sus opiniones tanto en la formulación, como en la actualización y ejecución de dicho programa operativo.</w:t>
      </w:r>
    </w:p>
    <w:p w14:paraId="6DC94D5F" w14:textId="77777777" w:rsidR="00E76D81" w:rsidRPr="007943D0" w:rsidRDefault="00E76D81" w:rsidP="007943D0">
      <w:pPr>
        <w:jc w:val="both"/>
        <w:rPr>
          <w:rFonts w:ascii="Source Sans Pro" w:hAnsi="Source Sans Pro" w:cs="Arial"/>
          <w:color w:val="6F7271"/>
          <w:sz w:val="20"/>
          <w:szCs w:val="20"/>
        </w:rPr>
      </w:pPr>
    </w:p>
    <w:p w14:paraId="5EAA2A4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VI</w:t>
      </w:r>
    </w:p>
    <w:p w14:paraId="4123B317"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DEL EJERCICIO DEL GASTO PÚBLICO DE LAS ALCALDÍAS</w:t>
      </w:r>
    </w:p>
    <w:p w14:paraId="119A4B08" w14:textId="77777777" w:rsidR="007943D0" w:rsidRPr="007943D0" w:rsidRDefault="007943D0" w:rsidP="007943D0">
      <w:pPr>
        <w:jc w:val="center"/>
        <w:rPr>
          <w:rFonts w:ascii="Source Sans Pro" w:hAnsi="Source Sans Pro" w:cs="Arial"/>
          <w:b/>
          <w:color w:val="6F7271"/>
          <w:sz w:val="20"/>
          <w:szCs w:val="20"/>
        </w:rPr>
      </w:pPr>
    </w:p>
    <w:p w14:paraId="673D24E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165. </w:t>
      </w:r>
      <w:r w:rsidRPr="007943D0">
        <w:rPr>
          <w:rFonts w:ascii="Source Sans Pro" w:hAnsi="Source Sans Pro" w:cs="Arial"/>
          <w:color w:val="6F7271"/>
          <w:sz w:val="20"/>
          <w:szCs w:val="20"/>
        </w:rPr>
        <w:t xml:space="preserve">El presupuesto de egresos de la Alcaldía, será el que se contenga en el Decreto que apruebe el Congreso de la Ciudad a iniciativa del Jefe de Gobierno, para costear, durante el periodo de un año contado a partir del 1° de enero del ejercicio fiscal correspondiente, el gasto neto total que en éste se especifique, así como la clasificación administrativa, por resultados y económica y el desglose de las actividades, obras y servicios públicos previstos en los programas a cargo de las </w:t>
      </w:r>
      <w:r w:rsidRPr="007943D0">
        <w:rPr>
          <w:rFonts w:ascii="Source Sans Pro" w:hAnsi="Source Sans Pro" w:cs="Arial"/>
          <w:b/>
          <w:color w:val="6F7271"/>
          <w:sz w:val="20"/>
          <w:szCs w:val="20"/>
        </w:rPr>
        <w:t>Alcaldías</w:t>
      </w:r>
      <w:r w:rsidRPr="007943D0">
        <w:rPr>
          <w:rFonts w:ascii="Source Sans Pro" w:hAnsi="Source Sans Pro" w:cs="Arial"/>
          <w:color w:val="6F7271"/>
          <w:sz w:val="20"/>
          <w:szCs w:val="20"/>
        </w:rPr>
        <w:t xml:space="preserve"> que el propio presupuesto señale.</w:t>
      </w:r>
    </w:p>
    <w:p w14:paraId="2FBEB30D" w14:textId="77777777" w:rsidR="007943D0" w:rsidRPr="007943D0" w:rsidRDefault="007943D0" w:rsidP="007943D0">
      <w:pPr>
        <w:jc w:val="both"/>
        <w:rPr>
          <w:rFonts w:ascii="Source Sans Pro" w:hAnsi="Source Sans Pro" w:cs="Arial"/>
          <w:b/>
          <w:color w:val="6F7271"/>
          <w:sz w:val="20"/>
          <w:szCs w:val="20"/>
        </w:rPr>
      </w:pPr>
    </w:p>
    <w:p w14:paraId="41E7C57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166. </w:t>
      </w:r>
      <w:r w:rsidRPr="007943D0">
        <w:rPr>
          <w:rFonts w:ascii="Source Sans Pro" w:hAnsi="Source Sans Pro" w:cs="Arial"/>
          <w:color w:val="6F7271"/>
          <w:sz w:val="20"/>
          <w:szCs w:val="20"/>
        </w:rPr>
        <w:t xml:space="preserve">Los titulares de las Alcaldías y los servidores públicos encargados de su administración en la Alcaldía, serán los responsables del manejo y aplicación de los recursos, del cumplimiento de los calendarios presupuestales autorizados, metas y de las vertientes de gasto contenidas en el presupuesto autorizado; de que se cumplan las disposiciones legales vigentes para el ejercicio del gasto; de que los compromisos sean efectivamente devengados, comprobados y justificados; de la guarda y custodia de los documentos que los soportan; de llevar un estricto control de los medios de identificación electrónica y de llevar el registro de sus operaciones conforme a las disposiciones aplicables en la materia, con sujeción a los capítulos, conceptos y partidas del clasificador por objeto del gasto que expida la el Gobierno de la Ciudad. </w:t>
      </w:r>
    </w:p>
    <w:p w14:paraId="738FA54B" w14:textId="77777777" w:rsidR="007943D0" w:rsidRPr="007943D0" w:rsidRDefault="007943D0" w:rsidP="007943D0">
      <w:pPr>
        <w:jc w:val="both"/>
        <w:rPr>
          <w:rFonts w:ascii="Source Sans Pro" w:hAnsi="Source Sans Pro" w:cs="Arial"/>
          <w:color w:val="6F7271"/>
          <w:sz w:val="20"/>
          <w:szCs w:val="20"/>
        </w:rPr>
      </w:pPr>
    </w:p>
    <w:p w14:paraId="68C5357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deberán contar con sistemas de control presupuestario que promuevan la programación, </w:t>
      </w:r>
      <w:proofErr w:type="spellStart"/>
      <w:r w:rsidRPr="007943D0">
        <w:rPr>
          <w:rFonts w:ascii="Source Sans Pro" w:hAnsi="Source Sans Pro" w:cs="Arial"/>
          <w:color w:val="6F7271"/>
          <w:sz w:val="20"/>
          <w:szCs w:val="20"/>
        </w:rPr>
        <w:t>presupuestación</w:t>
      </w:r>
      <w:proofErr w:type="spellEnd"/>
      <w:r w:rsidRPr="007943D0">
        <w:rPr>
          <w:rFonts w:ascii="Source Sans Pro" w:hAnsi="Source Sans Pro" w:cs="Arial"/>
          <w:color w:val="6F7271"/>
          <w:sz w:val="20"/>
          <w:szCs w:val="20"/>
        </w:rPr>
        <w:t xml:space="preserve">, ejecución, registro e información del gasto de conformidad con los criterios propuestos por la propia Alcaldía, así como los que contribuyan al cumplimiento de los objetivos y metas aprobados en el Presupuesto de Egresos. </w:t>
      </w:r>
    </w:p>
    <w:p w14:paraId="70A1F75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Adicionalmente la Alcaldía se sujetará a las reglas de carácter general que, para efectos de los procedimientos del ejercicio presupuestal, emita la Secretaría de Finanzas.</w:t>
      </w:r>
    </w:p>
    <w:p w14:paraId="109BADC3" w14:textId="77777777" w:rsidR="007943D0" w:rsidRPr="007943D0" w:rsidRDefault="007943D0" w:rsidP="007943D0">
      <w:pPr>
        <w:jc w:val="both"/>
        <w:rPr>
          <w:rFonts w:ascii="Source Sans Pro" w:hAnsi="Source Sans Pro" w:cs="Arial"/>
          <w:b/>
          <w:color w:val="6F7271"/>
          <w:sz w:val="20"/>
          <w:szCs w:val="20"/>
        </w:rPr>
      </w:pPr>
    </w:p>
    <w:p w14:paraId="3F65D8C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167.</w:t>
      </w:r>
      <w:r w:rsidRPr="007943D0">
        <w:rPr>
          <w:rFonts w:ascii="Source Sans Pro" w:hAnsi="Source Sans Pro" w:cs="Arial"/>
          <w:color w:val="6F7271"/>
          <w:sz w:val="20"/>
          <w:szCs w:val="20"/>
        </w:rPr>
        <w:t xml:space="preserve"> Las Alcaldías deberán llevar un registro del ejercicio de su gasto autorizado de acuerdo con las disposiciones de esta Ley, así como a las normas que para tal efecto dicte el Jefe de Gobierno, por conducto de la Secretaría de Finanzas, a fin de que </w:t>
      </w:r>
      <w:r w:rsidRPr="007943D0">
        <w:rPr>
          <w:rFonts w:ascii="Source Sans Pro" w:hAnsi="Source Sans Pro" w:cs="Arial"/>
          <w:b/>
          <w:color w:val="6F7271"/>
          <w:sz w:val="20"/>
          <w:szCs w:val="20"/>
        </w:rPr>
        <w:t xml:space="preserve">ésta </w:t>
      </w:r>
      <w:r w:rsidRPr="007943D0">
        <w:rPr>
          <w:rFonts w:ascii="Source Sans Pro" w:hAnsi="Source Sans Pro" w:cs="Arial"/>
          <w:color w:val="6F7271"/>
          <w:sz w:val="20"/>
          <w:szCs w:val="20"/>
        </w:rPr>
        <w:t>consolide la contabilidad general de egresos de la Ciudad.</w:t>
      </w:r>
    </w:p>
    <w:p w14:paraId="413AE479" w14:textId="77777777" w:rsidR="007943D0" w:rsidRPr="007943D0" w:rsidRDefault="007943D0" w:rsidP="007943D0">
      <w:pPr>
        <w:jc w:val="both"/>
        <w:rPr>
          <w:rFonts w:ascii="Source Sans Pro" w:hAnsi="Source Sans Pro" w:cs="Arial"/>
          <w:b/>
          <w:color w:val="6F7271"/>
          <w:sz w:val="20"/>
          <w:szCs w:val="20"/>
        </w:rPr>
      </w:pPr>
    </w:p>
    <w:p w14:paraId="0B5BD20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168. </w:t>
      </w:r>
      <w:r w:rsidRPr="007943D0">
        <w:rPr>
          <w:rFonts w:ascii="Source Sans Pro" w:hAnsi="Source Sans Pro" w:cs="Arial"/>
          <w:color w:val="6F7271"/>
          <w:sz w:val="20"/>
          <w:szCs w:val="20"/>
        </w:rPr>
        <w:t>Las Alcaldías informarán al Concejo y a la Secretaría de Finanzas, a más tardar el día 10 de enero de cada año</w:t>
      </w:r>
      <w:r w:rsidRPr="007943D0">
        <w:rPr>
          <w:rFonts w:ascii="Source Sans Pro" w:hAnsi="Source Sans Pro" w:cs="Arial"/>
          <w:b/>
          <w:color w:val="6F7271"/>
          <w:sz w:val="20"/>
          <w:szCs w:val="20"/>
        </w:rPr>
        <w:t>,</w:t>
      </w:r>
      <w:r w:rsidRPr="007943D0">
        <w:rPr>
          <w:rFonts w:ascii="Source Sans Pro" w:hAnsi="Source Sans Pro" w:cs="Arial"/>
          <w:color w:val="6F7271"/>
          <w:sz w:val="20"/>
          <w:szCs w:val="20"/>
        </w:rPr>
        <w:t xml:space="preserve"> el monto y características de su pasivo circulante al fin del año anterior.</w:t>
      </w:r>
    </w:p>
    <w:p w14:paraId="5C95D2E6" w14:textId="77777777" w:rsidR="007943D0" w:rsidRPr="007943D0" w:rsidRDefault="007943D0" w:rsidP="007943D0">
      <w:pPr>
        <w:jc w:val="both"/>
        <w:rPr>
          <w:rFonts w:ascii="Source Sans Pro" w:hAnsi="Source Sans Pro" w:cs="Arial"/>
          <w:b/>
          <w:color w:val="6F7271"/>
          <w:sz w:val="20"/>
          <w:szCs w:val="20"/>
        </w:rPr>
      </w:pPr>
    </w:p>
    <w:p w14:paraId="7AC8B8C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169. </w:t>
      </w:r>
      <w:r w:rsidRPr="007943D0">
        <w:rPr>
          <w:rFonts w:ascii="Source Sans Pro" w:hAnsi="Source Sans Pro" w:cs="Arial"/>
          <w:color w:val="6F7271"/>
          <w:sz w:val="20"/>
          <w:szCs w:val="20"/>
        </w:rPr>
        <w:t>Los compromisos pendientes de pago reportados en tiempo y forma en el pasivo circulante informado al Concejo y enviado en su oportunidad a la Secretaría de Finanzas, así como los correspondientes a las partidas de manejo centralizado, y que no hayan sido tramitados y pagados a los contratistas, proveedores y prestadores de servicios por causas no imputables a las Alcaldías, serán cubiertos por la Secretaría de Finanzas con los remanentes que se presenten en el cierre del ejercicio en el cual se originaron los adeudos y no representarán un cargo al presupuesto autorizado de las Alcaldías.</w:t>
      </w:r>
    </w:p>
    <w:p w14:paraId="016510AC" w14:textId="77777777" w:rsidR="007943D0" w:rsidRPr="007943D0" w:rsidRDefault="007943D0" w:rsidP="007943D0">
      <w:pPr>
        <w:jc w:val="both"/>
        <w:rPr>
          <w:rFonts w:ascii="Source Sans Pro" w:hAnsi="Source Sans Pro" w:cs="Arial"/>
          <w:b/>
          <w:color w:val="6F7271"/>
          <w:sz w:val="20"/>
          <w:szCs w:val="20"/>
        </w:rPr>
      </w:pPr>
    </w:p>
    <w:p w14:paraId="1D3D4578" w14:textId="77777777" w:rsidR="007943D0" w:rsidRPr="007943D0" w:rsidRDefault="007943D0" w:rsidP="007943D0">
      <w:pPr>
        <w:jc w:val="both"/>
        <w:rPr>
          <w:rFonts w:ascii="Source Sans Pro" w:eastAsia="Arial" w:hAnsi="Source Sans Pro" w:cs="Arial"/>
          <w:color w:val="6F7271"/>
          <w:sz w:val="20"/>
          <w:szCs w:val="20"/>
          <w:lang w:val="es-MX"/>
        </w:rPr>
      </w:pPr>
      <w:r w:rsidRPr="007943D0">
        <w:rPr>
          <w:rFonts w:ascii="Source Sans Pro" w:hAnsi="Source Sans Pro" w:cs="Arial"/>
          <w:b/>
          <w:color w:val="6F7271"/>
          <w:sz w:val="20"/>
          <w:szCs w:val="20"/>
        </w:rPr>
        <w:t xml:space="preserve">Artículo 170. </w:t>
      </w:r>
      <w:r w:rsidRPr="007943D0">
        <w:rPr>
          <w:rFonts w:ascii="Source Sans Pro" w:eastAsia="Arial" w:hAnsi="Source Sans Pro" w:cs="Arial"/>
          <w:color w:val="6F7271"/>
          <w:sz w:val="20"/>
          <w:szCs w:val="20"/>
          <w:lang w:val="es-MX"/>
        </w:rPr>
        <w:t xml:space="preserve">Las Alcaldías recibirán por conducto de la Secretaría de Finanzas los fondos, subsidios y transferencias con cargo al presupuesto de egresos de la Ciudad, conforme a lo que señale normatividad aplicable y a las reglas de carácter general que ésta emita. Asimismo, los manejarán, administrarán y ejercerán de acuerdo con las normas que rijan su funcionamiento. </w:t>
      </w:r>
    </w:p>
    <w:p w14:paraId="529EBBCD"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14:paraId="2E977716"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La ministración de las aportaciones a las Alcaldías, se hará como complemento a sus ingresos propios y conforme al calendario presupuestal mensual autorizado por la Secretaría de Finanzas.  </w:t>
      </w:r>
    </w:p>
    <w:p w14:paraId="03C04D6E"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14:paraId="03671E8D"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Para autorizar la ministración de recursos por concepto de subsidios, aportaciones y transferencias a las Alcaldías, éstas y la Secretaría de Finanzas deberán: </w:t>
      </w:r>
    </w:p>
    <w:p w14:paraId="260BB36F"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14:paraId="29EF633F" w14:textId="77777777" w:rsidR="007943D0" w:rsidRPr="007943D0" w:rsidRDefault="007943D0" w:rsidP="001E506B">
      <w:pPr>
        <w:numPr>
          <w:ilvl w:val="0"/>
          <w:numId w:val="124"/>
        </w:numPr>
        <w:pBdr>
          <w:top w:val="nil"/>
          <w:left w:val="nil"/>
          <w:bottom w:val="nil"/>
          <w:right w:val="nil"/>
          <w:between w:val="nil"/>
        </w:pBdr>
        <w:contextualSpacing/>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Verificar que el monto correspondiente sea congruente con el calendario presupuestal respectivo; y </w:t>
      </w:r>
    </w:p>
    <w:p w14:paraId="5FBF2B05" w14:textId="77777777" w:rsidR="007943D0" w:rsidRPr="007943D0" w:rsidRDefault="007943D0" w:rsidP="007943D0">
      <w:pPr>
        <w:pBdr>
          <w:top w:val="nil"/>
          <w:left w:val="nil"/>
          <w:bottom w:val="nil"/>
          <w:right w:val="nil"/>
          <w:between w:val="nil"/>
        </w:pBdr>
        <w:ind w:left="720"/>
        <w:contextualSpacing/>
        <w:jc w:val="both"/>
        <w:rPr>
          <w:rFonts w:ascii="Source Sans Pro" w:eastAsia="Arial" w:hAnsi="Source Sans Pro" w:cs="Arial"/>
          <w:color w:val="6F7271"/>
          <w:sz w:val="20"/>
          <w:szCs w:val="20"/>
          <w:lang w:val="es-MX"/>
        </w:rPr>
      </w:pPr>
    </w:p>
    <w:p w14:paraId="43E2556E" w14:textId="77777777" w:rsidR="007943D0" w:rsidRPr="007943D0" w:rsidRDefault="007943D0" w:rsidP="001E506B">
      <w:pPr>
        <w:numPr>
          <w:ilvl w:val="0"/>
          <w:numId w:val="124"/>
        </w:numPr>
        <w:pBdr>
          <w:top w:val="nil"/>
          <w:left w:val="nil"/>
          <w:bottom w:val="nil"/>
          <w:right w:val="nil"/>
          <w:between w:val="nil"/>
        </w:pBdr>
        <w:contextualSpacing/>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 xml:space="preserve">Analizar el estado presupuestal para determinar los niveles de disponibilidad de recursos que hagan procedente el monto de estos en el momento en que se otorguen, de conformidad con los calendarios presupuestales autorizados. </w:t>
      </w:r>
    </w:p>
    <w:p w14:paraId="5CF4250A" w14:textId="77777777" w:rsidR="007943D0" w:rsidRPr="007943D0" w:rsidRDefault="007943D0" w:rsidP="007943D0">
      <w:pPr>
        <w:pBdr>
          <w:top w:val="nil"/>
          <w:left w:val="nil"/>
          <w:bottom w:val="nil"/>
          <w:right w:val="nil"/>
          <w:between w:val="nil"/>
        </w:pBdr>
        <w:jc w:val="both"/>
        <w:rPr>
          <w:rFonts w:ascii="Source Sans Pro" w:eastAsia="Arial" w:hAnsi="Source Sans Pro" w:cs="Arial"/>
          <w:color w:val="6F7271"/>
          <w:sz w:val="20"/>
          <w:szCs w:val="20"/>
          <w:lang w:val="es-MX"/>
        </w:rPr>
      </w:pPr>
    </w:p>
    <w:p w14:paraId="1D3DE6CC" w14:textId="77777777" w:rsidR="007943D0" w:rsidRPr="007943D0" w:rsidRDefault="007943D0" w:rsidP="007943D0">
      <w:pPr>
        <w:jc w:val="both"/>
        <w:rPr>
          <w:rFonts w:ascii="Source Sans Pro" w:eastAsia="Arial" w:hAnsi="Source Sans Pro" w:cs="Arial"/>
          <w:color w:val="6F7271"/>
          <w:sz w:val="20"/>
          <w:szCs w:val="20"/>
          <w:lang w:val="es-MX"/>
        </w:rPr>
      </w:pPr>
      <w:r w:rsidRPr="007943D0">
        <w:rPr>
          <w:rFonts w:ascii="Source Sans Pro" w:eastAsia="Arial" w:hAnsi="Source Sans Pro" w:cs="Arial"/>
          <w:color w:val="6F7271"/>
          <w:sz w:val="20"/>
          <w:szCs w:val="20"/>
          <w:lang w:val="es-MX"/>
        </w:rPr>
        <w:t>El manejo financiero de los recursos recibidos por concepto de transferencias y aportaciones deberá ser congruente con los objetivos y metas de los programas a cargo de las Alcaldías, debiendo éstas destinar dichos recursos para cubrir precisamente las obligaciones para las cuales fueron autorizados.</w:t>
      </w:r>
    </w:p>
    <w:p w14:paraId="6ACBE4BE" w14:textId="77777777" w:rsidR="007943D0" w:rsidRPr="007943D0" w:rsidRDefault="007943D0" w:rsidP="007943D0">
      <w:pPr>
        <w:jc w:val="center"/>
        <w:rPr>
          <w:rFonts w:ascii="Source Sans Pro" w:hAnsi="Source Sans Pro" w:cs="Arial"/>
          <w:b/>
          <w:color w:val="6F7271"/>
          <w:sz w:val="20"/>
          <w:szCs w:val="20"/>
          <w:lang w:val="es-MX"/>
        </w:rPr>
      </w:pPr>
    </w:p>
    <w:p w14:paraId="2B13358D"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VII</w:t>
      </w:r>
    </w:p>
    <w:p w14:paraId="1AFA24B0"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AUTOGENERACIÓN DE RECURSOS</w:t>
      </w:r>
    </w:p>
    <w:p w14:paraId="095E2BD6" w14:textId="77777777" w:rsidR="007943D0" w:rsidRPr="007943D0" w:rsidRDefault="007943D0" w:rsidP="007943D0">
      <w:pPr>
        <w:jc w:val="center"/>
        <w:rPr>
          <w:rFonts w:ascii="Source Sans Pro" w:hAnsi="Source Sans Pro" w:cs="Arial"/>
          <w:b/>
          <w:color w:val="6F7271"/>
          <w:sz w:val="20"/>
          <w:szCs w:val="20"/>
          <w:lang w:val="es-MX"/>
        </w:rPr>
      </w:pPr>
    </w:p>
    <w:p w14:paraId="7CC4778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171.</w:t>
      </w:r>
      <w:r w:rsidRPr="007943D0">
        <w:rPr>
          <w:rFonts w:ascii="Source Sans Pro" w:hAnsi="Source Sans Pro" w:cs="Arial"/>
          <w:color w:val="6F7271"/>
          <w:sz w:val="20"/>
          <w:szCs w:val="20"/>
          <w:lang w:val="es-MX"/>
        </w:rPr>
        <w:t xml:space="preserve"> Las Alcaldías podrán fijar o modificar, por concepto de aprovechamientos por el uso de bienes del dominio público que le estén asignados, o por servicios prestados en el ejercicio de sus funciones de derecho público, los precios y las tarifas que a ellos correspondan, cuando sean proporcionado por ellas. Los recursos recaudados por estos conceptos son denominados ingresos de aplicación automática.</w:t>
      </w:r>
    </w:p>
    <w:p w14:paraId="182B28A7" w14:textId="77777777" w:rsidR="007943D0" w:rsidRPr="007943D0" w:rsidRDefault="007943D0" w:rsidP="007943D0">
      <w:pPr>
        <w:jc w:val="both"/>
        <w:rPr>
          <w:rFonts w:ascii="Source Sans Pro" w:hAnsi="Source Sans Pro" w:cs="Arial"/>
          <w:b/>
          <w:color w:val="6F7271"/>
          <w:sz w:val="20"/>
          <w:szCs w:val="20"/>
          <w:lang w:val="es-MX"/>
        </w:rPr>
      </w:pPr>
    </w:p>
    <w:p w14:paraId="4AC34CA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172.</w:t>
      </w:r>
      <w:r w:rsidRPr="007943D0">
        <w:rPr>
          <w:rFonts w:ascii="Source Sans Pro" w:hAnsi="Source Sans Pro" w:cs="Arial"/>
          <w:color w:val="6F7271"/>
          <w:sz w:val="20"/>
          <w:szCs w:val="20"/>
          <w:lang w:val="es-MX"/>
        </w:rPr>
        <w:t xml:space="preserve"> Los ingresos de aplicación automática, considerados en el artículo anterior, son derecho de las Alcaldías, y son ingresos adicionales a los considerados parte de su presupuesto.</w:t>
      </w:r>
    </w:p>
    <w:p w14:paraId="415FC502" w14:textId="77777777" w:rsidR="007943D0" w:rsidRPr="007943D0" w:rsidRDefault="007943D0" w:rsidP="007943D0">
      <w:pPr>
        <w:jc w:val="both"/>
        <w:rPr>
          <w:rFonts w:ascii="Source Sans Pro" w:hAnsi="Source Sans Pro" w:cs="Arial"/>
          <w:b/>
          <w:color w:val="6F7271"/>
          <w:sz w:val="20"/>
          <w:szCs w:val="20"/>
          <w:lang w:val="es-MX"/>
        </w:rPr>
      </w:pPr>
    </w:p>
    <w:p w14:paraId="1215B59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173.</w:t>
      </w:r>
      <w:r w:rsidRPr="007943D0">
        <w:rPr>
          <w:rFonts w:ascii="Source Sans Pro" w:hAnsi="Source Sans Pro" w:cs="Arial"/>
          <w:color w:val="6F7271"/>
          <w:sz w:val="20"/>
          <w:szCs w:val="20"/>
          <w:lang w:val="es-MX"/>
        </w:rPr>
        <w:t xml:space="preserve"> Los precios y tarifas considerados en este capítulo se cotizan tomando en cuenta los costos a los que se incurre en la dotación de los bienes y servicios, los precios de productos y prestación de servicios de características similares, así como la consideración del nivel socioeconómico del ciudadano que los solicite.</w:t>
      </w:r>
    </w:p>
    <w:p w14:paraId="65E54AB5" w14:textId="77777777" w:rsidR="007943D0" w:rsidRPr="007943D0" w:rsidRDefault="007943D0" w:rsidP="007943D0">
      <w:pPr>
        <w:jc w:val="both"/>
        <w:rPr>
          <w:rFonts w:ascii="Source Sans Pro" w:hAnsi="Source Sans Pro" w:cs="Arial"/>
          <w:b/>
          <w:color w:val="6F7271"/>
          <w:sz w:val="20"/>
          <w:szCs w:val="20"/>
          <w:lang w:val="es-MX"/>
        </w:rPr>
      </w:pPr>
    </w:p>
    <w:p w14:paraId="286FF99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174.</w:t>
      </w:r>
      <w:r w:rsidRPr="007943D0">
        <w:rPr>
          <w:rFonts w:ascii="Source Sans Pro" w:hAnsi="Source Sans Pro" w:cs="Arial"/>
          <w:color w:val="6F7271"/>
          <w:sz w:val="20"/>
          <w:szCs w:val="20"/>
          <w:lang w:val="es-MX"/>
        </w:rPr>
        <w:t xml:space="preserve"> Preferentemente, los ingresos de aplicación automática se destinarán al área, dentro de la unidad generadora de la Alcaldía donde éste se generó; y se destina al mejoramiento de las instalaciones y al abastecimiento de insumos de los centros que den lugar a la captación de dichos ingresos.</w:t>
      </w:r>
    </w:p>
    <w:p w14:paraId="6AC5F428" w14:textId="77777777" w:rsidR="007943D0" w:rsidRPr="007943D0" w:rsidRDefault="007943D0" w:rsidP="007943D0">
      <w:pPr>
        <w:jc w:val="both"/>
        <w:rPr>
          <w:rFonts w:ascii="Source Sans Pro" w:hAnsi="Source Sans Pro" w:cs="Arial"/>
          <w:b/>
          <w:color w:val="6F7271"/>
          <w:sz w:val="20"/>
          <w:szCs w:val="20"/>
          <w:lang w:val="es-MX"/>
        </w:rPr>
      </w:pPr>
    </w:p>
    <w:p w14:paraId="4734A37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175.</w:t>
      </w:r>
      <w:r w:rsidRPr="007943D0">
        <w:rPr>
          <w:rFonts w:ascii="Source Sans Pro" w:hAnsi="Source Sans Pro" w:cs="Arial"/>
          <w:color w:val="6F7271"/>
          <w:sz w:val="20"/>
          <w:szCs w:val="20"/>
          <w:lang w:val="es-MX"/>
        </w:rPr>
        <w:t xml:space="preserve"> Las Alcaldías, de manera anticipada al cobro de los aprovechamientos y productos objeto del presente capítulo, publican los mismos en la Gaceta Oficial de la Ciudad, de conformidad con las reglas generales que emita la Secretaría de Finanzas sobre la materia.</w:t>
      </w:r>
    </w:p>
    <w:p w14:paraId="497096C0" w14:textId="77777777" w:rsidR="007943D0" w:rsidRPr="007943D0" w:rsidRDefault="007943D0" w:rsidP="007943D0">
      <w:pPr>
        <w:jc w:val="both"/>
        <w:rPr>
          <w:rFonts w:ascii="Source Sans Pro" w:hAnsi="Source Sans Pro" w:cs="Arial"/>
          <w:color w:val="6F7271"/>
          <w:sz w:val="20"/>
          <w:szCs w:val="20"/>
          <w:lang w:val="es-MX"/>
        </w:rPr>
      </w:pPr>
    </w:p>
    <w:p w14:paraId="7F542142"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IX</w:t>
      </w:r>
    </w:p>
    <w:p w14:paraId="598CD530"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POLÍTICAS DE INCLUSIÓN Y GRUPOS DE ATENCIÓN PRIORITARIA</w:t>
      </w:r>
    </w:p>
    <w:p w14:paraId="0ADB8827"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ÚNICO</w:t>
      </w:r>
    </w:p>
    <w:p w14:paraId="2303015C" w14:textId="77777777" w:rsidR="007943D0" w:rsidRPr="007943D0" w:rsidRDefault="007943D0" w:rsidP="007943D0">
      <w:pPr>
        <w:jc w:val="center"/>
        <w:rPr>
          <w:rFonts w:ascii="Source Sans Pro" w:hAnsi="Source Sans Pro" w:cs="Arial"/>
          <w:b/>
          <w:color w:val="6F7271"/>
          <w:sz w:val="20"/>
          <w:szCs w:val="20"/>
          <w:lang w:val="es-MX"/>
        </w:rPr>
      </w:pPr>
    </w:p>
    <w:p w14:paraId="4557DAF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176.</w:t>
      </w:r>
      <w:r w:rsidRPr="007943D0">
        <w:rPr>
          <w:rFonts w:ascii="Source Sans Pro" w:hAnsi="Source Sans Pro" w:cs="Arial"/>
          <w:color w:val="6F7271"/>
          <w:sz w:val="20"/>
          <w:szCs w:val="20"/>
          <w:lang w:val="es-MX"/>
        </w:rPr>
        <w:t xml:space="preserve"> Es obligación de las Alcaldías propiciar en el ámbito de su competencia la igualdad de oportunidades para todas las personas, en términos de la ciudad incluyente contemplada Constitución Local, para consolidar la igualdad de oportunidades y permitir tanto la superación como el desarrollo del nivel de vida de las personas y el acceso a servicios básicos.</w:t>
      </w:r>
    </w:p>
    <w:p w14:paraId="56775C6A" w14:textId="77777777" w:rsidR="007943D0" w:rsidRPr="007943D0" w:rsidRDefault="007943D0" w:rsidP="007943D0">
      <w:pPr>
        <w:jc w:val="both"/>
        <w:rPr>
          <w:rFonts w:ascii="Source Sans Pro" w:hAnsi="Source Sans Pro" w:cs="Arial"/>
          <w:b/>
          <w:color w:val="6F7271"/>
          <w:sz w:val="20"/>
          <w:szCs w:val="20"/>
          <w:lang w:val="es-MX"/>
        </w:rPr>
      </w:pPr>
    </w:p>
    <w:p w14:paraId="3C213AEE"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177.</w:t>
      </w:r>
      <w:r w:rsidRPr="007943D0">
        <w:rPr>
          <w:rFonts w:ascii="Source Sans Pro" w:hAnsi="Source Sans Pro" w:cs="Arial"/>
          <w:color w:val="6F7271"/>
          <w:sz w:val="20"/>
          <w:szCs w:val="20"/>
          <w:lang w:val="es-MX"/>
        </w:rPr>
        <w:t xml:space="preserve"> Para efectos del artículo anterior, las Alcaldías contarán con personal debidamente capacitado, el cual trabajará de manera coordinada y en los parámetros de intervención social que determinen las dependencias y entidades de la administración pública local.</w:t>
      </w:r>
    </w:p>
    <w:p w14:paraId="61DE8FEE" w14:textId="77777777" w:rsidR="007943D0" w:rsidRPr="007943D0" w:rsidRDefault="007943D0" w:rsidP="007943D0">
      <w:pPr>
        <w:jc w:val="both"/>
        <w:rPr>
          <w:rFonts w:ascii="Source Sans Pro" w:hAnsi="Source Sans Pro" w:cs="Arial"/>
          <w:b/>
          <w:color w:val="6F7271"/>
          <w:sz w:val="20"/>
          <w:szCs w:val="20"/>
          <w:lang w:val="es-MX"/>
        </w:rPr>
      </w:pPr>
    </w:p>
    <w:p w14:paraId="324484A3"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178.</w:t>
      </w:r>
      <w:r w:rsidRPr="007943D0">
        <w:rPr>
          <w:rFonts w:ascii="Source Sans Pro" w:hAnsi="Source Sans Pro" w:cs="Arial"/>
          <w:color w:val="6F7271"/>
          <w:sz w:val="20"/>
          <w:szCs w:val="20"/>
          <w:lang w:val="es-MX"/>
        </w:rPr>
        <w:t xml:space="preserve"> Así mismo, en la prestación de los servicios de asesoría jurídica que otorguen las Alcaldías, deberá realizarse una focalización especial para la atención de las personas según su propia circunstancia y deberá incluir la debida orientación para el acceso a programas, subsidios y servicios sociales que se proporcionen en todos niveles de gobierno.</w:t>
      </w:r>
    </w:p>
    <w:p w14:paraId="09A13FA1" w14:textId="77777777" w:rsidR="007943D0" w:rsidRPr="007943D0" w:rsidRDefault="007943D0" w:rsidP="007943D0">
      <w:pPr>
        <w:jc w:val="both"/>
        <w:rPr>
          <w:rFonts w:ascii="Source Sans Pro" w:hAnsi="Source Sans Pro" w:cs="Arial"/>
          <w:b/>
          <w:color w:val="6F7271"/>
          <w:sz w:val="20"/>
          <w:szCs w:val="20"/>
          <w:lang w:val="es-MX"/>
        </w:rPr>
      </w:pPr>
    </w:p>
    <w:p w14:paraId="0A12B1D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179.</w:t>
      </w:r>
      <w:r w:rsidRPr="007943D0">
        <w:rPr>
          <w:rFonts w:ascii="Source Sans Pro" w:hAnsi="Source Sans Pro" w:cs="Arial"/>
          <w:color w:val="6F7271"/>
          <w:sz w:val="20"/>
          <w:szCs w:val="20"/>
          <w:lang w:val="es-MX"/>
        </w:rPr>
        <w:t xml:space="preserve"> En los informes que presenten las personas titulares de las Alcaldías ante el congreso se deberá hacer referencia especial sobre las acciones y resultados derivados de las obligaciones que establece este capítulo.</w:t>
      </w:r>
    </w:p>
    <w:p w14:paraId="0A3E7C33" w14:textId="77777777" w:rsidR="007943D0" w:rsidRPr="007943D0" w:rsidRDefault="007943D0" w:rsidP="007943D0">
      <w:pPr>
        <w:jc w:val="center"/>
        <w:rPr>
          <w:rFonts w:ascii="Source Sans Pro" w:hAnsi="Source Sans Pro" w:cs="Arial"/>
          <w:b/>
          <w:color w:val="6F7271"/>
          <w:sz w:val="20"/>
          <w:szCs w:val="20"/>
          <w:lang w:val="es-MX"/>
        </w:rPr>
      </w:pPr>
    </w:p>
    <w:p w14:paraId="1A2F6F3F"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w:t>
      </w:r>
    </w:p>
    <w:p w14:paraId="28CB78A3"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PREVENCIÓN SOCIAL DE LAS VIOLENCIAS Y EL DELITO</w:t>
      </w:r>
    </w:p>
    <w:p w14:paraId="20DFDA43" w14:textId="77777777" w:rsidR="007943D0" w:rsidRPr="007943D0" w:rsidRDefault="007943D0" w:rsidP="007943D0">
      <w:pPr>
        <w:jc w:val="center"/>
        <w:rPr>
          <w:rFonts w:ascii="Source Sans Pro" w:hAnsi="Source Sans Pro" w:cs="Arial"/>
          <w:b/>
          <w:color w:val="6F7271"/>
          <w:sz w:val="20"/>
          <w:szCs w:val="20"/>
          <w:lang w:val="es-MX"/>
        </w:rPr>
      </w:pPr>
    </w:p>
    <w:p w14:paraId="46C4F609"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ÚNICO</w:t>
      </w:r>
    </w:p>
    <w:p w14:paraId="0D1F8BDE" w14:textId="77777777" w:rsidR="007943D0" w:rsidRPr="007943D0" w:rsidRDefault="007943D0" w:rsidP="007943D0">
      <w:pPr>
        <w:jc w:val="center"/>
        <w:rPr>
          <w:rFonts w:ascii="Source Sans Pro" w:hAnsi="Source Sans Pro" w:cs="Arial"/>
          <w:b/>
          <w:color w:val="6F7271"/>
          <w:sz w:val="20"/>
          <w:szCs w:val="20"/>
          <w:lang w:val="es-MX"/>
        </w:rPr>
      </w:pPr>
    </w:p>
    <w:p w14:paraId="0E4579E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180.</w:t>
      </w:r>
      <w:r w:rsidRPr="007943D0">
        <w:rPr>
          <w:rFonts w:ascii="Source Sans Pro" w:hAnsi="Source Sans Pro" w:cs="Arial"/>
          <w:color w:val="6F7271"/>
          <w:sz w:val="20"/>
          <w:szCs w:val="20"/>
          <w:lang w:val="es-MX"/>
        </w:rPr>
        <w:t xml:space="preserve"> Las Alcaldías desarrollarán la política de prevención social de las violencias y el delito, y ejecutarán las políticas de seguridad ciudadana en los términos que establezca la ley de la materia; así mismo, tendrán a su cargo programas de seguridad ciudadana y trabajarán de forma coordinada con el gobierno de la ciudad en estas materias.</w:t>
      </w:r>
    </w:p>
    <w:p w14:paraId="1A623384" w14:textId="77777777" w:rsidR="007943D0" w:rsidRPr="007943D0" w:rsidRDefault="007943D0" w:rsidP="007943D0">
      <w:pPr>
        <w:jc w:val="both"/>
        <w:rPr>
          <w:rFonts w:ascii="Source Sans Pro" w:hAnsi="Source Sans Pro" w:cs="Arial"/>
          <w:color w:val="6F7271"/>
          <w:sz w:val="20"/>
          <w:szCs w:val="20"/>
        </w:rPr>
      </w:pPr>
    </w:p>
    <w:p w14:paraId="445F02F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Así mismo, las Alcaldías establecerán mecanismos de seguridad ciudadana y justicia cívica acordes a sus necesidades, mismos que deberán coordinarse con el mecanismo de seguimiento en la ejecución de las actividades en la materia, así como opinar y otorgar el aval ante la dependencia o institución encargada de la seguridad ciudadana ante el Gobierno de la Ciudad respecto de la designación, desempeño y remoción de los mandos policíacos en su ámbito territorial, según mandato de la Constitución Local, señalado en el artículo 42, apartado C, numeral 3.</w:t>
      </w:r>
    </w:p>
    <w:p w14:paraId="0C0126BB" w14:textId="77777777" w:rsidR="007943D0" w:rsidRPr="007943D0" w:rsidRDefault="007943D0" w:rsidP="007943D0">
      <w:pPr>
        <w:jc w:val="both"/>
        <w:rPr>
          <w:rFonts w:ascii="Source Sans Pro" w:hAnsi="Source Sans Pro" w:cs="Arial"/>
          <w:b/>
          <w:color w:val="6F7271"/>
          <w:sz w:val="20"/>
          <w:szCs w:val="20"/>
          <w:lang w:val="es-MX"/>
        </w:rPr>
      </w:pPr>
    </w:p>
    <w:p w14:paraId="2337907A"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181.</w:t>
      </w:r>
      <w:r w:rsidRPr="007943D0">
        <w:rPr>
          <w:rFonts w:ascii="Source Sans Pro" w:hAnsi="Source Sans Pro" w:cs="Arial"/>
          <w:color w:val="6F7271"/>
          <w:sz w:val="20"/>
          <w:szCs w:val="20"/>
          <w:lang w:val="es-MX"/>
        </w:rPr>
        <w:t xml:space="preserve"> En materia de seguridad ciudadana la Alcaldía realizará funciones subordinadas de proximidad vecinal y vigilancia.</w:t>
      </w:r>
    </w:p>
    <w:p w14:paraId="25AE692B" w14:textId="77777777" w:rsidR="007943D0" w:rsidRPr="007943D0" w:rsidRDefault="007943D0" w:rsidP="007943D0">
      <w:pPr>
        <w:jc w:val="both"/>
        <w:rPr>
          <w:rFonts w:ascii="Source Sans Pro" w:hAnsi="Source Sans Pro" w:cs="Arial"/>
          <w:b/>
          <w:color w:val="6F7271"/>
          <w:sz w:val="20"/>
          <w:szCs w:val="20"/>
          <w:lang w:val="es-MX"/>
        </w:rPr>
      </w:pPr>
    </w:p>
    <w:p w14:paraId="2F05701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182.</w:t>
      </w:r>
      <w:r w:rsidRPr="007943D0">
        <w:rPr>
          <w:rFonts w:ascii="Source Sans Pro" w:hAnsi="Source Sans Pro" w:cs="Arial"/>
          <w:color w:val="6F7271"/>
          <w:sz w:val="20"/>
          <w:szCs w:val="20"/>
          <w:lang w:val="es-MX"/>
        </w:rPr>
        <w:t xml:space="preserve"> La persona titular de la Alcaldía podrá disponer de la fuerza pública asignada a su demarcación territorial y en su caso requerir a las autoridades correspondientes del gobierno de la Ciudad, el apoyo necesario en condiciones justificadas.</w:t>
      </w:r>
    </w:p>
    <w:p w14:paraId="7EA9D12F" w14:textId="77777777" w:rsidR="007943D0" w:rsidRPr="007943D0" w:rsidRDefault="007943D0" w:rsidP="007943D0">
      <w:pPr>
        <w:jc w:val="both"/>
        <w:rPr>
          <w:rFonts w:ascii="Source Sans Pro" w:hAnsi="Source Sans Pro" w:cs="Arial"/>
          <w:b/>
          <w:color w:val="6F7271"/>
          <w:sz w:val="20"/>
          <w:szCs w:val="20"/>
          <w:lang w:val="es-MX"/>
        </w:rPr>
      </w:pPr>
    </w:p>
    <w:p w14:paraId="53CAE61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183.</w:t>
      </w:r>
      <w:r w:rsidRPr="007943D0">
        <w:rPr>
          <w:rFonts w:ascii="Source Sans Pro" w:hAnsi="Source Sans Pro" w:cs="Arial"/>
          <w:color w:val="6F7271"/>
          <w:sz w:val="20"/>
          <w:szCs w:val="20"/>
          <w:lang w:val="es-MX"/>
        </w:rPr>
        <w:t xml:space="preserve"> Las personas titulares de las Alcaldías de manera subordinada con el gobierno de la Ciudad, realizarán funciones de supervisión de los mandos de la policía preventiva, dentro de su demarcación territorial, de conformidad con lo dispuesto en la normatividad aplicable.</w:t>
      </w:r>
    </w:p>
    <w:p w14:paraId="29E90CE5" w14:textId="77777777" w:rsidR="007943D0" w:rsidRPr="007943D0" w:rsidRDefault="007943D0" w:rsidP="007943D0">
      <w:pPr>
        <w:jc w:val="both"/>
        <w:rPr>
          <w:rFonts w:ascii="Source Sans Pro" w:hAnsi="Source Sans Pro" w:cs="Arial"/>
          <w:color w:val="6F7271"/>
          <w:sz w:val="20"/>
          <w:szCs w:val="20"/>
          <w:lang w:val="es-MX"/>
        </w:rPr>
      </w:pPr>
    </w:p>
    <w:p w14:paraId="6CA0643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Así mismo podrán presentar ante la dependencia competente, los informes o quejas sobre la actuación y comportamiento de las y los miembros de los cuerpos de seguridad, respecto de actos que presuntamente contravengan las disposiciones, para su remoción conforme a los procedimientos legalmente establecidos.</w:t>
      </w:r>
    </w:p>
    <w:p w14:paraId="60306BB7" w14:textId="77777777" w:rsidR="007943D0" w:rsidRPr="007943D0" w:rsidRDefault="007943D0" w:rsidP="007943D0">
      <w:pPr>
        <w:jc w:val="both"/>
        <w:rPr>
          <w:rFonts w:ascii="Source Sans Pro" w:hAnsi="Source Sans Pro" w:cs="Arial"/>
          <w:b/>
          <w:color w:val="6F7271"/>
          <w:sz w:val="20"/>
          <w:szCs w:val="20"/>
          <w:lang w:val="es-MX"/>
        </w:rPr>
      </w:pPr>
    </w:p>
    <w:p w14:paraId="3CA1231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184.</w:t>
      </w:r>
      <w:r w:rsidRPr="007943D0">
        <w:rPr>
          <w:rFonts w:ascii="Source Sans Pro" w:hAnsi="Source Sans Pro" w:cs="Arial"/>
          <w:color w:val="6F7271"/>
          <w:sz w:val="20"/>
          <w:szCs w:val="20"/>
          <w:lang w:val="es-MX"/>
        </w:rPr>
        <w:t xml:space="preserve"> La Alcaldía podrá proponer polígonos y explicar las problemáticas específicas a las autoridades competentes para la eventual aplicación de políticas públicas concretas en materia de prevención social de las violencias y el delito.</w:t>
      </w:r>
    </w:p>
    <w:p w14:paraId="0CCB5058" w14:textId="77777777" w:rsidR="007943D0" w:rsidRPr="007943D0" w:rsidRDefault="007943D0" w:rsidP="007943D0">
      <w:pPr>
        <w:jc w:val="both"/>
        <w:rPr>
          <w:rFonts w:ascii="Source Sans Pro" w:hAnsi="Source Sans Pro" w:cs="Arial"/>
          <w:b/>
          <w:color w:val="6F7271"/>
          <w:sz w:val="20"/>
          <w:szCs w:val="20"/>
          <w:lang w:val="es-MX"/>
        </w:rPr>
      </w:pPr>
    </w:p>
    <w:p w14:paraId="6ED5FB8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185.</w:t>
      </w:r>
      <w:r w:rsidRPr="007943D0">
        <w:rPr>
          <w:rFonts w:ascii="Source Sans Pro" w:hAnsi="Source Sans Pro" w:cs="Arial"/>
          <w:color w:val="6F7271"/>
          <w:sz w:val="20"/>
          <w:szCs w:val="20"/>
          <w:lang w:val="es-MX"/>
        </w:rPr>
        <w:t xml:space="preserve"> Las Alcaldías contarán con un comité de seguridad ciudadana para realizar diagnósticos, y realizar el diseño, implementación, evaluación y atención de los problemas específicos de inseguridad en la demarcación territorial.</w:t>
      </w:r>
    </w:p>
    <w:p w14:paraId="221FA01F" w14:textId="77777777" w:rsidR="007943D0" w:rsidRPr="007943D0" w:rsidRDefault="007943D0" w:rsidP="007943D0">
      <w:pPr>
        <w:jc w:val="both"/>
        <w:rPr>
          <w:rFonts w:ascii="Source Sans Pro" w:hAnsi="Source Sans Pro" w:cs="Arial"/>
          <w:b/>
          <w:color w:val="6F7271"/>
          <w:sz w:val="20"/>
          <w:szCs w:val="20"/>
          <w:lang w:val="es-MX"/>
        </w:rPr>
      </w:pPr>
    </w:p>
    <w:p w14:paraId="324E87B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186. </w:t>
      </w:r>
      <w:r w:rsidRPr="007943D0">
        <w:rPr>
          <w:rFonts w:ascii="Source Sans Pro" w:hAnsi="Source Sans Pro" w:cs="Arial"/>
          <w:color w:val="6F7271"/>
          <w:sz w:val="20"/>
          <w:szCs w:val="20"/>
          <w:lang w:val="es-MX"/>
        </w:rPr>
        <w:t xml:space="preserve"> Se impulsarán estrategias coordinadas en los supuestos donde existen problemáticas que abarque a otras Alcaldías, así como a municipios limítrofes de otras entidades.</w:t>
      </w:r>
    </w:p>
    <w:p w14:paraId="09B9A278" w14:textId="77777777" w:rsidR="007943D0" w:rsidRPr="007943D0" w:rsidRDefault="007943D0" w:rsidP="007943D0">
      <w:pPr>
        <w:jc w:val="both"/>
        <w:rPr>
          <w:rFonts w:ascii="Source Sans Pro" w:hAnsi="Source Sans Pro" w:cs="Arial"/>
          <w:b/>
          <w:color w:val="6F7271"/>
          <w:sz w:val="20"/>
          <w:szCs w:val="20"/>
          <w:lang w:val="es-MX"/>
        </w:rPr>
      </w:pPr>
    </w:p>
    <w:p w14:paraId="319A9C67"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187.</w:t>
      </w:r>
      <w:r w:rsidRPr="007943D0">
        <w:rPr>
          <w:rFonts w:ascii="Source Sans Pro" w:hAnsi="Source Sans Pro" w:cs="Arial"/>
          <w:color w:val="6F7271"/>
          <w:sz w:val="20"/>
          <w:szCs w:val="20"/>
          <w:lang w:val="es-MX"/>
        </w:rPr>
        <w:t xml:space="preserve"> Corresponde a las Alcaldías de manera coordinada la administración de los juzgados cívicos, para lo cual deberán proporcionar los espacios físicos, recursos materiales y financieros necesarios para la prestación de este servicio, en consecuencia, deberán conservar en óptimas condiciones de uso sus instalaciones, debiendo encontrarse éstas debidamente iluminadas, limpias, pintadas y con mobiliario suficiente y adecuado. </w:t>
      </w:r>
    </w:p>
    <w:p w14:paraId="136EE7D9" w14:textId="77777777" w:rsidR="007943D0" w:rsidRPr="007943D0" w:rsidRDefault="007943D0" w:rsidP="007943D0">
      <w:pPr>
        <w:jc w:val="both"/>
        <w:rPr>
          <w:rFonts w:ascii="Source Sans Pro" w:hAnsi="Source Sans Pro" w:cs="Arial"/>
          <w:b/>
          <w:color w:val="6F7271"/>
          <w:sz w:val="20"/>
          <w:szCs w:val="20"/>
          <w:lang w:val="es-MX"/>
        </w:rPr>
      </w:pPr>
    </w:p>
    <w:p w14:paraId="20C12DC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188.</w:t>
      </w:r>
      <w:r w:rsidRPr="007943D0">
        <w:rPr>
          <w:rFonts w:ascii="Source Sans Pro" w:hAnsi="Source Sans Pro" w:cs="Arial"/>
          <w:color w:val="6F7271"/>
          <w:sz w:val="20"/>
          <w:szCs w:val="20"/>
          <w:lang w:val="es-MX"/>
        </w:rPr>
        <w:t xml:space="preserve"> Es responsabilidad de las Alcaldías impulsar, fomentar y colaborar con la aplicación de políticas públicas tendientes a la difusión de los valores y principios en materia de cultura cívica, de la legalidad, así como de la prevención social de las violencias y el delito.</w:t>
      </w:r>
    </w:p>
    <w:p w14:paraId="2E06CD44" w14:textId="77777777" w:rsidR="007943D0" w:rsidRDefault="007943D0" w:rsidP="007943D0">
      <w:pPr>
        <w:jc w:val="center"/>
        <w:rPr>
          <w:rFonts w:ascii="Source Sans Pro" w:hAnsi="Source Sans Pro" w:cs="Arial"/>
          <w:b/>
          <w:color w:val="6F7271"/>
          <w:sz w:val="20"/>
          <w:szCs w:val="20"/>
          <w:lang w:val="es-MX"/>
        </w:rPr>
      </w:pPr>
    </w:p>
    <w:p w14:paraId="140EB6FF" w14:textId="77777777" w:rsidR="00FF0E51" w:rsidRDefault="00FF0E51" w:rsidP="007943D0">
      <w:pPr>
        <w:jc w:val="center"/>
        <w:rPr>
          <w:rFonts w:ascii="Source Sans Pro" w:hAnsi="Source Sans Pro" w:cs="Arial"/>
          <w:b/>
          <w:color w:val="6F7271"/>
          <w:sz w:val="20"/>
          <w:szCs w:val="20"/>
          <w:lang w:val="es-MX"/>
        </w:rPr>
      </w:pPr>
    </w:p>
    <w:p w14:paraId="6FA7842E" w14:textId="77777777" w:rsidR="00FF0E51" w:rsidRDefault="00FF0E51" w:rsidP="007943D0">
      <w:pPr>
        <w:jc w:val="center"/>
        <w:rPr>
          <w:rFonts w:ascii="Source Sans Pro" w:hAnsi="Source Sans Pro" w:cs="Arial"/>
          <w:b/>
          <w:color w:val="6F7271"/>
          <w:sz w:val="20"/>
          <w:szCs w:val="20"/>
          <w:lang w:val="es-MX"/>
        </w:rPr>
      </w:pPr>
    </w:p>
    <w:p w14:paraId="37C68022" w14:textId="77777777" w:rsidR="00FF0E51" w:rsidRDefault="00FF0E51" w:rsidP="007943D0">
      <w:pPr>
        <w:jc w:val="center"/>
        <w:rPr>
          <w:rFonts w:ascii="Source Sans Pro" w:hAnsi="Source Sans Pro" w:cs="Arial"/>
          <w:b/>
          <w:color w:val="6F7271"/>
          <w:sz w:val="20"/>
          <w:szCs w:val="20"/>
          <w:lang w:val="es-MX"/>
        </w:rPr>
      </w:pPr>
    </w:p>
    <w:p w14:paraId="707843A3" w14:textId="77777777" w:rsidR="00FF0E51" w:rsidRDefault="00FF0E51" w:rsidP="007943D0">
      <w:pPr>
        <w:jc w:val="center"/>
        <w:rPr>
          <w:rFonts w:ascii="Source Sans Pro" w:hAnsi="Source Sans Pro" w:cs="Arial"/>
          <w:b/>
          <w:color w:val="6F7271"/>
          <w:sz w:val="20"/>
          <w:szCs w:val="20"/>
          <w:lang w:val="es-MX"/>
        </w:rPr>
      </w:pPr>
    </w:p>
    <w:p w14:paraId="176B9537" w14:textId="77777777" w:rsidR="00FF0E51" w:rsidRDefault="00FF0E51" w:rsidP="007943D0">
      <w:pPr>
        <w:jc w:val="center"/>
        <w:rPr>
          <w:rFonts w:ascii="Source Sans Pro" w:hAnsi="Source Sans Pro" w:cs="Arial"/>
          <w:b/>
          <w:color w:val="6F7271"/>
          <w:sz w:val="20"/>
          <w:szCs w:val="20"/>
          <w:lang w:val="es-MX"/>
        </w:rPr>
      </w:pPr>
    </w:p>
    <w:p w14:paraId="0996FD11" w14:textId="77777777" w:rsidR="00FF0E51" w:rsidRDefault="00FF0E51" w:rsidP="007943D0">
      <w:pPr>
        <w:jc w:val="center"/>
        <w:rPr>
          <w:rFonts w:ascii="Source Sans Pro" w:hAnsi="Source Sans Pro" w:cs="Arial"/>
          <w:b/>
          <w:color w:val="6F7271"/>
          <w:sz w:val="20"/>
          <w:szCs w:val="20"/>
          <w:lang w:val="es-MX"/>
        </w:rPr>
      </w:pPr>
    </w:p>
    <w:p w14:paraId="55FD8198" w14:textId="15481695"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XI</w:t>
      </w:r>
    </w:p>
    <w:p w14:paraId="79618087" w14:textId="77777777" w:rsidR="007943D0" w:rsidRDefault="007943D0" w:rsidP="00E76D81">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CULTURA DE LA PROTECCIÓN CIVIL</w:t>
      </w:r>
    </w:p>
    <w:p w14:paraId="2C8CB2DB" w14:textId="77777777" w:rsidR="007943D0" w:rsidRDefault="007943D0" w:rsidP="007943D0">
      <w:pPr>
        <w:jc w:val="center"/>
        <w:rPr>
          <w:rFonts w:ascii="Source Sans Pro" w:hAnsi="Source Sans Pro" w:cs="Arial"/>
          <w:b/>
          <w:color w:val="6F7271"/>
          <w:sz w:val="20"/>
          <w:szCs w:val="20"/>
          <w:lang w:val="es-MX"/>
        </w:rPr>
      </w:pPr>
    </w:p>
    <w:p w14:paraId="2CB6401F"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CAPÍTULO UNO </w:t>
      </w:r>
    </w:p>
    <w:p w14:paraId="66C6A074"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GENERALIDADES</w:t>
      </w:r>
    </w:p>
    <w:p w14:paraId="6D066F02" w14:textId="77777777" w:rsidR="007943D0" w:rsidRPr="007943D0" w:rsidRDefault="007943D0" w:rsidP="007943D0">
      <w:pPr>
        <w:jc w:val="center"/>
        <w:rPr>
          <w:rFonts w:ascii="Source Sans Pro" w:hAnsi="Source Sans Pro" w:cs="Arial"/>
          <w:b/>
          <w:color w:val="6F7271"/>
          <w:sz w:val="20"/>
          <w:szCs w:val="20"/>
          <w:lang w:val="es-MX"/>
        </w:rPr>
      </w:pPr>
    </w:p>
    <w:p w14:paraId="2ADD9D0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189.</w:t>
      </w:r>
      <w:r w:rsidRPr="007943D0">
        <w:rPr>
          <w:rFonts w:ascii="Source Sans Pro" w:hAnsi="Source Sans Pro" w:cs="Arial"/>
          <w:color w:val="6F7271"/>
          <w:sz w:val="20"/>
          <w:szCs w:val="20"/>
          <w:lang w:val="es-MX"/>
        </w:rPr>
        <w:t xml:space="preserve"> Todas las acciones encaminadas a fomentar e implementar la cultura de la protección civil que se realicen en las demarcaciones territoriales así como las políticas que se desarrollen tendrán una visión integral, serán de aplicación transversal y con visión de ciudad y un enfoque metropolitano. </w:t>
      </w:r>
    </w:p>
    <w:p w14:paraId="12DD242E" w14:textId="77777777" w:rsidR="007943D0" w:rsidRPr="007943D0" w:rsidRDefault="007943D0" w:rsidP="007943D0">
      <w:pPr>
        <w:jc w:val="both"/>
        <w:rPr>
          <w:rFonts w:ascii="Source Sans Pro" w:hAnsi="Source Sans Pro" w:cs="Arial"/>
          <w:color w:val="6F7271"/>
          <w:sz w:val="20"/>
          <w:szCs w:val="20"/>
          <w:lang w:val="es-MX"/>
        </w:rPr>
      </w:pPr>
    </w:p>
    <w:p w14:paraId="48C1B30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Cada  Alcaldía contará con una Unidad Administrativa de protección civil que ejecutará las atribuciones que se establezcan en la materia. </w:t>
      </w:r>
    </w:p>
    <w:p w14:paraId="49FD1357" w14:textId="77777777" w:rsidR="007943D0" w:rsidRPr="007943D0" w:rsidRDefault="007943D0" w:rsidP="007943D0">
      <w:pPr>
        <w:jc w:val="both"/>
        <w:rPr>
          <w:rFonts w:ascii="Source Sans Pro" w:hAnsi="Source Sans Pro" w:cs="Arial"/>
          <w:color w:val="6F7271"/>
          <w:sz w:val="20"/>
          <w:szCs w:val="20"/>
          <w:lang w:val="es-MX"/>
        </w:rPr>
      </w:pPr>
    </w:p>
    <w:p w14:paraId="0CDBD29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Es competencia de las Alcaldías la identificación y diagnóstico de los riesgos, al efecto deberán elaborar un atlas que identifique los diferentes riesgos a que está expuesta la población, sus bienes y entorno, así como los servicios vitales y los sistemas estratégicos en la materia, dicho instrumento deberá ejecutarse de manera coordinada con la autoridad responsable de la gestión integral de riesgos de conformidad con la normatividad aplicable.</w:t>
      </w:r>
    </w:p>
    <w:p w14:paraId="682B9AFD" w14:textId="77777777" w:rsidR="007943D0" w:rsidRPr="007943D0" w:rsidRDefault="007943D0" w:rsidP="007943D0">
      <w:pPr>
        <w:jc w:val="both"/>
        <w:rPr>
          <w:rFonts w:ascii="Source Sans Pro" w:hAnsi="Source Sans Pro" w:cs="Arial"/>
          <w:b/>
          <w:color w:val="6F7271"/>
          <w:sz w:val="20"/>
          <w:szCs w:val="20"/>
          <w:lang w:val="es-MX"/>
        </w:rPr>
      </w:pPr>
    </w:p>
    <w:p w14:paraId="6BE5C07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190.</w:t>
      </w:r>
      <w:r w:rsidRPr="007943D0">
        <w:rPr>
          <w:rFonts w:ascii="Source Sans Pro" w:hAnsi="Source Sans Pro" w:cs="Arial"/>
          <w:color w:val="6F7271"/>
          <w:sz w:val="20"/>
          <w:szCs w:val="20"/>
          <w:lang w:val="es-MX"/>
        </w:rPr>
        <w:t xml:space="preserve"> Cada Alcaldía contará con un órgano colegiado, el cual fungirá como asesor en materia de protección civil, mismo que contará con la participación de la sociedad civil organizada y no organizada, cuya misión será coadyuvar para que la población que se integre en la demarcación territorial viva en un entorno seguro, dándose la debida atención en caso de que ocurran fenómenos de carácter natural o antropogénico, así como en caso de accidentes por fallas en la infraestructura de la Ciudad.</w:t>
      </w:r>
    </w:p>
    <w:p w14:paraId="681565ED" w14:textId="77777777" w:rsidR="007943D0" w:rsidRPr="007943D0" w:rsidRDefault="007943D0" w:rsidP="007943D0">
      <w:pPr>
        <w:jc w:val="both"/>
        <w:rPr>
          <w:rFonts w:ascii="Source Sans Pro" w:hAnsi="Source Sans Pro" w:cs="Arial"/>
          <w:b/>
          <w:color w:val="6F7271"/>
          <w:sz w:val="20"/>
          <w:szCs w:val="20"/>
          <w:lang w:val="es-MX"/>
        </w:rPr>
      </w:pPr>
    </w:p>
    <w:p w14:paraId="17F4271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191.</w:t>
      </w:r>
      <w:r w:rsidRPr="007943D0">
        <w:rPr>
          <w:rFonts w:ascii="Source Sans Pro" w:hAnsi="Source Sans Pro" w:cs="Arial"/>
          <w:color w:val="6F7271"/>
          <w:sz w:val="20"/>
          <w:szCs w:val="20"/>
          <w:lang w:val="es-MX"/>
        </w:rPr>
        <w:t xml:space="preserve"> La Alcaldía es la primera instancia de atención y respuesta ante situaciones de emergencia o desastre, es responsable de ejecutar las medidas de seguridad necesarias a fin de proteger la vida de la población, sus bienes y la planta productiva así como para rehabilitar el funcionamiento de los servicios esenciales en la demarcación territorial en términos de la legislación aplicable.</w:t>
      </w:r>
    </w:p>
    <w:p w14:paraId="0C8B7538" w14:textId="77777777" w:rsidR="007943D0" w:rsidRPr="007943D0" w:rsidRDefault="007943D0" w:rsidP="007943D0">
      <w:pPr>
        <w:jc w:val="both"/>
        <w:rPr>
          <w:rFonts w:ascii="Source Sans Pro" w:hAnsi="Source Sans Pro" w:cs="Arial"/>
          <w:b/>
          <w:color w:val="6F7271"/>
          <w:sz w:val="20"/>
          <w:szCs w:val="20"/>
          <w:lang w:val="es-MX"/>
        </w:rPr>
      </w:pPr>
    </w:p>
    <w:p w14:paraId="5D1CA81A"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192.</w:t>
      </w:r>
      <w:r w:rsidRPr="007943D0">
        <w:rPr>
          <w:rFonts w:ascii="Source Sans Pro" w:hAnsi="Source Sans Pro" w:cs="Arial"/>
          <w:color w:val="6F7271"/>
          <w:sz w:val="20"/>
          <w:szCs w:val="20"/>
          <w:lang w:val="es-MX"/>
        </w:rPr>
        <w:t xml:space="preserve"> Cuando los efectos de un fenómeno perturbador superen las capacidades operativas o financieras de la Alcaldía, su titular tendrá la obligación de informar de la situación a la autoridad responsable de la gestión integral de riesgos.</w:t>
      </w:r>
    </w:p>
    <w:p w14:paraId="2F69E794" w14:textId="77777777" w:rsidR="007943D0" w:rsidRPr="007943D0" w:rsidRDefault="007943D0" w:rsidP="007943D0">
      <w:pPr>
        <w:jc w:val="both"/>
        <w:rPr>
          <w:rFonts w:ascii="Source Sans Pro" w:hAnsi="Source Sans Pro" w:cs="Arial"/>
          <w:b/>
          <w:color w:val="6F7271"/>
          <w:sz w:val="20"/>
          <w:szCs w:val="20"/>
          <w:lang w:val="es-MX"/>
        </w:rPr>
      </w:pPr>
    </w:p>
    <w:p w14:paraId="0CE5F57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193.</w:t>
      </w:r>
      <w:r w:rsidRPr="007943D0">
        <w:rPr>
          <w:rFonts w:ascii="Source Sans Pro" w:hAnsi="Source Sans Pro" w:cs="Arial"/>
          <w:color w:val="6F7271"/>
          <w:sz w:val="20"/>
          <w:szCs w:val="20"/>
          <w:lang w:val="es-MX"/>
        </w:rPr>
        <w:t xml:space="preserve"> La persona titular de la Alcaldía deberá solicitar a la jefatura de gobierno de la Ciudad, la emisión de la declaratoria de emergencia o la declaratoria de desastre en los términos de la ley aplicable </w:t>
      </w:r>
      <w:r w:rsidRPr="007943D0">
        <w:rPr>
          <w:rFonts w:ascii="Source Sans Pro" w:hAnsi="Source Sans Pro" w:cs="Arial"/>
          <w:color w:val="6F7271"/>
          <w:sz w:val="20"/>
          <w:szCs w:val="20"/>
          <w:lang w:val="es-MX"/>
        </w:rPr>
        <w:lastRenderedPageBreak/>
        <w:t>a la materia, dicha declaratoria estará sujeta a los procedimientos especiales que en dicha norma se establecen.</w:t>
      </w:r>
    </w:p>
    <w:p w14:paraId="6D063110" w14:textId="77777777" w:rsidR="007943D0" w:rsidRPr="007943D0" w:rsidRDefault="007943D0" w:rsidP="007943D0">
      <w:pPr>
        <w:jc w:val="both"/>
        <w:rPr>
          <w:rFonts w:ascii="Source Sans Pro" w:hAnsi="Source Sans Pro" w:cs="Arial"/>
          <w:b/>
          <w:color w:val="6F7271"/>
          <w:sz w:val="20"/>
          <w:szCs w:val="20"/>
          <w:lang w:val="es-MX"/>
        </w:rPr>
      </w:pPr>
    </w:p>
    <w:p w14:paraId="21952F6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194.</w:t>
      </w:r>
      <w:r w:rsidRPr="007943D0">
        <w:rPr>
          <w:rFonts w:ascii="Source Sans Pro" w:hAnsi="Source Sans Pro" w:cs="Arial"/>
          <w:color w:val="6F7271"/>
          <w:sz w:val="20"/>
          <w:szCs w:val="20"/>
          <w:lang w:val="es-MX"/>
        </w:rPr>
        <w:t xml:space="preserve"> Las Alcaldías dentro de sus atribuciones, promoverán la cultura de protección civil, organizando y desarrollando acciones preventivas. </w:t>
      </w:r>
    </w:p>
    <w:p w14:paraId="7348F868" w14:textId="77777777" w:rsidR="007943D0" w:rsidRPr="007943D0" w:rsidRDefault="007943D0" w:rsidP="007943D0">
      <w:pPr>
        <w:jc w:val="both"/>
        <w:rPr>
          <w:rFonts w:ascii="Source Sans Pro" w:hAnsi="Source Sans Pro" w:cs="Arial"/>
          <w:b/>
          <w:color w:val="6F7271"/>
          <w:sz w:val="20"/>
          <w:szCs w:val="20"/>
          <w:lang w:val="es-MX"/>
        </w:rPr>
      </w:pPr>
    </w:p>
    <w:p w14:paraId="516E942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195.</w:t>
      </w:r>
      <w:r w:rsidRPr="007943D0">
        <w:rPr>
          <w:rFonts w:ascii="Source Sans Pro" w:hAnsi="Source Sans Pro" w:cs="Arial"/>
          <w:color w:val="6F7271"/>
          <w:sz w:val="20"/>
          <w:szCs w:val="20"/>
          <w:lang w:val="es-MX"/>
        </w:rPr>
        <w:t xml:space="preserve"> Las Alcaldías deberán coadyuvar con la autoridad responsable de la gestión integral de riesgos de la Ciudad, para la prevención y extinción de incendios y otros siniestros que pongan en peligro la vida y el patrimonio de los habitantes.</w:t>
      </w:r>
    </w:p>
    <w:p w14:paraId="1A35BAFD" w14:textId="77777777" w:rsidR="007943D0" w:rsidRPr="007943D0" w:rsidRDefault="007943D0" w:rsidP="007943D0">
      <w:pPr>
        <w:jc w:val="center"/>
        <w:rPr>
          <w:rFonts w:ascii="Source Sans Pro" w:hAnsi="Source Sans Pro" w:cs="Arial"/>
          <w:b/>
          <w:color w:val="6F7271"/>
          <w:sz w:val="20"/>
          <w:szCs w:val="20"/>
          <w:lang w:val="es-MX"/>
        </w:rPr>
      </w:pPr>
    </w:p>
    <w:p w14:paraId="76D53B09" w14:textId="77777777" w:rsidR="00FF0E51" w:rsidRDefault="00FF0E51" w:rsidP="007943D0">
      <w:pPr>
        <w:jc w:val="center"/>
        <w:rPr>
          <w:rFonts w:ascii="Source Sans Pro" w:hAnsi="Source Sans Pro" w:cs="Arial"/>
          <w:b/>
          <w:color w:val="6F7271"/>
          <w:sz w:val="20"/>
          <w:szCs w:val="20"/>
          <w:lang w:val="es-MX"/>
        </w:rPr>
      </w:pPr>
    </w:p>
    <w:p w14:paraId="4D2162B7" w14:textId="77777777" w:rsidR="00FF0E51" w:rsidRDefault="00FF0E51" w:rsidP="007943D0">
      <w:pPr>
        <w:jc w:val="center"/>
        <w:rPr>
          <w:rFonts w:ascii="Source Sans Pro" w:hAnsi="Source Sans Pro" w:cs="Arial"/>
          <w:b/>
          <w:color w:val="6F7271"/>
          <w:sz w:val="20"/>
          <w:szCs w:val="20"/>
          <w:lang w:val="es-MX"/>
        </w:rPr>
      </w:pPr>
    </w:p>
    <w:p w14:paraId="44C885CF" w14:textId="77777777" w:rsidR="00FF0E51" w:rsidRDefault="00FF0E51" w:rsidP="007943D0">
      <w:pPr>
        <w:jc w:val="center"/>
        <w:rPr>
          <w:rFonts w:ascii="Source Sans Pro" w:hAnsi="Source Sans Pro" w:cs="Arial"/>
          <w:b/>
          <w:color w:val="6F7271"/>
          <w:sz w:val="20"/>
          <w:szCs w:val="20"/>
          <w:lang w:val="es-MX"/>
        </w:rPr>
      </w:pPr>
    </w:p>
    <w:p w14:paraId="41529CFB" w14:textId="77777777" w:rsidR="00FF0E51" w:rsidRDefault="00FF0E51" w:rsidP="007943D0">
      <w:pPr>
        <w:jc w:val="center"/>
        <w:rPr>
          <w:rFonts w:ascii="Source Sans Pro" w:hAnsi="Source Sans Pro" w:cs="Arial"/>
          <w:b/>
          <w:color w:val="6F7271"/>
          <w:sz w:val="20"/>
          <w:szCs w:val="20"/>
          <w:lang w:val="es-MX"/>
        </w:rPr>
      </w:pPr>
    </w:p>
    <w:p w14:paraId="1A533F33" w14:textId="5BC22001"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w:t>
      </w:r>
    </w:p>
    <w:p w14:paraId="06AC3F5A"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ESPACIO PÚBLICO DE LAS ALCALDÍAS</w:t>
      </w:r>
    </w:p>
    <w:p w14:paraId="19071F89" w14:textId="77777777" w:rsidR="007943D0" w:rsidRPr="007943D0" w:rsidRDefault="007943D0" w:rsidP="007943D0">
      <w:pPr>
        <w:jc w:val="center"/>
        <w:rPr>
          <w:rFonts w:ascii="Source Sans Pro" w:hAnsi="Source Sans Pro" w:cs="Arial"/>
          <w:b/>
          <w:color w:val="6F7271"/>
          <w:sz w:val="20"/>
          <w:szCs w:val="20"/>
          <w:lang w:val="es-MX"/>
        </w:rPr>
      </w:pPr>
    </w:p>
    <w:p w14:paraId="41519B5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196.</w:t>
      </w:r>
      <w:r w:rsidRPr="007943D0">
        <w:rPr>
          <w:rFonts w:ascii="Source Sans Pro" w:hAnsi="Source Sans Pro" w:cs="Arial"/>
          <w:color w:val="6F7271"/>
          <w:sz w:val="20"/>
          <w:szCs w:val="20"/>
          <w:lang w:val="es-MX"/>
        </w:rPr>
        <w:t xml:space="preserve"> El espacio público de las demarcaciones territoriales es un bien común. Tiene una función política, social, educativa, cultural, estética, lúdica y recreativa.</w:t>
      </w:r>
    </w:p>
    <w:p w14:paraId="72C0566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Todas las personas sin distinción alguna tienen derecho a usar, disfrutar y aprovechar todos los espacios públicos con calidad estética, para la convivencia pacífica y el ejercicio de las libertades políticas y sociales reconocidas en la Constitución Local.</w:t>
      </w:r>
    </w:p>
    <w:p w14:paraId="57BEACEA" w14:textId="77777777" w:rsidR="007943D0" w:rsidRPr="007943D0" w:rsidRDefault="007943D0" w:rsidP="007943D0">
      <w:pPr>
        <w:jc w:val="both"/>
        <w:rPr>
          <w:rFonts w:ascii="Source Sans Pro" w:hAnsi="Source Sans Pro" w:cs="Arial"/>
          <w:b/>
          <w:color w:val="6F7271"/>
          <w:sz w:val="20"/>
          <w:szCs w:val="20"/>
          <w:lang w:val="es-MX"/>
        </w:rPr>
      </w:pPr>
    </w:p>
    <w:p w14:paraId="48FC7994"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197.</w:t>
      </w:r>
      <w:r w:rsidRPr="007943D0">
        <w:rPr>
          <w:rFonts w:ascii="Source Sans Pro" w:hAnsi="Source Sans Pro" w:cs="Arial"/>
          <w:color w:val="6F7271"/>
          <w:sz w:val="20"/>
          <w:szCs w:val="20"/>
          <w:lang w:val="es-MX"/>
        </w:rPr>
        <w:t xml:space="preserve"> Las Alcaldías garantizarán los espacios públicos, así como su calidad estética, que genere espacios habitables de carácter colectivo, comunitario y participativo de los espacios públicos en cada demarcación territorial, promoverán su creación y regeneración en condiciones de calidad, de igualdad, de inclusión, accesibilidad y diseño universal, así como de apertura y de seguridad que favorezcan la construcción de la ciudadanía y eviten su privatización.</w:t>
      </w:r>
    </w:p>
    <w:p w14:paraId="18D1042D" w14:textId="77777777" w:rsidR="007943D0" w:rsidRPr="007943D0" w:rsidRDefault="007943D0" w:rsidP="007943D0">
      <w:pPr>
        <w:jc w:val="both"/>
        <w:rPr>
          <w:rFonts w:ascii="Source Sans Pro" w:hAnsi="Source Sans Pro" w:cs="Arial"/>
          <w:b/>
          <w:color w:val="6F7271"/>
          <w:sz w:val="20"/>
          <w:szCs w:val="20"/>
          <w:lang w:val="es-MX"/>
        </w:rPr>
      </w:pPr>
    </w:p>
    <w:p w14:paraId="2599EAE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198.</w:t>
      </w:r>
      <w:r w:rsidRPr="007943D0">
        <w:rPr>
          <w:rFonts w:ascii="Source Sans Pro" w:hAnsi="Source Sans Pro" w:cs="Arial"/>
          <w:color w:val="6F7271"/>
          <w:sz w:val="20"/>
          <w:szCs w:val="20"/>
          <w:lang w:val="es-MX"/>
        </w:rPr>
        <w:t xml:space="preserve"> En materia de espacios públicos es responsabilidad de las Alcaldías: </w:t>
      </w:r>
    </w:p>
    <w:p w14:paraId="1CD61888"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5C77E71B"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Promover la creación, ampliación, cuidado, mejoramiento, uso, goce, recuperación, mantenimiento, defensa de la calidad estética y uso adecuado del espacio público; </w:t>
      </w:r>
    </w:p>
    <w:p w14:paraId="7EE9DE81"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6D0A0A0C"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Construir, rehabilitar y mantener los espacios públicos que se encuentren a su cargo, de conformidad con la normatividad aplicable; </w:t>
      </w:r>
    </w:p>
    <w:p w14:paraId="3530730F"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1EBAD44D"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Ejecutar programas a través de mecanismos de autogestión y participación ciudadana para el rescate y mejora de la calidad del espacio público, sujetándose a lo dispuesto en la normatividad aplicable; </w:t>
      </w:r>
    </w:p>
    <w:p w14:paraId="006F5D40"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4B591A78"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Garantizar que la utilización de la vía pública y espacios públicos por eventos y acciones gubernamentales que afecten su destino y naturaleza, sea mínima; </w:t>
      </w:r>
    </w:p>
    <w:p w14:paraId="34594C9B"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60DCA189"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Administrar los centros sociales, instalaciones recreativas, de capacitación para el trabajo y centros deportivos, cuya administración no corresponda a otro orden de gobierno; y</w:t>
      </w:r>
    </w:p>
    <w:p w14:paraId="0B2DECB3"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7BDE4007" w14:textId="77777777" w:rsidR="007943D0" w:rsidRPr="007943D0" w:rsidRDefault="007943D0" w:rsidP="001E506B">
      <w:pPr>
        <w:numPr>
          <w:ilvl w:val="0"/>
          <w:numId w:val="111"/>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Ordenar y ejecutar las medidas administrativas encaminadas a mantener o recuperar la posesión de bienes del dominio público que detenten particulares, pudiendo ordenar el retiro de obstáculos que impidan su adecuado uso.</w:t>
      </w:r>
    </w:p>
    <w:p w14:paraId="184B44CE" w14:textId="77777777" w:rsidR="007943D0" w:rsidRPr="007943D0" w:rsidRDefault="007943D0" w:rsidP="007943D0">
      <w:pPr>
        <w:jc w:val="center"/>
        <w:rPr>
          <w:rFonts w:ascii="Source Sans Pro" w:hAnsi="Source Sans Pro" w:cs="Arial"/>
          <w:b/>
          <w:color w:val="6F7271"/>
          <w:sz w:val="20"/>
          <w:szCs w:val="20"/>
          <w:lang w:val="es-MX"/>
        </w:rPr>
      </w:pPr>
    </w:p>
    <w:p w14:paraId="1A9B5AD8"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III</w:t>
      </w:r>
    </w:p>
    <w:p w14:paraId="54F8D94C"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ACCIONES DE CUIDADO Y PROTECCIÓN ANIMAL</w:t>
      </w:r>
    </w:p>
    <w:p w14:paraId="69B527BA" w14:textId="77777777" w:rsidR="007943D0" w:rsidRPr="007943D0" w:rsidRDefault="007943D0" w:rsidP="007943D0">
      <w:pPr>
        <w:jc w:val="center"/>
        <w:rPr>
          <w:rFonts w:ascii="Source Sans Pro" w:hAnsi="Source Sans Pro" w:cs="Arial"/>
          <w:b/>
          <w:color w:val="6F7271"/>
          <w:sz w:val="20"/>
          <w:szCs w:val="20"/>
          <w:lang w:val="es-MX"/>
        </w:rPr>
      </w:pPr>
    </w:p>
    <w:p w14:paraId="65C1F2B8"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199.</w:t>
      </w:r>
      <w:r w:rsidRPr="007943D0">
        <w:rPr>
          <w:rFonts w:ascii="Source Sans Pro" w:hAnsi="Source Sans Pro" w:cs="Arial"/>
          <w:color w:val="6F7271"/>
          <w:sz w:val="20"/>
          <w:szCs w:val="20"/>
          <w:lang w:val="es-MX"/>
        </w:rPr>
        <w:t xml:space="preserve"> Las Alcaldías en el ámbito de sus respectivas competencias implementarán medidas y acciones de coordinación para la protección y bienestar de los animales; fomentarán una cultura de cuidado y tutela responsable. Al efecto llevarán a cabo anualmente programas específicos para difundir la cultura y conductas de trato digno y respetuoso a los animales, con objeto de protegerlos así como las sanciones aplicables por los actos de maltrato y crueldad.</w:t>
      </w:r>
    </w:p>
    <w:p w14:paraId="5C89691D" w14:textId="77777777" w:rsidR="007943D0" w:rsidRPr="007943D0" w:rsidRDefault="007943D0" w:rsidP="007943D0">
      <w:pPr>
        <w:jc w:val="both"/>
        <w:rPr>
          <w:rFonts w:ascii="Source Sans Pro" w:hAnsi="Source Sans Pro" w:cs="Arial"/>
          <w:b/>
          <w:color w:val="6F7271"/>
          <w:sz w:val="20"/>
          <w:szCs w:val="20"/>
          <w:lang w:val="es-MX"/>
        </w:rPr>
      </w:pPr>
    </w:p>
    <w:p w14:paraId="1E92696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200.</w:t>
      </w:r>
      <w:r w:rsidRPr="007943D0">
        <w:rPr>
          <w:rFonts w:ascii="Source Sans Pro" w:hAnsi="Source Sans Pro" w:cs="Arial"/>
          <w:color w:val="6F7271"/>
          <w:sz w:val="20"/>
          <w:szCs w:val="20"/>
          <w:lang w:val="es-MX"/>
        </w:rPr>
        <w:t xml:space="preserve"> Las Alcaldías se coordinarán con las autoridades competentes para realizar acciones de atención a animales abandonados en la vía pública, a efecto de canalizarlos a centros de control especializados y/o asociaciones protectoras de conformidad a las disposiciones aplicables en la materia. </w:t>
      </w:r>
    </w:p>
    <w:p w14:paraId="71E39060" w14:textId="77777777" w:rsidR="007943D0" w:rsidRPr="007943D0" w:rsidRDefault="007943D0" w:rsidP="007943D0">
      <w:pPr>
        <w:jc w:val="both"/>
        <w:rPr>
          <w:rFonts w:ascii="Source Sans Pro" w:hAnsi="Source Sans Pro" w:cs="Arial"/>
          <w:color w:val="6F7271"/>
          <w:sz w:val="20"/>
          <w:szCs w:val="20"/>
          <w:lang w:val="es-MX"/>
        </w:rPr>
      </w:pPr>
    </w:p>
    <w:p w14:paraId="4226B6E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De igual forma, en coordinación con la Secretaría de Salud del gobierno de la Ciudad, establecerán campañas de vacunación antirrábica, campañas sanitarias para el control y erradicación de enfermedades zoonóticas, de desparasitación, y de esterilización. </w:t>
      </w:r>
    </w:p>
    <w:p w14:paraId="6243717D" w14:textId="77777777" w:rsidR="007943D0" w:rsidRPr="007943D0" w:rsidRDefault="007943D0" w:rsidP="007943D0">
      <w:pPr>
        <w:jc w:val="both"/>
        <w:rPr>
          <w:rFonts w:ascii="Source Sans Pro" w:hAnsi="Source Sans Pro" w:cs="Arial"/>
          <w:b/>
          <w:color w:val="6F7271"/>
          <w:sz w:val="20"/>
          <w:szCs w:val="20"/>
          <w:lang w:val="es-MX"/>
        </w:rPr>
      </w:pPr>
    </w:p>
    <w:p w14:paraId="5065C3BE"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201.</w:t>
      </w:r>
      <w:r w:rsidRPr="007943D0">
        <w:rPr>
          <w:rFonts w:ascii="Source Sans Pro" w:hAnsi="Source Sans Pro" w:cs="Arial"/>
          <w:color w:val="6F7271"/>
          <w:sz w:val="20"/>
          <w:szCs w:val="20"/>
          <w:lang w:val="es-MX"/>
        </w:rPr>
        <w:t xml:space="preserve"> Sin perjuicio de las atribuciones que se determinen en los ordenamientos respectivos las Alcaldías contarán con las atribuciones siguientes: </w:t>
      </w:r>
    </w:p>
    <w:p w14:paraId="6B13291C"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591D1640" w14:textId="77777777"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Implementar mecanismos de difusión de las medidas de protección de las que gozan los animales como seres sintientes; </w:t>
      </w:r>
    </w:p>
    <w:p w14:paraId="4BEB717C"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226D92E4" w14:textId="77777777"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En la vigilancia y verificación del manejo, producción y venta de animales, deberá dar cumplimiento, en coordinación con las autoridades locales, a las disposiciones locales y federales de protección a los animales; </w:t>
      </w:r>
    </w:p>
    <w:p w14:paraId="60A8FD6F"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4E0F658A" w14:textId="77777777"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Implementar mecanismos en coordinación con las autoridades competentes para adecuada disposición final de los cadáveres de animales, conforme a la normatividad aplicable; y habilitar centros de incineración; y </w:t>
      </w:r>
    </w:p>
    <w:p w14:paraId="3FB72D49"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71510E4D" w14:textId="77777777" w:rsidR="007943D0" w:rsidRPr="007943D0" w:rsidRDefault="007943D0" w:rsidP="001E506B">
      <w:pPr>
        <w:numPr>
          <w:ilvl w:val="0"/>
          <w:numId w:val="112"/>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Las demás que los ordenamientos jurídicos aplicables en la materia le confieran. </w:t>
      </w:r>
    </w:p>
    <w:p w14:paraId="4D9E966F" w14:textId="77777777" w:rsidR="007943D0" w:rsidRPr="007943D0" w:rsidRDefault="007943D0" w:rsidP="007943D0">
      <w:pPr>
        <w:jc w:val="center"/>
        <w:rPr>
          <w:rFonts w:ascii="Source Sans Pro" w:hAnsi="Source Sans Pro" w:cs="Arial"/>
          <w:b/>
          <w:color w:val="6F7271"/>
          <w:sz w:val="20"/>
          <w:szCs w:val="20"/>
        </w:rPr>
      </w:pPr>
    </w:p>
    <w:p w14:paraId="57FE00E8" w14:textId="77777777" w:rsidR="007943D0" w:rsidRPr="007943D0" w:rsidRDefault="007943D0" w:rsidP="007943D0">
      <w:pPr>
        <w:jc w:val="center"/>
        <w:rPr>
          <w:rFonts w:ascii="Source Sans Pro" w:hAnsi="Source Sans Pro" w:cs="Arial"/>
          <w:b/>
          <w:color w:val="6F7271"/>
          <w:sz w:val="20"/>
          <w:szCs w:val="20"/>
        </w:rPr>
      </w:pPr>
    </w:p>
    <w:p w14:paraId="4675A34A"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XII</w:t>
      </w:r>
    </w:p>
    <w:p w14:paraId="2A063403"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PARTICIPACIÓN CIUDADANA EN LAS ALCALDÍAS</w:t>
      </w:r>
    </w:p>
    <w:p w14:paraId="4B0620AB" w14:textId="77777777" w:rsidR="007943D0" w:rsidRPr="007943D0" w:rsidRDefault="007943D0" w:rsidP="007943D0">
      <w:pPr>
        <w:jc w:val="center"/>
        <w:rPr>
          <w:rFonts w:ascii="Source Sans Pro" w:hAnsi="Source Sans Pro" w:cs="Arial"/>
          <w:b/>
          <w:color w:val="6F7271"/>
          <w:sz w:val="20"/>
          <w:szCs w:val="20"/>
        </w:rPr>
      </w:pPr>
    </w:p>
    <w:p w14:paraId="45202832"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ÚNICO</w:t>
      </w:r>
    </w:p>
    <w:p w14:paraId="7DB2EB77" w14:textId="77777777" w:rsidR="007943D0" w:rsidRPr="007943D0" w:rsidRDefault="007943D0" w:rsidP="007943D0">
      <w:pPr>
        <w:jc w:val="center"/>
        <w:rPr>
          <w:rFonts w:ascii="Source Sans Pro" w:hAnsi="Source Sans Pro" w:cs="Arial"/>
          <w:b/>
          <w:color w:val="6F7271"/>
          <w:sz w:val="20"/>
          <w:szCs w:val="20"/>
        </w:rPr>
      </w:pPr>
    </w:p>
    <w:p w14:paraId="5400243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202.</w:t>
      </w:r>
      <w:r w:rsidRPr="007943D0">
        <w:rPr>
          <w:rFonts w:ascii="Source Sans Pro" w:hAnsi="Source Sans Pro" w:cs="Arial"/>
          <w:color w:val="6F7271"/>
          <w:sz w:val="20"/>
          <w:szCs w:val="20"/>
          <w:lang w:val="es-MX"/>
        </w:rPr>
        <w:t xml:space="preserve"> Las y los habitantes de la Alcaldía, tienen derecho y deber de participar e intervenir de manera individual o colectiva en temas de interés, resolución de problemas, mejoramiento de normas que regulan las relaciones en la comunidad, decisiones públicas, formulación, ejecución y evaluación de las políticas, programas y actos de gobierno. </w:t>
      </w:r>
    </w:p>
    <w:p w14:paraId="247B7402" w14:textId="77777777" w:rsidR="007943D0" w:rsidRPr="007943D0" w:rsidRDefault="007943D0" w:rsidP="007943D0">
      <w:pPr>
        <w:jc w:val="both"/>
        <w:rPr>
          <w:rFonts w:ascii="Source Sans Pro" w:hAnsi="Source Sans Pro" w:cs="Arial"/>
          <w:b/>
          <w:color w:val="6F7271"/>
          <w:sz w:val="20"/>
          <w:szCs w:val="20"/>
        </w:rPr>
      </w:pPr>
    </w:p>
    <w:p w14:paraId="2F1E328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203. </w:t>
      </w:r>
      <w:r w:rsidRPr="007943D0">
        <w:rPr>
          <w:rFonts w:ascii="Source Sans Pro" w:hAnsi="Source Sans Pro" w:cs="Arial"/>
          <w:color w:val="6F7271"/>
          <w:sz w:val="20"/>
          <w:szCs w:val="20"/>
        </w:rPr>
        <w:t xml:space="preserve">Las y los integrantes de las Alcaldías garantizarán la participación de las y los habitantes de la demarcación territorial en los asuntos públicos que sean de su interés, a través de los mecanismos de participación ciudadana que reconoce la Constitución Local y la ley en la materia. Asimismo, garantizará el pleno respeto de los derechos humanos, y a la libre asociación y manifestación de las ideas. </w:t>
      </w:r>
    </w:p>
    <w:p w14:paraId="3484B7DD" w14:textId="77777777" w:rsidR="007943D0" w:rsidRPr="007943D0" w:rsidRDefault="007943D0" w:rsidP="007943D0">
      <w:pPr>
        <w:jc w:val="both"/>
        <w:rPr>
          <w:rFonts w:ascii="Source Sans Pro" w:hAnsi="Source Sans Pro" w:cs="Arial"/>
          <w:b/>
          <w:color w:val="6F7271"/>
          <w:sz w:val="20"/>
          <w:szCs w:val="20"/>
          <w:lang w:val="es-MX"/>
        </w:rPr>
      </w:pPr>
    </w:p>
    <w:p w14:paraId="628E5ED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204.</w:t>
      </w:r>
      <w:r w:rsidRPr="007943D0">
        <w:rPr>
          <w:rFonts w:ascii="Source Sans Pro" w:hAnsi="Source Sans Pro" w:cs="Arial"/>
          <w:color w:val="6F7271"/>
          <w:sz w:val="20"/>
          <w:szCs w:val="20"/>
          <w:lang w:val="es-MX"/>
        </w:rPr>
        <w:t xml:space="preserve"> Las Alcaldías realizarán foros, abrirán espacios de debate y se apoyarán en los instrumentos necesarios como la página web oficial de la Alcaldía y demás medios necesarios.</w:t>
      </w:r>
    </w:p>
    <w:p w14:paraId="0AD86759" w14:textId="77777777" w:rsidR="007943D0" w:rsidRPr="007943D0" w:rsidRDefault="007943D0" w:rsidP="007943D0">
      <w:pPr>
        <w:jc w:val="both"/>
        <w:rPr>
          <w:rFonts w:ascii="Source Sans Pro" w:hAnsi="Source Sans Pro" w:cs="Arial"/>
          <w:b/>
          <w:color w:val="6F7271"/>
          <w:sz w:val="20"/>
          <w:szCs w:val="20"/>
          <w:lang w:val="es-MX"/>
        </w:rPr>
      </w:pPr>
    </w:p>
    <w:p w14:paraId="2B0178A1"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205. </w:t>
      </w:r>
      <w:r w:rsidRPr="007943D0">
        <w:rPr>
          <w:rFonts w:ascii="Source Sans Pro" w:hAnsi="Source Sans Pro" w:cs="Arial"/>
          <w:color w:val="6F7271"/>
          <w:sz w:val="20"/>
          <w:szCs w:val="20"/>
        </w:rPr>
        <w:t xml:space="preserve">En las sesiones de los Concejos de las Alcaldías existirá una silla ciudadana que será ocupada por las o los ciudadanos que así lo soliciten cuando en las sesiones se traten temas específicos de su interés, a fin de que aporten elementos que enriquezcan el debate. La ley de la materia establecerá </w:t>
      </w:r>
      <w:r w:rsidRPr="007943D0">
        <w:rPr>
          <w:rFonts w:ascii="Source Sans Pro" w:hAnsi="Source Sans Pro" w:cs="Arial"/>
          <w:color w:val="6F7271"/>
          <w:sz w:val="20"/>
          <w:szCs w:val="20"/>
        </w:rPr>
        <w:lastRenderedPageBreak/>
        <w:t>las bases para el acceso en forma transparente, representativa y democrática. El reglamento interno de cada concejo regulará la forma en que las personas ocupantes de la silla ciudadana habrán de participar en sus sesiones, pero en cualquier caso dichas personas contarán sólo con voz.</w:t>
      </w:r>
    </w:p>
    <w:p w14:paraId="727D9446" w14:textId="77777777" w:rsidR="007943D0" w:rsidRPr="007943D0" w:rsidRDefault="007943D0" w:rsidP="007943D0">
      <w:pPr>
        <w:jc w:val="both"/>
        <w:rPr>
          <w:rFonts w:ascii="Source Sans Pro" w:hAnsi="Source Sans Pro" w:cs="Arial"/>
          <w:b/>
          <w:bCs/>
          <w:color w:val="6F7271"/>
          <w:sz w:val="20"/>
          <w:szCs w:val="20"/>
          <w:lang w:val="es-MX"/>
        </w:rPr>
      </w:pPr>
    </w:p>
    <w:p w14:paraId="56AE2ED3" w14:textId="77777777" w:rsidR="007943D0" w:rsidRPr="007943D0" w:rsidRDefault="007943D0" w:rsidP="007943D0">
      <w:pPr>
        <w:jc w:val="both"/>
        <w:rPr>
          <w:rFonts w:ascii="Source Sans Pro" w:hAnsi="Source Sans Pro" w:cs="Arial"/>
          <w:bCs/>
          <w:color w:val="6F7271"/>
          <w:sz w:val="20"/>
          <w:szCs w:val="20"/>
          <w:lang w:val="es-MX"/>
        </w:rPr>
      </w:pPr>
      <w:r w:rsidRPr="007943D0">
        <w:rPr>
          <w:rFonts w:ascii="Source Sans Pro" w:hAnsi="Source Sans Pro" w:cs="Arial"/>
          <w:b/>
          <w:bCs/>
          <w:color w:val="6F7271"/>
          <w:sz w:val="20"/>
          <w:szCs w:val="20"/>
          <w:lang w:val="es-MX"/>
        </w:rPr>
        <w:t xml:space="preserve">Artículo 206. </w:t>
      </w:r>
      <w:r w:rsidRPr="007943D0">
        <w:rPr>
          <w:rFonts w:ascii="Source Sans Pro" w:hAnsi="Source Sans Pro" w:cs="Arial"/>
          <w:bCs/>
          <w:color w:val="6F7271"/>
          <w:sz w:val="20"/>
          <w:szCs w:val="20"/>
          <w:lang w:val="es-MX"/>
        </w:rPr>
        <w:t xml:space="preserve">Las Alcaldías establecerán una contraloría ciudadana, como un espacio para que la ciudadanía y los organismos del sector social y privado, formen una instancia de vigilancia y seguimiento y observación de las actividades del gobierno de las Alcaldías, conforme a las leyes aplicables. </w:t>
      </w:r>
    </w:p>
    <w:p w14:paraId="734735FB" w14:textId="77777777" w:rsidR="007943D0" w:rsidRPr="007943D0" w:rsidRDefault="007943D0" w:rsidP="007943D0">
      <w:pPr>
        <w:jc w:val="both"/>
        <w:rPr>
          <w:rFonts w:ascii="Source Sans Pro" w:hAnsi="Source Sans Pro" w:cs="Arial"/>
          <w:b/>
          <w:color w:val="6F7271"/>
          <w:sz w:val="20"/>
          <w:szCs w:val="20"/>
          <w:lang w:val="es-MX"/>
        </w:rPr>
      </w:pPr>
    </w:p>
    <w:p w14:paraId="0DEEDC8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207. </w:t>
      </w:r>
      <w:r w:rsidRPr="007943D0">
        <w:rPr>
          <w:rFonts w:ascii="Source Sans Pro" w:hAnsi="Source Sans Pro" w:cs="Arial"/>
          <w:color w:val="6F7271"/>
          <w:sz w:val="20"/>
          <w:szCs w:val="20"/>
        </w:rPr>
        <w:t xml:space="preserve">Las y los integrantes de las Alcaldías deberán: </w:t>
      </w:r>
    </w:p>
    <w:p w14:paraId="1F8E7106" w14:textId="77777777" w:rsidR="007943D0" w:rsidRPr="007943D0" w:rsidRDefault="007943D0" w:rsidP="007943D0">
      <w:pPr>
        <w:ind w:left="851"/>
        <w:contextualSpacing/>
        <w:jc w:val="both"/>
        <w:rPr>
          <w:rFonts w:ascii="Source Sans Pro" w:hAnsi="Source Sans Pro" w:cs="Arial"/>
          <w:color w:val="6F7271"/>
          <w:sz w:val="20"/>
          <w:szCs w:val="20"/>
        </w:rPr>
      </w:pPr>
    </w:p>
    <w:p w14:paraId="3692A814"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Informar y consultar a los habitantes de la demarcación territorial, mediante los mecanismos y procedimientos de participación que establezca la ley de la materia; </w:t>
      </w:r>
    </w:p>
    <w:p w14:paraId="3346EA3F" w14:textId="77777777" w:rsidR="007943D0" w:rsidRPr="007943D0" w:rsidRDefault="007943D0" w:rsidP="007943D0">
      <w:pPr>
        <w:ind w:left="851"/>
        <w:contextualSpacing/>
        <w:jc w:val="both"/>
        <w:rPr>
          <w:rFonts w:ascii="Source Sans Pro" w:hAnsi="Source Sans Pro" w:cs="Arial"/>
          <w:color w:val="6F7271"/>
          <w:sz w:val="20"/>
          <w:szCs w:val="20"/>
        </w:rPr>
      </w:pPr>
    </w:p>
    <w:p w14:paraId="42954AB4"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Promover la participación de la ciudadanía en los programas, generales y específicos, de desarrollo de la demarcación; en la ejecución de programas y  acciones públicas territoriales; en el presupuesto participativo; uso del suelo, obras públicas y la realización de todo proyecto de impacto territorial, social y ambiental en la demarcación; </w:t>
      </w:r>
    </w:p>
    <w:p w14:paraId="745FB0BB" w14:textId="77777777" w:rsidR="007943D0" w:rsidRPr="007943D0" w:rsidRDefault="007943D0" w:rsidP="007943D0">
      <w:pPr>
        <w:ind w:left="851"/>
        <w:contextualSpacing/>
        <w:jc w:val="both"/>
        <w:rPr>
          <w:rFonts w:ascii="Source Sans Pro" w:hAnsi="Source Sans Pro" w:cs="Arial"/>
          <w:color w:val="6F7271"/>
          <w:sz w:val="20"/>
          <w:szCs w:val="20"/>
        </w:rPr>
      </w:pPr>
    </w:p>
    <w:p w14:paraId="160BF1DE"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Actuar con transparencia y rendir cuentas a los habitantes de la demarcación territorial, a través de informes generales y específicos acerca de su gestión, de conformidad con lo establecido en la ley; </w:t>
      </w:r>
    </w:p>
    <w:p w14:paraId="634A95E8"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3F65D154"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Hacer prevalecer la calidad en los trámites y servicios administrativos, y la veracidad de la información y el desarrollo institucional progresivo;</w:t>
      </w:r>
    </w:p>
    <w:p w14:paraId="401C5A82" w14:textId="77777777" w:rsidR="007943D0" w:rsidRPr="007943D0" w:rsidRDefault="007943D0" w:rsidP="007943D0">
      <w:pPr>
        <w:ind w:left="851"/>
        <w:contextualSpacing/>
        <w:jc w:val="both"/>
        <w:rPr>
          <w:rFonts w:ascii="Source Sans Pro" w:hAnsi="Source Sans Pro" w:cs="Arial"/>
          <w:color w:val="6F7271"/>
          <w:sz w:val="20"/>
          <w:szCs w:val="20"/>
        </w:rPr>
      </w:pPr>
    </w:p>
    <w:p w14:paraId="1AC902A6"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Facilitar el acceso de los habitantes de la demarcación territorial a mecanismos de colaboración ciudadana, tomando en cuenta todas las características de la población, para la ejecución de obras o la prestación de un servicio público, colectivo o comunitario; </w:t>
      </w:r>
    </w:p>
    <w:p w14:paraId="2C77507B" w14:textId="77777777" w:rsidR="007943D0" w:rsidRPr="007943D0" w:rsidRDefault="007943D0" w:rsidP="007943D0">
      <w:pPr>
        <w:ind w:left="851"/>
        <w:contextualSpacing/>
        <w:jc w:val="both"/>
        <w:rPr>
          <w:rFonts w:ascii="Source Sans Pro" w:hAnsi="Source Sans Pro" w:cs="Arial"/>
          <w:color w:val="6F7271"/>
          <w:sz w:val="20"/>
          <w:szCs w:val="20"/>
        </w:rPr>
      </w:pPr>
    </w:p>
    <w:p w14:paraId="78573EAB"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Garantizar el reconocimiento, respeto, apertura y colaboración de las diversas formas de organización social, sectorial, gremial, temática y cultural que adopten los pueblos y barrios originarios y las comunidades indígenas residentes en la demarcación territorial; </w:t>
      </w:r>
    </w:p>
    <w:p w14:paraId="460C2AF8" w14:textId="77777777" w:rsidR="007943D0" w:rsidRPr="007943D0" w:rsidRDefault="007943D0" w:rsidP="007943D0">
      <w:pPr>
        <w:ind w:left="851"/>
        <w:contextualSpacing/>
        <w:jc w:val="both"/>
        <w:rPr>
          <w:rFonts w:ascii="Source Sans Pro" w:hAnsi="Source Sans Pro" w:cs="Arial"/>
          <w:color w:val="6F7271"/>
          <w:sz w:val="20"/>
          <w:szCs w:val="20"/>
        </w:rPr>
      </w:pPr>
    </w:p>
    <w:p w14:paraId="5BD947E1"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Establecer los mecanismos para la recepción y atención de peticiones, propuestas o quejas, en formatos accesibles para todos, relacionadas con la administración pública de la Alcaldía; </w:t>
      </w:r>
    </w:p>
    <w:p w14:paraId="39A77022" w14:textId="77777777" w:rsidR="007943D0" w:rsidRPr="007943D0" w:rsidRDefault="007943D0" w:rsidP="007943D0">
      <w:pPr>
        <w:ind w:left="851"/>
        <w:contextualSpacing/>
        <w:jc w:val="both"/>
        <w:rPr>
          <w:rFonts w:ascii="Source Sans Pro" w:hAnsi="Source Sans Pro" w:cs="Arial"/>
          <w:color w:val="6F7271"/>
          <w:sz w:val="20"/>
          <w:szCs w:val="20"/>
        </w:rPr>
      </w:pPr>
    </w:p>
    <w:p w14:paraId="6785A9AE"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Realizar recorridos barriales a fin de recabar opiniones y propuestas de mejora o solución, sobre la forma y las condiciones en que se prestan los servicios públicos y el estado en que se encuentren los sitios, obras e instalaciones en que la comunidad tenga interés; </w:t>
      </w:r>
    </w:p>
    <w:p w14:paraId="0DCB768B" w14:textId="77777777" w:rsidR="007943D0" w:rsidRPr="007943D0" w:rsidRDefault="007943D0" w:rsidP="007943D0">
      <w:pPr>
        <w:ind w:left="851"/>
        <w:contextualSpacing/>
        <w:jc w:val="both"/>
        <w:rPr>
          <w:rFonts w:ascii="Source Sans Pro" w:hAnsi="Source Sans Pro" w:cs="Arial"/>
          <w:color w:val="6F7271"/>
          <w:sz w:val="20"/>
          <w:szCs w:val="20"/>
        </w:rPr>
      </w:pPr>
    </w:p>
    <w:p w14:paraId="518F6F69"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 persona titular de la Alcaldía y las y los Concejales deberán presentar un informe público sobre el avance en el cumplimiento de su plataforma electoral registrada; </w:t>
      </w:r>
    </w:p>
    <w:p w14:paraId="06B202D6" w14:textId="77777777" w:rsidR="007943D0" w:rsidRPr="007943D0" w:rsidRDefault="007943D0" w:rsidP="007943D0">
      <w:pPr>
        <w:ind w:left="851"/>
        <w:contextualSpacing/>
        <w:jc w:val="both"/>
        <w:rPr>
          <w:rFonts w:ascii="Source Sans Pro" w:hAnsi="Source Sans Pro" w:cs="Arial"/>
          <w:color w:val="6F7271"/>
          <w:sz w:val="20"/>
          <w:szCs w:val="20"/>
        </w:rPr>
      </w:pPr>
    </w:p>
    <w:p w14:paraId="76239099"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Recibir las peticiones de los órganos de representación ciudadana en su demarcación al menos trimestralmente y en un período no mayor a 15 días, cuando el Concejo lo defina como de urgencia;  </w:t>
      </w:r>
    </w:p>
    <w:p w14:paraId="4D6F3B03" w14:textId="77777777" w:rsidR="007943D0" w:rsidRPr="007943D0" w:rsidRDefault="007943D0" w:rsidP="007943D0">
      <w:pPr>
        <w:ind w:left="851"/>
        <w:contextualSpacing/>
        <w:jc w:val="both"/>
        <w:rPr>
          <w:rFonts w:ascii="Source Sans Pro" w:hAnsi="Source Sans Pro" w:cs="Arial"/>
          <w:color w:val="6F7271"/>
          <w:sz w:val="20"/>
          <w:szCs w:val="20"/>
        </w:rPr>
      </w:pPr>
    </w:p>
    <w:p w14:paraId="3F37BEA0"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Proveer de información a las y los ciudadanos sobre obras, propuestas de cambio de uso de suelo, presupuesto programado y gasto a ejercer en sus respectivas unidades territoriales; </w:t>
      </w:r>
    </w:p>
    <w:p w14:paraId="5898E67A" w14:textId="77777777" w:rsidR="007943D0" w:rsidRPr="007943D0" w:rsidRDefault="007943D0" w:rsidP="007943D0">
      <w:pPr>
        <w:ind w:left="851"/>
        <w:contextualSpacing/>
        <w:jc w:val="both"/>
        <w:rPr>
          <w:rFonts w:ascii="Source Sans Pro" w:hAnsi="Source Sans Pro" w:cs="Arial"/>
          <w:color w:val="6F7271"/>
          <w:sz w:val="20"/>
          <w:szCs w:val="20"/>
        </w:rPr>
      </w:pPr>
    </w:p>
    <w:p w14:paraId="7CCEB4CD"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Garantizar el derecho de los ciudadanos a participar en la resolución de problemas y temas de interés general en el mejoramiento de las normas que regulan las relaciones en la comunidad; y</w:t>
      </w:r>
    </w:p>
    <w:p w14:paraId="20FB1E8D" w14:textId="77777777" w:rsidR="007943D0" w:rsidRPr="007943D0" w:rsidRDefault="007943D0" w:rsidP="007943D0">
      <w:pPr>
        <w:ind w:left="851"/>
        <w:contextualSpacing/>
        <w:jc w:val="both"/>
        <w:rPr>
          <w:rFonts w:ascii="Source Sans Pro" w:hAnsi="Source Sans Pro" w:cs="Arial"/>
          <w:color w:val="6F7271"/>
          <w:sz w:val="20"/>
          <w:szCs w:val="20"/>
        </w:rPr>
      </w:pPr>
    </w:p>
    <w:p w14:paraId="5CCFC749" w14:textId="77777777" w:rsidR="007943D0" w:rsidRPr="007943D0" w:rsidRDefault="007943D0" w:rsidP="001E506B">
      <w:pPr>
        <w:numPr>
          <w:ilvl w:val="0"/>
          <w:numId w:val="113"/>
        </w:numPr>
        <w:ind w:left="851" w:hanging="567"/>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Garantizar el derecho de las personas a incidir, individual o colectivamente, en las decisiones públicas y en la formulación, ejecución, evaluación y control del ejercicio de la función pública.</w:t>
      </w:r>
    </w:p>
    <w:p w14:paraId="2A1D20F9" w14:textId="77777777" w:rsidR="007943D0" w:rsidRPr="007943D0" w:rsidRDefault="007943D0" w:rsidP="007943D0">
      <w:pPr>
        <w:jc w:val="both"/>
        <w:rPr>
          <w:rFonts w:ascii="Source Sans Pro" w:hAnsi="Source Sans Pro" w:cs="Arial"/>
          <w:b/>
          <w:color w:val="6F7271"/>
          <w:sz w:val="20"/>
          <w:szCs w:val="20"/>
          <w:lang w:val="es-MX"/>
        </w:rPr>
      </w:pPr>
    </w:p>
    <w:p w14:paraId="3A86C80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208.</w:t>
      </w:r>
      <w:r w:rsidRPr="007943D0">
        <w:rPr>
          <w:rFonts w:ascii="Source Sans Pro" w:hAnsi="Source Sans Pro" w:cs="Arial"/>
          <w:color w:val="6F7271"/>
          <w:sz w:val="20"/>
          <w:szCs w:val="20"/>
          <w:lang w:val="es-MX"/>
        </w:rPr>
        <w:t xml:space="preserve"> Es facultad de las Alcaldías establecer y organizar un comité de seguridad ciudadana el cual fungirá como instancia colegiada de consulta y participación ciudadana el cual funcionará de acuerdo a lo establecido en la ley aplicable. </w:t>
      </w:r>
    </w:p>
    <w:p w14:paraId="5FB55B29" w14:textId="77777777" w:rsidR="007943D0" w:rsidRPr="007943D0" w:rsidRDefault="007943D0" w:rsidP="007943D0">
      <w:pPr>
        <w:jc w:val="both"/>
        <w:rPr>
          <w:rFonts w:ascii="Source Sans Pro" w:hAnsi="Source Sans Pro" w:cs="Arial"/>
          <w:b/>
          <w:color w:val="6F7271"/>
          <w:sz w:val="20"/>
          <w:szCs w:val="20"/>
          <w:lang w:val="es-MX"/>
        </w:rPr>
      </w:pPr>
    </w:p>
    <w:p w14:paraId="4B7715D3"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209.</w:t>
      </w:r>
      <w:r w:rsidRPr="007943D0">
        <w:rPr>
          <w:rFonts w:ascii="Source Sans Pro" w:hAnsi="Source Sans Pro" w:cs="Arial"/>
          <w:color w:val="6F7271"/>
          <w:sz w:val="20"/>
          <w:szCs w:val="20"/>
          <w:lang w:val="es-MX"/>
        </w:rPr>
        <w:t xml:space="preserve"> Las Alcaldías en el ámbito de sus atribuciones deberán promover la participación ciudadana, mediante los mecanismos e instrumentos que la ley en la materia establece, incluyendo recorridos barriales en los cuales se recabarán opiniones y propuestas de mejora o solución sobre la forma y condiciones de prestación de servicios públicos, así como del estado en que se encuentre los sitios públicos, obras o instalaciones en que la comunidad tenga interés; entre otros.</w:t>
      </w:r>
    </w:p>
    <w:p w14:paraId="328D2901" w14:textId="77777777" w:rsidR="007943D0" w:rsidRPr="007943D0" w:rsidRDefault="007943D0" w:rsidP="007943D0">
      <w:pPr>
        <w:jc w:val="both"/>
        <w:rPr>
          <w:rFonts w:ascii="Source Sans Pro" w:hAnsi="Source Sans Pro" w:cs="Arial"/>
          <w:b/>
          <w:color w:val="6F7271"/>
          <w:sz w:val="20"/>
          <w:szCs w:val="20"/>
          <w:lang w:val="es-MX"/>
        </w:rPr>
      </w:pPr>
    </w:p>
    <w:p w14:paraId="6C6ACDA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211. (</w:t>
      </w:r>
      <w:r w:rsidRPr="007943D0">
        <w:rPr>
          <w:rFonts w:ascii="Source Sans Pro" w:hAnsi="Source Sans Pro" w:cs="Arial"/>
          <w:color w:val="6F7271"/>
          <w:sz w:val="20"/>
          <w:szCs w:val="20"/>
          <w:lang w:val="es-MX"/>
        </w:rPr>
        <w:t>SIC</w:t>
      </w:r>
      <w:r w:rsidRPr="007943D0">
        <w:rPr>
          <w:rFonts w:ascii="Source Sans Pro" w:hAnsi="Source Sans Pro" w:cs="Arial"/>
          <w:b/>
          <w:color w:val="6F7271"/>
          <w:sz w:val="20"/>
          <w:szCs w:val="20"/>
          <w:lang w:val="es-MX"/>
        </w:rPr>
        <w:t>)</w:t>
      </w:r>
      <w:r w:rsidRPr="007943D0">
        <w:rPr>
          <w:rFonts w:ascii="Source Sans Pro" w:hAnsi="Source Sans Pro" w:cs="Arial"/>
          <w:color w:val="6F7271"/>
          <w:sz w:val="20"/>
          <w:szCs w:val="20"/>
          <w:lang w:val="es-MX"/>
        </w:rPr>
        <w:t xml:space="preserve"> Es obligación de las Alcaldías realizar audiencias públicas deliberativas a fin de informar, consultar y rendir cuentas a los habitantes de sus respectivas demarcaciones territoriales sobre la administración de los recursos y la elaboración de políticas públicas. </w:t>
      </w:r>
    </w:p>
    <w:p w14:paraId="5861362B" w14:textId="77777777" w:rsidR="007943D0" w:rsidRPr="007943D0" w:rsidRDefault="007943D0" w:rsidP="007943D0">
      <w:pPr>
        <w:jc w:val="both"/>
        <w:rPr>
          <w:rFonts w:ascii="Source Sans Pro" w:hAnsi="Source Sans Pro" w:cs="Arial"/>
          <w:b/>
          <w:color w:val="6F7271"/>
          <w:sz w:val="20"/>
          <w:szCs w:val="20"/>
          <w:lang w:val="es-MX"/>
        </w:rPr>
      </w:pPr>
    </w:p>
    <w:p w14:paraId="24680509"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Artículo 212.</w:t>
      </w:r>
      <w:r w:rsidRPr="007943D0">
        <w:rPr>
          <w:rFonts w:ascii="Source Sans Pro" w:hAnsi="Source Sans Pro" w:cs="Arial"/>
          <w:color w:val="6F7271"/>
          <w:sz w:val="20"/>
          <w:szCs w:val="20"/>
          <w:lang w:val="es-MX"/>
        </w:rPr>
        <w:t xml:space="preserve"> Las solicitudes de audiencia pública deliberativa, así como los mecanismos en los que los habitantes de la Alcaldía podrán participar y las obligaciones y responsabilidades de las autoridades en éstas, se establecerán en la ley aplicable</w:t>
      </w:r>
      <w:r w:rsidRPr="007943D0">
        <w:rPr>
          <w:rFonts w:ascii="Source Sans Pro" w:hAnsi="Source Sans Pro" w:cs="Arial"/>
          <w:b/>
          <w:color w:val="6F7271"/>
          <w:sz w:val="20"/>
          <w:szCs w:val="20"/>
          <w:lang w:val="es-MX"/>
        </w:rPr>
        <w:t>.</w:t>
      </w:r>
    </w:p>
    <w:p w14:paraId="4595F5F2" w14:textId="77777777" w:rsidR="007943D0" w:rsidRPr="007943D0" w:rsidRDefault="007943D0" w:rsidP="007943D0">
      <w:pPr>
        <w:jc w:val="both"/>
        <w:rPr>
          <w:rFonts w:ascii="Source Sans Pro" w:hAnsi="Source Sans Pro" w:cs="Arial"/>
          <w:b/>
          <w:color w:val="6F7271"/>
          <w:sz w:val="20"/>
          <w:szCs w:val="20"/>
          <w:lang w:val="es-MX"/>
        </w:rPr>
      </w:pPr>
    </w:p>
    <w:p w14:paraId="2509304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213. </w:t>
      </w:r>
      <w:r w:rsidRPr="007943D0">
        <w:rPr>
          <w:rFonts w:ascii="Source Sans Pro" w:hAnsi="Source Sans Pro" w:cs="Arial"/>
          <w:color w:val="6F7271"/>
          <w:sz w:val="20"/>
          <w:szCs w:val="20"/>
        </w:rPr>
        <w:t xml:space="preserve">La participación de las Alcaldías en la instancia ciudadana de coordinación prevista en el artículo 56, Numeral 6 de la Constitución Local, se organizará de acuerdo con lo que disponga la ley de la materia. </w:t>
      </w:r>
    </w:p>
    <w:p w14:paraId="6C8E4585" w14:textId="77777777" w:rsidR="007943D0" w:rsidRPr="007943D0" w:rsidRDefault="007943D0" w:rsidP="007943D0">
      <w:pPr>
        <w:jc w:val="both"/>
        <w:rPr>
          <w:rFonts w:ascii="Source Sans Pro" w:hAnsi="Source Sans Pro" w:cs="Arial"/>
          <w:color w:val="6F7271"/>
          <w:sz w:val="20"/>
          <w:szCs w:val="20"/>
        </w:rPr>
      </w:pPr>
    </w:p>
    <w:p w14:paraId="290DF9D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Asimismo, las Alcaldías aplicarán lo conducente a lo dispuesto por los artículos 25 y 26 del capítulo II de la Constitución Local, de conformidad a lo que disponga la ley de la materia.</w:t>
      </w:r>
    </w:p>
    <w:p w14:paraId="1835ECE5" w14:textId="77777777" w:rsidR="007943D0" w:rsidRPr="007943D0" w:rsidRDefault="007943D0" w:rsidP="007943D0">
      <w:pPr>
        <w:jc w:val="center"/>
        <w:rPr>
          <w:rFonts w:ascii="Source Sans Pro" w:hAnsi="Source Sans Pro" w:cs="Arial"/>
          <w:b/>
          <w:color w:val="6F7271"/>
          <w:sz w:val="20"/>
          <w:szCs w:val="20"/>
        </w:rPr>
      </w:pPr>
    </w:p>
    <w:p w14:paraId="67CDCD7A" w14:textId="77777777" w:rsidR="007943D0" w:rsidRPr="007943D0" w:rsidRDefault="007943D0" w:rsidP="007943D0">
      <w:pPr>
        <w:jc w:val="center"/>
        <w:rPr>
          <w:rFonts w:ascii="Source Sans Pro" w:hAnsi="Source Sans Pro" w:cs="Arial"/>
          <w:b/>
          <w:color w:val="6F7271"/>
          <w:sz w:val="20"/>
          <w:szCs w:val="20"/>
        </w:rPr>
      </w:pPr>
    </w:p>
    <w:p w14:paraId="5D50BBAD"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TÍTULO XIII</w:t>
      </w:r>
    </w:p>
    <w:p w14:paraId="7D3CCD6F"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LAS GARANTÍAS DEL DERECHO A LA BUENA ADMINISTRACIÓN </w:t>
      </w:r>
    </w:p>
    <w:p w14:paraId="20A2299E" w14:textId="77777777" w:rsidR="007943D0" w:rsidRPr="007943D0" w:rsidRDefault="007943D0" w:rsidP="007943D0">
      <w:pPr>
        <w:jc w:val="center"/>
        <w:rPr>
          <w:rFonts w:ascii="Source Sans Pro" w:hAnsi="Source Sans Pro" w:cs="Arial"/>
          <w:b/>
          <w:color w:val="6F7271"/>
          <w:sz w:val="20"/>
          <w:szCs w:val="20"/>
        </w:rPr>
      </w:pPr>
    </w:p>
    <w:p w14:paraId="0823437B"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CAPÍTULO UNICO</w:t>
      </w:r>
    </w:p>
    <w:p w14:paraId="4BE0782F" w14:textId="77777777" w:rsidR="007943D0" w:rsidRPr="007943D0" w:rsidRDefault="007943D0" w:rsidP="007943D0">
      <w:pPr>
        <w:jc w:val="center"/>
        <w:rPr>
          <w:rFonts w:ascii="Source Sans Pro" w:hAnsi="Source Sans Pro" w:cs="Arial"/>
          <w:b/>
          <w:color w:val="6F7271"/>
          <w:sz w:val="20"/>
          <w:szCs w:val="20"/>
        </w:rPr>
      </w:pPr>
    </w:p>
    <w:p w14:paraId="7D6F8D3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214. </w:t>
      </w:r>
      <w:r w:rsidRPr="007943D0">
        <w:rPr>
          <w:rFonts w:ascii="Source Sans Pro" w:hAnsi="Source Sans Pro" w:cs="Arial"/>
          <w:color w:val="6F7271"/>
          <w:sz w:val="20"/>
          <w:szCs w:val="20"/>
        </w:rPr>
        <w:t>La responsabilidad de la Alcaldía por los daños que, con motivo de su actividad administrativa irregular, sean causados en los bienes o derechos de los particulares, se sujetará a lo previsto en la Constitución Local y en la Ley de Responsabilidad Patrimonial que de ella emana.</w:t>
      </w:r>
    </w:p>
    <w:p w14:paraId="3B8A927D" w14:textId="77777777" w:rsidR="007943D0" w:rsidRPr="007943D0" w:rsidRDefault="007943D0" w:rsidP="007943D0">
      <w:pPr>
        <w:jc w:val="both"/>
        <w:rPr>
          <w:rFonts w:ascii="Source Sans Pro" w:hAnsi="Source Sans Pro" w:cs="Arial"/>
          <w:color w:val="6F7271"/>
          <w:sz w:val="20"/>
          <w:szCs w:val="20"/>
        </w:rPr>
      </w:pPr>
    </w:p>
    <w:p w14:paraId="4E228EC4" w14:textId="77777777" w:rsidR="007943D0" w:rsidRPr="007943D0" w:rsidRDefault="007943D0" w:rsidP="007943D0">
      <w:pPr>
        <w:jc w:val="both"/>
        <w:rPr>
          <w:rFonts w:ascii="Source Sans Pro" w:hAnsi="Source Sans Pro" w:cs="Arial"/>
          <w:color w:val="6F7271"/>
          <w:sz w:val="20"/>
          <w:szCs w:val="20"/>
        </w:rPr>
      </w:pPr>
    </w:p>
    <w:p w14:paraId="1ECBC860" w14:textId="77777777" w:rsidR="007943D0" w:rsidRPr="007943D0" w:rsidRDefault="007943D0" w:rsidP="007943D0">
      <w:pPr>
        <w:jc w:val="center"/>
        <w:rPr>
          <w:rFonts w:ascii="Source Sans Pro" w:hAnsi="Source Sans Pro" w:cs="Arial"/>
          <w:color w:val="6F7271"/>
          <w:sz w:val="20"/>
          <w:szCs w:val="20"/>
        </w:rPr>
      </w:pPr>
      <w:r w:rsidRPr="007943D0">
        <w:rPr>
          <w:rFonts w:ascii="Source Sans Pro" w:hAnsi="Source Sans Pro" w:cs="Arial"/>
          <w:b/>
          <w:color w:val="6F7271"/>
          <w:sz w:val="20"/>
          <w:szCs w:val="20"/>
        </w:rPr>
        <w:t>TITULO XIV</w:t>
      </w:r>
    </w:p>
    <w:p w14:paraId="0AD2D62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 xml:space="preserve">DE LOS PUEBLOS Y BARRIOS ORIGINARIOS Y COMUNIDADES INDÍGENAS RESIDENTES </w:t>
      </w:r>
    </w:p>
    <w:p w14:paraId="556F6B3E"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DE LA CIUDAD DE MÉXICO</w:t>
      </w:r>
    </w:p>
    <w:p w14:paraId="2E71FCC5" w14:textId="77777777" w:rsidR="007943D0" w:rsidRPr="007943D0" w:rsidRDefault="007943D0" w:rsidP="007943D0">
      <w:pPr>
        <w:jc w:val="center"/>
        <w:rPr>
          <w:rFonts w:ascii="Source Sans Pro" w:hAnsi="Source Sans Pro" w:cs="Arial"/>
          <w:b/>
          <w:color w:val="6F7271"/>
          <w:sz w:val="20"/>
          <w:szCs w:val="20"/>
        </w:rPr>
      </w:pPr>
    </w:p>
    <w:p w14:paraId="65FAE3D6"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CAPITULO UNICO</w:t>
      </w:r>
    </w:p>
    <w:p w14:paraId="65037383" w14:textId="77777777" w:rsidR="007943D0" w:rsidRPr="007943D0" w:rsidRDefault="007943D0" w:rsidP="007943D0">
      <w:pPr>
        <w:jc w:val="center"/>
        <w:rPr>
          <w:rFonts w:ascii="Source Sans Pro" w:hAnsi="Source Sans Pro" w:cs="Arial"/>
          <w:b/>
          <w:color w:val="6F7271"/>
          <w:sz w:val="20"/>
          <w:szCs w:val="20"/>
        </w:rPr>
      </w:pPr>
    </w:p>
    <w:p w14:paraId="5073629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215. </w:t>
      </w:r>
      <w:r w:rsidRPr="007943D0">
        <w:rPr>
          <w:rFonts w:ascii="Source Sans Pro" w:hAnsi="Source Sans Pro" w:cs="Arial"/>
          <w:color w:val="6F7271"/>
          <w:sz w:val="20"/>
          <w:szCs w:val="20"/>
        </w:rPr>
        <w:t>Las Alcaldías reconocerán, en su calidad de sujetos colectivos de derecho con personalidad jurídica y patrimonio propio, a los pueblos y barrios originarios y a las comunidades indígenas residentes establecidos en sus demarcaciones territoriales, y, con ello, a sus autoridades y representantes legal y legítimamente nombrados en el marco de sus sistemas normativos, tal y como lo establece la Constitución Local.</w:t>
      </w:r>
    </w:p>
    <w:p w14:paraId="75997026" w14:textId="77777777" w:rsidR="007943D0" w:rsidRPr="007943D0" w:rsidRDefault="007943D0" w:rsidP="007943D0">
      <w:pPr>
        <w:jc w:val="both"/>
        <w:rPr>
          <w:rFonts w:ascii="Source Sans Pro" w:hAnsi="Source Sans Pro" w:cs="Arial"/>
          <w:b/>
          <w:color w:val="6F7271"/>
          <w:sz w:val="20"/>
          <w:szCs w:val="20"/>
        </w:rPr>
      </w:pPr>
    </w:p>
    <w:p w14:paraId="1A705E57" w14:textId="77777777" w:rsidR="007943D0" w:rsidRPr="007943D0" w:rsidRDefault="007943D0" w:rsidP="007943D0">
      <w:pPr>
        <w:jc w:val="both"/>
        <w:rPr>
          <w:rFonts w:ascii="Source Sans Pro" w:hAnsi="Source Sans Pro" w:cs="Arial"/>
          <w:b/>
          <w:bCs/>
          <w:color w:val="6F7271"/>
          <w:sz w:val="20"/>
          <w:szCs w:val="20"/>
          <w:lang w:val="es-MX"/>
        </w:rPr>
      </w:pPr>
      <w:r w:rsidRPr="007943D0">
        <w:rPr>
          <w:rFonts w:ascii="Source Sans Pro" w:hAnsi="Source Sans Pro" w:cs="Arial"/>
          <w:b/>
          <w:color w:val="6F7271"/>
          <w:sz w:val="20"/>
          <w:szCs w:val="20"/>
        </w:rPr>
        <w:lastRenderedPageBreak/>
        <w:t>Artículo 216.</w:t>
      </w:r>
      <w:r w:rsidRPr="007943D0">
        <w:rPr>
          <w:rFonts w:ascii="Source Sans Pro" w:hAnsi="Source Sans Pro" w:cs="Arial"/>
          <w:color w:val="6F7271"/>
          <w:sz w:val="20"/>
          <w:szCs w:val="20"/>
        </w:rPr>
        <w:t xml:space="preserve"> Con el fin de garantizar el ejercicio de los derechos de los pueblos y barrios originarios y comunidades indígenas residentes, las Alcaldías establecerán políticas públicas conducentes y </w:t>
      </w:r>
      <w:r w:rsidRPr="007943D0">
        <w:rPr>
          <w:rFonts w:ascii="Source Sans Pro" w:hAnsi="Source Sans Pro" w:cs="Arial"/>
          <w:bCs/>
          <w:color w:val="6F7271"/>
          <w:sz w:val="20"/>
          <w:szCs w:val="20"/>
          <w:lang w:val="es-MX"/>
        </w:rPr>
        <w:t>promoverán el cumplimiento de sus derechos tanto económicos como sociales; así como la salvaguarda de sus lenguas, cultura, usos y costumbres, atendiendo a lo dispuesto por la Constitución Federal, por la Constitución Local y su Ley respectiva.</w:t>
      </w:r>
    </w:p>
    <w:p w14:paraId="63DFDEE2" w14:textId="77777777" w:rsidR="007943D0" w:rsidRPr="007943D0" w:rsidRDefault="007943D0" w:rsidP="007943D0">
      <w:pPr>
        <w:jc w:val="both"/>
        <w:rPr>
          <w:rFonts w:ascii="Source Sans Pro" w:hAnsi="Source Sans Pro" w:cs="Arial"/>
          <w:b/>
          <w:color w:val="6F7271"/>
          <w:sz w:val="20"/>
          <w:szCs w:val="20"/>
        </w:rPr>
      </w:pPr>
    </w:p>
    <w:p w14:paraId="1E76758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217.</w:t>
      </w:r>
      <w:r w:rsidRPr="007943D0">
        <w:rPr>
          <w:rFonts w:ascii="Source Sans Pro" w:hAnsi="Source Sans Pro" w:cs="Arial"/>
          <w:color w:val="6F7271"/>
          <w:sz w:val="20"/>
          <w:szCs w:val="20"/>
        </w:rPr>
        <w:t xml:space="preserve"> Las Alcaldías promoverán y asegurarán, en el ámbito de sus competencias, los derechos de participación política de los pueblos y barrios originarios y las comunidades indígenas residentes de su demarcación. En el marco del ejercicio de tales derechos, promoverán y asegurarán su derecho a participar en el ejercicio de los instrumentos de democracia directa y participativa, garantizando su independencia y legitimidad, tal y como se establece en la Constitución Local. </w:t>
      </w:r>
    </w:p>
    <w:p w14:paraId="41882F7C" w14:textId="77777777" w:rsidR="007943D0" w:rsidRPr="007943D0" w:rsidRDefault="007943D0" w:rsidP="007943D0">
      <w:pPr>
        <w:jc w:val="both"/>
        <w:rPr>
          <w:rFonts w:ascii="Source Sans Pro" w:hAnsi="Source Sans Pro" w:cs="Arial"/>
          <w:b/>
          <w:color w:val="6F7271"/>
          <w:sz w:val="20"/>
          <w:szCs w:val="20"/>
        </w:rPr>
      </w:pPr>
    </w:p>
    <w:p w14:paraId="209287A8" w14:textId="77777777" w:rsidR="007943D0" w:rsidRPr="007943D0" w:rsidRDefault="007943D0" w:rsidP="007943D0">
      <w:pPr>
        <w:jc w:val="both"/>
        <w:rPr>
          <w:rFonts w:ascii="Source Sans Pro" w:hAnsi="Source Sans Pro" w:cs="Arial"/>
          <w:bCs/>
          <w:color w:val="6F7271"/>
          <w:sz w:val="20"/>
          <w:szCs w:val="20"/>
        </w:rPr>
      </w:pPr>
      <w:r w:rsidRPr="007943D0">
        <w:rPr>
          <w:rFonts w:ascii="Source Sans Pro" w:hAnsi="Source Sans Pro" w:cs="Arial"/>
          <w:b/>
          <w:color w:val="6F7271"/>
          <w:sz w:val="20"/>
          <w:szCs w:val="20"/>
        </w:rPr>
        <w:t>Artículo 218.</w:t>
      </w:r>
      <w:r w:rsidRPr="007943D0">
        <w:rPr>
          <w:rFonts w:ascii="Source Sans Pro" w:hAnsi="Source Sans Pro" w:cs="Arial"/>
          <w:color w:val="6F7271"/>
          <w:sz w:val="20"/>
          <w:szCs w:val="20"/>
        </w:rPr>
        <w:t xml:space="preserve"> Para garantizar el derecho de participación política de los pueblos y barrios originarios, la ley de la materia preverá el mecanismo por el </w:t>
      </w:r>
      <w:r w:rsidRPr="007943D0">
        <w:rPr>
          <w:rFonts w:ascii="Source Sans Pro" w:hAnsi="Source Sans Pro" w:cs="Arial"/>
          <w:bCs/>
          <w:color w:val="6F7271"/>
          <w:sz w:val="20"/>
          <w:szCs w:val="20"/>
        </w:rPr>
        <w:t>cual se lleven a cabo los procesos electivos de sus representaciones mediante los usos y costumbres que rigen a las poblaciones originarias de la Ciudad, donde las personas que habitan en sus distintas comunidades mantienen la figura de autoridad tradicional conforme a sus normas, procedimientos y prácticas tradicionales y cuya función sea servir de enlace entre los barrios y pueblos originarios y la Alcaldía.</w:t>
      </w:r>
    </w:p>
    <w:p w14:paraId="306B092E" w14:textId="77777777" w:rsidR="007943D0" w:rsidRPr="007943D0" w:rsidRDefault="007943D0" w:rsidP="007943D0">
      <w:pPr>
        <w:jc w:val="both"/>
        <w:rPr>
          <w:rFonts w:ascii="Source Sans Pro" w:hAnsi="Source Sans Pro" w:cs="Arial"/>
          <w:b/>
          <w:color w:val="6F7271"/>
          <w:sz w:val="20"/>
          <w:szCs w:val="20"/>
        </w:rPr>
      </w:pPr>
    </w:p>
    <w:p w14:paraId="154BF8B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219. </w:t>
      </w:r>
      <w:r w:rsidRPr="007943D0">
        <w:rPr>
          <w:rFonts w:ascii="Source Sans Pro" w:hAnsi="Source Sans Pro" w:cs="Arial"/>
          <w:color w:val="6F7271"/>
          <w:sz w:val="20"/>
          <w:szCs w:val="20"/>
        </w:rPr>
        <w:t>Las Alcaldías establecerán mecanismos específicos de seguimiento y rendición de cuentas para que los pueblos y barrios originarios y las comunidades indígenas residentes participen en la vigilancia de los mismos.</w:t>
      </w:r>
    </w:p>
    <w:p w14:paraId="1E903CA6" w14:textId="77777777" w:rsidR="007943D0" w:rsidRPr="007943D0" w:rsidRDefault="007943D0" w:rsidP="007943D0">
      <w:pPr>
        <w:jc w:val="both"/>
        <w:rPr>
          <w:rFonts w:ascii="Source Sans Pro" w:hAnsi="Source Sans Pro" w:cs="Arial"/>
          <w:b/>
          <w:color w:val="6F7271"/>
          <w:sz w:val="20"/>
          <w:szCs w:val="20"/>
        </w:rPr>
      </w:pPr>
    </w:p>
    <w:p w14:paraId="1E73757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220. </w:t>
      </w:r>
      <w:r w:rsidRPr="007943D0">
        <w:rPr>
          <w:rFonts w:ascii="Source Sans Pro" w:hAnsi="Source Sans Pro" w:cs="Arial"/>
          <w:color w:val="6F7271"/>
          <w:sz w:val="20"/>
          <w:szCs w:val="20"/>
        </w:rPr>
        <w:t>De conformidad con lo dispuesto en la Constitución Local, las Alcaldías deberán consultar a los pueblos y barrios originarios y comunidades indígenas residentes en la demarcación territorial correspondiente antes de adoptar medidas administrativas o legislativas susceptibles de afectarles. Las consultas deberán ser de buena fe de acuerdo a los estándares internacionales, aplicables con la finalidad de obtener su consentimiento libre, previo e informado.</w:t>
      </w:r>
    </w:p>
    <w:p w14:paraId="4E6D07F4" w14:textId="77777777" w:rsidR="007943D0" w:rsidRPr="007943D0" w:rsidRDefault="007943D0" w:rsidP="007943D0">
      <w:pPr>
        <w:jc w:val="both"/>
        <w:rPr>
          <w:rFonts w:ascii="Source Sans Pro" w:hAnsi="Source Sans Pro" w:cs="Arial"/>
          <w:b/>
          <w:color w:val="6F7271"/>
          <w:sz w:val="20"/>
          <w:szCs w:val="20"/>
        </w:rPr>
      </w:pPr>
    </w:p>
    <w:p w14:paraId="47D6F34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221. </w:t>
      </w:r>
      <w:r w:rsidRPr="007943D0">
        <w:rPr>
          <w:rFonts w:ascii="Source Sans Pro" w:hAnsi="Source Sans Pro" w:cs="Arial"/>
          <w:color w:val="6F7271"/>
          <w:sz w:val="20"/>
          <w:szCs w:val="20"/>
        </w:rPr>
        <w:t>Conforme a lo señalado en la Constitución Local, las Alcaldías deberán coadyuvar, en lo que a sus funciones y capacidades les permita, en la oficialización de las lenguas indígenas que se hablen en sus demarcaciones, promoviendo la formación de traductores y el desarrollo de la educación intercultural-bilingüe en todos los niveles.</w:t>
      </w:r>
    </w:p>
    <w:p w14:paraId="1C40E51C" w14:textId="77777777" w:rsidR="007943D0" w:rsidRPr="007943D0" w:rsidRDefault="007943D0" w:rsidP="007943D0">
      <w:pPr>
        <w:jc w:val="both"/>
        <w:rPr>
          <w:rFonts w:ascii="Source Sans Pro" w:hAnsi="Source Sans Pro" w:cs="Arial"/>
          <w:color w:val="6F7271"/>
          <w:sz w:val="20"/>
          <w:szCs w:val="20"/>
        </w:rPr>
      </w:pPr>
    </w:p>
    <w:p w14:paraId="00A21A9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Las Alcaldías, en el ámbito de sus competencias, deberán establecer niveles de coordinación, acompañamiento y </w:t>
      </w:r>
      <w:proofErr w:type="spellStart"/>
      <w:r w:rsidRPr="007943D0">
        <w:rPr>
          <w:rFonts w:ascii="Source Sans Pro" w:hAnsi="Source Sans Pro" w:cs="Arial"/>
          <w:color w:val="6F7271"/>
          <w:sz w:val="20"/>
          <w:szCs w:val="20"/>
        </w:rPr>
        <w:t>coadyuvancia</w:t>
      </w:r>
      <w:proofErr w:type="spellEnd"/>
      <w:r w:rsidRPr="007943D0">
        <w:rPr>
          <w:rFonts w:ascii="Source Sans Pro" w:hAnsi="Source Sans Pro" w:cs="Arial"/>
          <w:color w:val="6F7271"/>
          <w:sz w:val="20"/>
          <w:szCs w:val="20"/>
        </w:rPr>
        <w:t>, con los sistemas y mecanismos docentes que sean promovidos o estén a cargo de los pueblos y barrios originarios y de las comunidades indígenas residentes.</w:t>
      </w:r>
    </w:p>
    <w:p w14:paraId="65E4091F" w14:textId="77777777" w:rsidR="007943D0" w:rsidRPr="007943D0" w:rsidRDefault="007943D0" w:rsidP="007943D0">
      <w:pPr>
        <w:jc w:val="both"/>
        <w:rPr>
          <w:rFonts w:ascii="Source Sans Pro" w:hAnsi="Source Sans Pro" w:cs="Arial"/>
          <w:b/>
          <w:color w:val="6F7271"/>
          <w:sz w:val="20"/>
          <w:szCs w:val="20"/>
        </w:rPr>
      </w:pPr>
    </w:p>
    <w:p w14:paraId="783ECF6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222. </w:t>
      </w:r>
      <w:r w:rsidRPr="007943D0">
        <w:rPr>
          <w:rFonts w:ascii="Source Sans Pro" w:hAnsi="Source Sans Pro" w:cs="Arial"/>
          <w:color w:val="6F7271"/>
          <w:sz w:val="20"/>
          <w:szCs w:val="20"/>
        </w:rPr>
        <w:t xml:space="preserve">Las Alcaldías preservarán el patrimonio, las culturas, identidades y festividades de los pueblos y barrios originarios y comunidades indígenas residentes de su demarcación territorial, siempre en un nivel de coordinación, acompañamiento y </w:t>
      </w:r>
      <w:proofErr w:type="spellStart"/>
      <w:r w:rsidRPr="007943D0">
        <w:rPr>
          <w:rFonts w:ascii="Source Sans Pro" w:hAnsi="Source Sans Pro" w:cs="Arial"/>
          <w:color w:val="6F7271"/>
          <w:sz w:val="20"/>
          <w:szCs w:val="20"/>
        </w:rPr>
        <w:t>coadyuvancia</w:t>
      </w:r>
      <w:proofErr w:type="spellEnd"/>
      <w:r w:rsidRPr="007943D0">
        <w:rPr>
          <w:rFonts w:ascii="Source Sans Pro" w:hAnsi="Source Sans Pro" w:cs="Arial"/>
          <w:color w:val="6F7271"/>
          <w:sz w:val="20"/>
          <w:szCs w:val="20"/>
        </w:rPr>
        <w:t xml:space="preserve"> con ellos mismos. </w:t>
      </w:r>
    </w:p>
    <w:p w14:paraId="1CA8030E" w14:textId="77777777" w:rsidR="007943D0" w:rsidRPr="007943D0" w:rsidRDefault="007943D0" w:rsidP="007943D0">
      <w:pPr>
        <w:jc w:val="both"/>
        <w:rPr>
          <w:rFonts w:ascii="Source Sans Pro" w:hAnsi="Source Sans Pro" w:cs="Arial"/>
          <w:color w:val="6F7271"/>
          <w:sz w:val="20"/>
          <w:szCs w:val="20"/>
        </w:rPr>
      </w:pPr>
    </w:p>
    <w:p w14:paraId="7489F92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Adicionalmente, establecerán los mecanismos o sistemas que faciliten o permitan que los mencionados sujetos colectivos de derecho preserven, revitalicen, utilicen, fomenten, mantengan y transmitan sus historias, lenguas, filosofías, sistemas de escritura y literaturas, y a atribuir nombres a sus comunidades, lugares y personas.</w:t>
      </w:r>
    </w:p>
    <w:p w14:paraId="6C27B7BC" w14:textId="77777777" w:rsidR="007943D0" w:rsidRPr="007943D0" w:rsidRDefault="007943D0" w:rsidP="007943D0">
      <w:pPr>
        <w:jc w:val="both"/>
        <w:rPr>
          <w:rFonts w:ascii="Source Sans Pro" w:hAnsi="Source Sans Pro" w:cs="Arial"/>
          <w:b/>
          <w:color w:val="6F7271"/>
          <w:sz w:val="20"/>
          <w:szCs w:val="20"/>
        </w:rPr>
      </w:pPr>
    </w:p>
    <w:p w14:paraId="4AC0A99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223. </w:t>
      </w:r>
      <w:r w:rsidRPr="007943D0">
        <w:rPr>
          <w:rFonts w:ascii="Source Sans Pro" w:hAnsi="Source Sans Pro" w:cs="Arial"/>
          <w:color w:val="6F7271"/>
          <w:sz w:val="20"/>
          <w:szCs w:val="20"/>
        </w:rPr>
        <w:t xml:space="preserve">En los términos señalados en la Constitución Local, las Alcaldías deberán diseñar e instrumentar políticas públicas y proyectos comunitarios de diversa índole, en coordinación, acompañamiento y </w:t>
      </w:r>
      <w:proofErr w:type="spellStart"/>
      <w:r w:rsidRPr="007943D0">
        <w:rPr>
          <w:rFonts w:ascii="Source Sans Pro" w:hAnsi="Source Sans Pro" w:cs="Arial"/>
          <w:color w:val="6F7271"/>
          <w:sz w:val="20"/>
          <w:szCs w:val="20"/>
        </w:rPr>
        <w:t>coadyuvancia</w:t>
      </w:r>
      <w:proofErr w:type="spellEnd"/>
      <w:r w:rsidRPr="007943D0">
        <w:rPr>
          <w:rFonts w:ascii="Source Sans Pro" w:hAnsi="Source Sans Pro" w:cs="Arial"/>
          <w:color w:val="6F7271"/>
          <w:sz w:val="20"/>
          <w:szCs w:val="20"/>
        </w:rPr>
        <w:t xml:space="preserve">, conforme a la ley en la materia, incluyendo los programas parciales para impulsar el desarrollo de los pueblos y barrios originarios y comunidades indígenas residentes. </w:t>
      </w:r>
    </w:p>
    <w:p w14:paraId="5C3727A0" w14:textId="77777777" w:rsidR="007943D0" w:rsidRPr="007943D0" w:rsidRDefault="007943D0" w:rsidP="007943D0">
      <w:pPr>
        <w:jc w:val="both"/>
        <w:rPr>
          <w:rFonts w:ascii="Source Sans Pro" w:hAnsi="Source Sans Pro" w:cs="Arial"/>
          <w:b/>
          <w:color w:val="6F7271"/>
          <w:sz w:val="20"/>
          <w:szCs w:val="20"/>
        </w:rPr>
      </w:pPr>
    </w:p>
    <w:p w14:paraId="4AF8052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 xml:space="preserve">Artículo 224. </w:t>
      </w:r>
      <w:r w:rsidRPr="007943D0">
        <w:rPr>
          <w:rFonts w:ascii="Source Sans Pro" w:hAnsi="Source Sans Pro" w:cs="Arial"/>
          <w:color w:val="6F7271"/>
          <w:sz w:val="20"/>
          <w:szCs w:val="20"/>
        </w:rPr>
        <w:t>Las Alcaldías, conforme los términos señalados en la Constitución Local, deberán respetar y asegurar los derechos de los pueblos y barrios originarios y las comunidades indígenas residentes, en lo que se refiere al uso y disfrute del espacio público y de los recursos naturales, así como los servicios y bienes relacionados con la salud, el agua potable, el saneamiento, la alimentación y el deporte.</w:t>
      </w:r>
    </w:p>
    <w:p w14:paraId="27EBB0AC" w14:textId="77777777" w:rsidR="007943D0" w:rsidRPr="007943D0" w:rsidRDefault="007943D0" w:rsidP="007943D0">
      <w:pPr>
        <w:jc w:val="both"/>
        <w:rPr>
          <w:rFonts w:ascii="Source Sans Pro" w:hAnsi="Source Sans Pro" w:cs="Arial"/>
          <w:color w:val="6F7271"/>
          <w:sz w:val="20"/>
          <w:szCs w:val="20"/>
        </w:rPr>
      </w:pPr>
    </w:p>
    <w:p w14:paraId="17E56CB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225. </w:t>
      </w:r>
      <w:r w:rsidRPr="007943D0">
        <w:rPr>
          <w:rFonts w:ascii="Source Sans Pro" w:hAnsi="Source Sans Pro" w:cs="Arial"/>
          <w:color w:val="6F7271"/>
          <w:sz w:val="20"/>
          <w:szCs w:val="20"/>
        </w:rPr>
        <w:t>Las Alcaldías, en su correspondiente demarcación territorial, deberán:</w:t>
      </w:r>
    </w:p>
    <w:p w14:paraId="57892F41"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4E6AAFA" w14:textId="77777777" w:rsidR="007943D0" w:rsidRPr="007943D0" w:rsidRDefault="007943D0" w:rsidP="001E506B">
      <w:pPr>
        <w:numPr>
          <w:ilvl w:val="1"/>
          <w:numId w:val="71"/>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Promoverán y coadyuvarán con la preservación, el rescate y el desarrollo de las técnicas y prácticas tradicionales y originarias en la medicina, así como el desarrollo de la investigación científica para su rescate y promoción. En dicha perspectiva, establecerán programas de apoyo a la preservación, cuidado y desarrollo de la fauna, minerales y de las especies vegetales y plantas que se utilizan en las prácticas de la medicina tradicional;</w:t>
      </w:r>
    </w:p>
    <w:p w14:paraId="603A14E8" w14:textId="77777777" w:rsidR="007943D0" w:rsidRPr="007943D0" w:rsidRDefault="007943D0" w:rsidP="007943D0">
      <w:pPr>
        <w:ind w:left="900"/>
        <w:contextualSpacing/>
        <w:jc w:val="both"/>
        <w:rPr>
          <w:rFonts w:ascii="Source Sans Pro" w:hAnsi="Source Sans Pro" w:cs="Arial"/>
          <w:color w:val="6F7271"/>
          <w:sz w:val="20"/>
          <w:szCs w:val="20"/>
        </w:rPr>
      </w:pPr>
    </w:p>
    <w:p w14:paraId="2F40EB30" w14:textId="77777777"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Promoverán y coadyuvarán con la prestación de los servicios de salud pública, en el ámbito correspondiente a su competencia, incorporando los servicios de salud que aporten las prácticas y los conocimientos de la medicina tradicional;</w:t>
      </w:r>
    </w:p>
    <w:p w14:paraId="688B6148" w14:textId="77777777" w:rsidR="007943D0" w:rsidRPr="007943D0" w:rsidRDefault="007943D0" w:rsidP="007943D0">
      <w:pPr>
        <w:ind w:left="900"/>
        <w:contextualSpacing/>
        <w:jc w:val="both"/>
        <w:rPr>
          <w:rFonts w:ascii="Source Sans Pro" w:hAnsi="Source Sans Pro" w:cs="Arial"/>
          <w:color w:val="6F7271"/>
          <w:sz w:val="20"/>
          <w:szCs w:val="20"/>
        </w:rPr>
      </w:pPr>
    </w:p>
    <w:p w14:paraId="462006FC" w14:textId="77777777"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apoyar y acompañar, dentro del ámbito de sus competencias, la formación y el desarrollo de centros de salud comunitaria.</w:t>
      </w:r>
    </w:p>
    <w:p w14:paraId="55B8C6BD" w14:textId="77777777" w:rsidR="007943D0" w:rsidRPr="007943D0" w:rsidRDefault="007943D0" w:rsidP="007943D0">
      <w:pPr>
        <w:ind w:left="900"/>
        <w:contextualSpacing/>
        <w:jc w:val="both"/>
        <w:rPr>
          <w:rFonts w:ascii="Source Sans Pro" w:hAnsi="Source Sans Pro" w:cs="Arial"/>
          <w:color w:val="6F7271"/>
          <w:sz w:val="20"/>
          <w:szCs w:val="20"/>
        </w:rPr>
      </w:pPr>
    </w:p>
    <w:p w14:paraId="2CAD2EA8" w14:textId="77777777"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dentro del ámbito de su competencia, en materia docente, la incorporación de contenidos de la medicina tradicional y sus elementos de la práctica, que sirvan al mejoramiento de la salud pública; y</w:t>
      </w:r>
    </w:p>
    <w:p w14:paraId="0AE3AF63" w14:textId="77777777" w:rsidR="007943D0" w:rsidRPr="007943D0" w:rsidRDefault="007943D0" w:rsidP="007943D0">
      <w:pPr>
        <w:ind w:left="900"/>
        <w:contextualSpacing/>
        <w:jc w:val="both"/>
        <w:rPr>
          <w:rFonts w:ascii="Source Sans Pro" w:hAnsi="Source Sans Pro" w:cs="Arial"/>
          <w:color w:val="6F7271"/>
          <w:sz w:val="20"/>
          <w:szCs w:val="20"/>
        </w:rPr>
      </w:pPr>
    </w:p>
    <w:p w14:paraId="5BCC1FF6" w14:textId="77777777" w:rsidR="007943D0" w:rsidRPr="007943D0" w:rsidRDefault="007943D0" w:rsidP="001E506B">
      <w:pPr>
        <w:numPr>
          <w:ilvl w:val="1"/>
          <w:numId w:val="71"/>
        </w:numPr>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Promover y proteger los conocimientos y prácticas tradicionales que los pueblos y barrios originarios y comunidades indígenas residentes realizan para la preservación de su medio ambiente.</w:t>
      </w:r>
    </w:p>
    <w:p w14:paraId="40F306A5" w14:textId="77777777" w:rsidR="007943D0" w:rsidRPr="007943D0" w:rsidRDefault="007943D0" w:rsidP="007943D0">
      <w:pPr>
        <w:jc w:val="both"/>
        <w:rPr>
          <w:rFonts w:ascii="Source Sans Pro" w:hAnsi="Source Sans Pro" w:cs="Arial"/>
          <w:b/>
          <w:color w:val="6F7271"/>
          <w:sz w:val="20"/>
          <w:szCs w:val="20"/>
        </w:rPr>
      </w:pPr>
    </w:p>
    <w:p w14:paraId="4652BF7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226. </w:t>
      </w:r>
      <w:r w:rsidRPr="007943D0">
        <w:rPr>
          <w:rFonts w:ascii="Source Sans Pro" w:hAnsi="Source Sans Pro" w:cs="Arial"/>
          <w:color w:val="6F7271"/>
          <w:sz w:val="20"/>
          <w:szCs w:val="20"/>
        </w:rPr>
        <w:t>Las Alcaldías establecerán mecanismos y acciones, dentro del ámbito de sus competencias, para:</w:t>
      </w:r>
    </w:p>
    <w:p w14:paraId="6F87CB56"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4790884B" w14:textId="77777777"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Favorecer que los pueblos y barrios originarios y comunidades indígenas residentes puedan proteger y desarrollar su patrimonio cultural, sus conocimientos tradicionales, sus ciencias y tecnologías, y llevar a cabo a plenitud las festividades que forman parte de sus usos y costumbres y de sus manifestaciones culturales. </w:t>
      </w:r>
    </w:p>
    <w:p w14:paraId="0EC98E60"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6567A648" w14:textId="77777777"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Contar con un cronista de la demarcación territorial, en coordinación, acompañamiento y </w:t>
      </w:r>
      <w:proofErr w:type="spellStart"/>
      <w:r w:rsidRPr="007943D0">
        <w:rPr>
          <w:rFonts w:ascii="Source Sans Pro" w:hAnsi="Source Sans Pro" w:cs="Arial"/>
          <w:color w:val="6F7271"/>
          <w:sz w:val="20"/>
          <w:szCs w:val="20"/>
        </w:rPr>
        <w:t>coadyuvancia</w:t>
      </w:r>
      <w:proofErr w:type="spellEnd"/>
      <w:r w:rsidRPr="007943D0">
        <w:rPr>
          <w:rFonts w:ascii="Source Sans Pro" w:hAnsi="Source Sans Pro" w:cs="Arial"/>
          <w:color w:val="6F7271"/>
          <w:sz w:val="20"/>
          <w:szCs w:val="20"/>
        </w:rPr>
        <w:t xml:space="preserve"> con las autoridades de la Ciudad, y cuando así se requiera, con los cronistas de pueblos y barrios originarios y comunidades indígenas residentes, de los cuales deberá llevar un registro actualizado.</w:t>
      </w:r>
    </w:p>
    <w:p w14:paraId="5462F4D7" w14:textId="77777777" w:rsidR="007943D0" w:rsidRPr="007943D0" w:rsidRDefault="007943D0" w:rsidP="007943D0">
      <w:pPr>
        <w:tabs>
          <w:tab w:val="left" w:pos="900"/>
        </w:tabs>
        <w:ind w:left="900"/>
        <w:contextualSpacing/>
        <w:jc w:val="both"/>
        <w:rPr>
          <w:rFonts w:ascii="Source Sans Pro" w:hAnsi="Source Sans Pro" w:cs="Arial"/>
          <w:color w:val="6F7271"/>
          <w:sz w:val="20"/>
          <w:szCs w:val="20"/>
        </w:rPr>
      </w:pPr>
    </w:p>
    <w:p w14:paraId="7357D064" w14:textId="77777777" w:rsidR="007943D0" w:rsidRPr="007943D0" w:rsidRDefault="007943D0" w:rsidP="001E506B">
      <w:pPr>
        <w:numPr>
          <w:ilvl w:val="0"/>
          <w:numId w:val="114"/>
        </w:numPr>
        <w:tabs>
          <w:tab w:val="left" w:pos="900"/>
        </w:tabs>
        <w:ind w:left="900"/>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Facilitar la difusión, a través de sus espacios físicos y electrónicos, del acervo cultural y documentos históricos de los pueblos y barrios originarios y comunidades indígenas residentes.</w:t>
      </w:r>
    </w:p>
    <w:p w14:paraId="0AE288F0" w14:textId="77777777" w:rsidR="007943D0" w:rsidRPr="007943D0" w:rsidRDefault="007943D0" w:rsidP="007943D0">
      <w:pPr>
        <w:jc w:val="both"/>
        <w:rPr>
          <w:rFonts w:ascii="Source Sans Pro" w:hAnsi="Source Sans Pro" w:cs="Arial"/>
          <w:b/>
          <w:color w:val="6F7271"/>
          <w:sz w:val="20"/>
          <w:szCs w:val="20"/>
        </w:rPr>
      </w:pPr>
    </w:p>
    <w:p w14:paraId="2FAC155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Artículo 227. </w:t>
      </w:r>
      <w:r w:rsidRPr="007943D0">
        <w:rPr>
          <w:rFonts w:ascii="Source Sans Pro" w:hAnsi="Source Sans Pro" w:cs="Arial"/>
          <w:color w:val="6F7271"/>
          <w:sz w:val="20"/>
          <w:szCs w:val="20"/>
        </w:rPr>
        <w:t>Ninguna autoridad de las Alcaldías podrá decidir las formas internas de convivencia y organización económica, política y cultural de los pueblos y comunidades indígenas, ni intervenir en sus formas de organización política y administrativa que los pueblos se den de acuerdo a sus tradiciones.</w:t>
      </w:r>
    </w:p>
    <w:p w14:paraId="77BC50C5" w14:textId="77777777" w:rsidR="007943D0" w:rsidRPr="007943D0" w:rsidRDefault="007943D0" w:rsidP="007943D0">
      <w:pPr>
        <w:jc w:val="both"/>
        <w:rPr>
          <w:rFonts w:ascii="Source Sans Pro" w:hAnsi="Source Sans Pro" w:cs="Arial"/>
          <w:color w:val="6F7271"/>
          <w:sz w:val="20"/>
          <w:szCs w:val="20"/>
        </w:rPr>
      </w:pPr>
    </w:p>
    <w:p w14:paraId="24F2F068" w14:textId="77777777" w:rsidR="00FF0E51" w:rsidRDefault="00FF0E51" w:rsidP="007943D0">
      <w:pPr>
        <w:jc w:val="center"/>
        <w:rPr>
          <w:rFonts w:ascii="Source Sans Pro" w:hAnsi="Source Sans Pro" w:cs="Arial"/>
          <w:b/>
          <w:color w:val="6F7271"/>
          <w:sz w:val="20"/>
          <w:szCs w:val="20"/>
          <w:lang w:val="es-MX"/>
        </w:rPr>
      </w:pPr>
    </w:p>
    <w:p w14:paraId="16B9D849" w14:textId="77777777" w:rsidR="00FF0E51" w:rsidRDefault="00FF0E51" w:rsidP="007943D0">
      <w:pPr>
        <w:jc w:val="center"/>
        <w:rPr>
          <w:rFonts w:ascii="Source Sans Pro" w:hAnsi="Source Sans Pro" w:cs="Arial"/>
          <w:b/>
          <w:color w:val="6F7271"/>
          <w:sz w:val="20"/>
          <w:szCs w:val="20"/>
          <w:lang w:val="es-MX"/>
        </w:rPr>
      </w:pPr>
    </w:p>
    <w:p w14:paraId="0E739A6B" w14:textId="16FD83E6"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XV</w:t>
      </w:r>
    </w:p>
    <w:p w14:paraId="03F7B04D"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TRANSPARENCIA Y LA RENDICIÓN DE CUENTAS</w:t>
      </w:r>
    </w:p>
    <w:p w14:paraId="50331AA4" w14:textId="77777777" w:rsidR="007943D0" w:rsidRPr="007943D0" w:rsidRDefault="007943D0" w:rsidP="007943D0">
      <w:pPr>
        <w:jc w:val="center"/>
        <w:rPr>
          <w:rFonts w:ascii="Source Sans Pro" w:hAnsi="Source Sans Pro" w:cs="Arial"/>
          <w:b/>
          <w:color w:val="6F7271"/>
          <w:sz w:val="20"/>
          <w:szCs w:val="20"/>
          <w:lang w:val="es-MX"/>
        </w:rPr>
      </w:pPr>
    </w:p>
    <w:p w14:paraId="5391E6E9"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14:paraId="1F54509D"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DISPOSICIONES COMUNES EN MATERIA DE TRANSPARENCIA Y LA RENDICIÓN DE CUENTAS</w:t>
      </w:r>
    </w:p>
    <w:p w14:paraId="00A553F5" w14:textId="77777777" w:rsidR="007943D0" w:rsidRPr="007943D0" w:rsidRDefault="007943D0" w:rsidP="007943D0">
      <w:pPr>
        <w:jc w:val="center"/>
        <w:rPr>
          <w:rFonts w:ascii="Source Sans Pro" w:hAnsi="Source Sans Pro" w:cs="Arial"/>
          <w:b/>
          <w:color w:val="6F7271"/>
          <w:sz w:val="20"/>
          <w:szCs w:val="20"/>
          <w:lang w:val="es-MX"/>
        </w:rPr>
      </w:pPr>
    </w:p>
    <w:p w14:paraId="619284F7"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228.</w:t>
      </w:r>
      <w:r w:rsidRPr="007943D0">
        <w:rPr>
          <w:rFonts w:ascii="Source Sans Pro" w:hAnsi="Source Sans Pro" w:cs="Arial"/>
          <w:color w:val="6F7271"/>
          <w:sz w:val="20"/>
          <w:szCs w:val="20"/>
          <w:lang w:val="es-MX"/>
        </w:rPr>
        <w:t xml:space="preserve"> Las Alcaldías deberán regir su funcionamiento de acuerdo a los principios de certeza, eficacia, imparcialidad, independencia, legalidad, máxima publicidad, objetividad, profesionalismo, transparencia, buena administración, buen gobierno, y gobierno abierto con plena accesibilidad basado en la honestidad, transparencia, rendición de cuentas, integridad pública, atención y participación ciudadana y sustentabilidad. </w:t>
      </w:r>
    </w:p>
    <w:p w14:paraId="4D03E2F4" w14:textId="77777777" w:rsidR="007943D0" w:rsidRPr="007943D0" w:rsidRDefault="007943D0" w:rsidP="007943D0">
      <w:pPr>
        <w:jc w:val="both"/>
        <w:rPr>
          <w:rFonts w:ascii="Source Sans Pro" w:hAnsi="Source Sans Pro" w:cs="Arial"/>
          <w:color w:val="6F7271"/>
          <w:sz w:val="20"/>
          <w:szCs w:val="20"/>
          <w:lang w:val="es-MX"/>
        </w:rPr>
      </w:pPr>
    </w:p>
    <w:p w14:paraId="29268D2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Para ello adoptarán instrumentos de gobierno electrónico y abierto, innovación social y modernización.</w:t>
      </w:r>
    </w:p>
    <w:p w14:paraId="4702A55B" w14:textId="77777777" w:rsidR="007943D0" w:rsidRPr="007943D0" w:rsidRDefault="007943D0" w:rsidP="007943D0">
      <w:pPr>
        <w:jc w:val="both"/>
        <w:rPr>
          <w:rFonts w:ascii="Source Sans Pro" w:hAnsi="Source Sans Pro" w:cs="Arial"/>
          <w:color w:val="6F7271"/>
          <w:sz w:val="20"/>
          <w:szCs w:val="20"/>
          <w:lang w:val="es-MX"/>
        </w:rPr>
      </w:pPr>
    </w:p>
    <w:p w14:paraId="4B8E5BC4"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 Es finalidad de las Alcaldías en los ámbitos de su respectiva competencia, garantizar la equidad, eficacia y transparencia de los programas y acciones de gobierno. </w:t>
      </w:r>
    </w:p>
    <w:p w14:paraId="2F634186" w14:textId="77777777" w:rsidR="007943D0" w:rsidRPr="007943D0" w:rsidRDefault="007943D0" w:rsidP="007943D0">
      <w:pPr>
        <w:jc w:val="both"/>
        <w:rPr>
          <w:rFonts w:ascii="Source Sans Pro" w:hAnsi="Source Sans Pro" w:cs="Arial"/>
          <w:b/>
          <w:color w:val="6F7271"/>
          <w:sz w:val="20"/>
          <w:szCs w:val="20"/>
          <w:lang w:val="es-MX"/>
        </w:rPr>
      </w:pPr>
    </w:p>
    <w:p w14:paraId="0DD58AEC"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229.</w:t>
      </w:r>
      <w:r w:rsidRPr="007943D0">
        <w:rPr>
          <w:rFonts w:ascii="Source Sans Pro" w:hAnsi="Source Sans Pro" w:cs="Arial"/>
          <w:color w:val="6F7271"/>
          <w:sz w:val="20"/>
          <w:szCs w:val="20"/>
          <w:lang w:val="es-MX"/>
        </w:rPr>
        <w:t xml:space="preserve"> Las personas titulares de las Alcaldías, en el ámbito de sus atribuciones, deberán dar cumplimiento a sus obligaciones en materia de transparencia, acceso a la información y rendición de cuentas, de conformidad con la ley aplicable.</w:t>
      </w:r>
    </w:p>
    <w:p w14:paraId="543F4006" w14:textId="77777777" w:rsidR="007943D0" w:rsidRPr="007943D0" w:rsidRDefault="007943D0" w:rsidP="007943D0">
      <w:pPr>
        <w:jc w:val="center"/>
        <w:rPr>
          <w:rFonts w:ascii="Source Sans Pro" w:hAnsi="Source Sans Pro" w:cs="Arial"/>
          <w:b/>
          <w:color w:val="6F7271"/>
          <w:sz w:val="20"/>
          <w:szCs w:val="20"/>
          <w:lang w:val="es-MX"/>
        </w:rPr>
      </w:pPr>
    </w:p>
    <w:p w14:paraId="1987FA2D" w14:textId="77777777" w:rsidR="00E76D81" w:rsidRDefault="00E76D81" w:rsidP="007943D0">
      <w:pPr>
        <w:jc w:val="center"/>
        <w:rPr>
          <w:rFonts w:ascii="Source Sans Pro" w:hAnsi="Source Sans Pro" w:cs="Arial"/>
          <w:b/>
          <w:color w:val="6F7271"/>
          <w:sz w:val="20"/>
          <w:szCs w:val="20"/>
          <w:lang w:val="es-MX"/>
        </w:rPr>
      </w:pPr>
    </w:p>
    <w:p w14:paraId="10955B94"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w:t>
      </w:r>
    </w:p>
    <w:p w14:paraId="4CE6FE54"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DEL ACCESO A LA INFORMACIÓN PÚBLICA</w:t>
      </w:r>
    </w:p>
    <w:p w14:paraId="54B7B3E2" w14:textId="77777777" w:rsidR="007943D0" w:rsidRPr="007943D0" w:rsidRDefault="007943D0" w:rsidP="007943D0">
      <w:pPr>
        <w:jc w:val="center"/>
        <w:rPr>
          <w:rFonts w:ascii="Source Sans Pro" w:hAnsi="Source Sans Pro" w:cs="Arial"/>
          <w:b/>
          <w:color w:val="6F7271"/>
          <w:sz w:val="20"/>
          <w:szCs w:val="20"/>
          <w:lang w:val="es-MX"/>
        </w:rPr>
      </w:pPr>
    </w:p>
    <w:p w14:paraId="267CB70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230.</w:t>
      </w:r>
      <w:r w:rsidRPr="007943D0">
        <w:rPr>
          <w:rFonts w:ascii="Source Sans Pro" w:hAnsi="Source Sans Pro" w:cs="Arial"/>
          <w:color w:val="6F7271"/>
          <w:sz w:val="20"/>
          <w:szCs w:val="20"/>
          <w:lang w:val="es-MX"/>
        </w:rPr>
        <w:t xml:space="preserve"> Toda persona tiene derecho al libre acceso a información plural, suficiente y oportuna, así como producirla, buscarla, recibirla y difundirla por cualquier medio. </w:t>
      </w:r>
    </w:p>
    <w:p w14:paraId="198542EF" w14:textId="77777777" w:rsidR="007943D0" w:rsidRPr="007943D0" w:rsidRDefault="007943D0" w:rsidP="007943D0">
      <w:pPr>
        <w:jc w:val="both"/>
        <w:rPr>
          <w:rFonts w:ascii="Source Sans Pro" w:hAnsi="Source Sans Pro" w:cs="Arial"/>
          <w:b/>
          <w:color w:val="6F7271"/>
          <w:sz w:val="20"/>
          <w:szCs w:val="20"/>
          <w:lang w:val="es-MX"/>
        </w:rPr>
      </w:pPr>
    </w:p>
    <w:p w14:paraId="28658CB0"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231.</w:t>
      </w:r>
      <w:r w:rsidRPr="007943D0">
        <w:rPr>
          <w:rFonts w:ascii="Source Sans Pro" w:hAnsi="Source Sans Pro" w:cs="Arial"/>
          <w:color w:val="6F7271"/>
          <w:sz w:val="20"/>
          <w:szCs w:val="20"/>
          <w:lang w:val="es-MX"/>
        </w:rPr>
        <w:t xml:space="preserve"> Las Alcaldías deberán documentar todo acto que deriva de sus facultades, competencias o funciones.</w:t>
      </w:r>
    </w:p>
    <w:p w14:paraId="5AD308D0" w14:textId="77777777" w:rsidR="007943D0" w:rsidRPr="007943D0" w:rsidRDefault="007943D0" w:rsidP="007943D0">
      <w:pPr>
        <w:jc w:val="both"/>
        <w:rPr>
          <w:rFonts w:ascii="Source Sans Pro" w:hAnsi="Source Sans Pro" w:cs="Arial"/>
          <w:color w:val="6F7271"/>
          <w:sz w:val="20"/>
          <w:szCs w:val="20"/>
          <w:lang w:val="es-MX"/>
        </w:rPr>
      </w:pPr>
    </w:p>
    <w:p w14:paraId="6D05FB5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Toda la información generada, obtenida, adquirida, transformada o en posesión de las Alcaldías, es pública y accesible a cualquier persona en los términos y condiciones que establezcan la Constitución Federal, la Constitución Local, las leyes generales y locales; sólo podrá ser clasificada excepcionalmente como reservada temporalmente por razones de interés público, en los términos dispuestos por la normatividad aplicable.</w:t>
      </w:r>
    </w:p>
    <w:p w14:paraId="1988020A" w14:textId="77777777" w:rsidR="007943D0" w:rsidRPr="007943D0" w:rsidRDefault="007943D0" w:rsidP="007943D0">
      <w:pPr>
        <w:jc w:val="both"/>
        <w:rPr>
          <w:rFonts w:ascii="Source Sans Pro" w:hAnsi="Source Sans Pro" w:cs="Arial"/>
          <w:color w:val="6F7271"/>
          <w:sz w:val="20"/>
          <w:szCs w:val="20"/>
          <w:lang w:val="es-MX"/>
        </w:rPr>
      </w:pPr>
    </w:p>
    <w:p w14:paraId="11C2ED6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Artículo 232.</w:t>
      </w:r>
      <w:r w:rsidRPr="007943D0">
        <w:rPr>
          <w:rFonts w:ascii="Source Sans Pro" w:hAnsi="Source Sans Pro" w:cs="Arial"/>
          <w:color w:val="6F7271"/>
          <w:sz w:val="20"/>
          <w:szCs w:val="20"/>
        </w:rPr>
        <w:t xml:space="preserve"> Las Alcaldías contarán con órganos internos de control, mismos que tendrán las facultades y atribuciones que establece la ley de la materia.</w:t>
      </w:r>
    </w:p>
    <w:p w14:paraId="7E1A9C53" w14:textId="77777777" w:rsidR="007943D0" w:rsidRPr="007943D0" w:rsidRDefault="007943D0" w:rsidP="007943D0">
      <w:pPr>
        <w:jc w:val="center"/>
        <w:rPr>
          <w:rFonts w:ascii="Source Sans Pro" w:hAnsi="Source Sans Pro" w:cs="Arial"/>
          <w:b/>
          <w:color w:val="6F7271"/>
          <w:sz w:val="20"/>
          <w:szCs w:val="20"/>
          <w:lang w:val="es-MX"/>
        </w:rPr>
      </w:pPr>
    </w:p>
    <w:p w14:paraId="5DEC0B6B"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TÍTULO XVI</w:t>
      </w:r>
    </w:p>
    <w:p w14:paraId="437EFE08"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 DE LAS ACCIONES ANTICORRUPCIÓN</w:t>
      </w:r>
    </w:p>
    <w:p w14:paraId="79E463E7" w14:textId="77777777" w:rsidR="007943D0" w:rsidRPr="007943D0" w:rsidRDefault="007943D0" w:rsidP="007943D0">
      <w:pPr>
        <w:jc w:val="center"/>
        <w:rPr>
          <w:rFonts w:ascii="Source Sans Pro" w:hAnsi="Source Sans Pro" w:cs="Arial"/>
          <w:b/>
          <w:color w:val="6F7271"/>
          <w:sz w:val="20"/>
          <w:szCs w:val="20"/>
          <w:lang w:val="es-MX"/>
        </w:rPr>
      </w:pPr>
    </w:p>
    <w:p w14:paraId="49D97D71"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w:t>
      </w:r>
    </w:p>
    <w:p w14:paraId="37AE40E0"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GENERALIDADES</w:t>
      </w:r>
    </w:p>
    <w:p w14:paraId="32FBAFA3" w14:textId="77777777" w:rsidR="007943D0" w:rsidRPr="007943D0" w:rsidRDefault="007943D0" w:rsidP="007943D0">
      <w:pPr>
        <w:jc w:val="center"/>
        <w:rPr>
          <w:rFonts w:ascii="Source Sans Pro" w:hAnsi="Source Sans Pro" w:cs="Arial"/>
          <w:b/>
          <w:color w:val="6F7271"/>
          <w:sz w:val="20"/>
          <w:szCs w:val="20"/>
          <w:lang w:val="es-MX"/>
        </w:rPr>
      </w:pPr>
    </w:p>
    <w:p w14:paraId="7C8DC70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lang w:val="es-MX"/>
        </w:rPr>
        <w:t>Artículo</w:t>
      </w:r>
      <w:r w:rsidRPr="007943D0">
        <w:rPr>
          <w:rFonts w:ascii="Source Sans Pro" w:hAnsi="Source Sans Pro" w:cs="Arial"/>
          <w:b/>
          <w:color w:val="6F7271"/>
          <w:sz w:val="20"/>
          <w:szCs w:val="20"/>
        </w:rPr>
        <w:t xml:space="preserve"> 233.</w:t>
      </w:r>
      <w:r w:rsidRPr="007943D0">
        <w:rPr>
          <w:rFonts w:ascii="Source Sans Pro" w:hAnsi="Source Sans Pro" w:cs="Arial"/>
          <w:color w:val="6F7271"/>
          <w:sz w:val="20"/>
          <w:szCs w:val="20"/>
        </w:rPr>
        <w:t xml:space="preserve"> Cualquier ciudadana o ciudadano podrá denunciar hechos de corrupción y recurrir las resoluciones del órgano interno de control de conformidad con los requisitos que al efecto establezca la ley de la materia.</w:t>
      </w:r>
    </w:p>
    <w:p w14:paraId="6618FD9B" w14:textId="77777777" w:rsidR="007943D0" w:rsidRPr="007943D0" w:rsidRDefault="007943D0" w:rsidP="007943D0">
      <w:pPr>
        <w:jc w:val="both"/>
        <w:rPr>
          <w:rFonts w:ascii="Source Sans Pro" w:hAnsi="Source Sans Pro" w:cs="Arial"/>
          <w:b/>
          <w:color w:val="6F7271"/>
          <w:sz w:val="20"/>
          <w:szCs w:val="20"/>
          <w:lang w:val="es-MX"/>
        </w:rPr>
      </w:pPr>
    </w:p>
    <w:p w14:paraId="67C607A3"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234.</w:t>
      </w:r>
      <w:r w:rsidRPr="007943D0">
        <w:rPr>
          <w:rFonts w:ascii="Source Sans Pro" w:hAnsi="Source Sans Pro" w:cs="Arial"/>
          <w:color w:val="6F7271"/>
          <w:sz w:val="20"/>
          <w:szCs w:val="20"/>
          <w:lang w:val="es-MX"/>
        </w:rPr>
        <w:t xml:space="preserve"> Todos los servidores públicos de las Alcaldías están sujetos al régimen de responsabilidades administrativas, resarcitorias y penales que se estable en los artículos 61, numeral 1, fracción ii, 64 y 66 de la Constitución Local, así como en las leyes aplicables. </w:t>
      </w:r>
    </w:p>
    <w:p w14:paraId="331FDA5F" w14:textId="77777777" w:rsidR="007943D0" w:rsidRPr="007943D0" w:rsidRDefault="007943D0" w:rsidP="007943D0">
      <w:pPr>
        <w:jc w:val="both"/>
        <w:rPr>
          <w:rFonts w:ascii="Source Sans Pro" w:hAnsi="Source Sans Pro" w:cs="Arial"/>
          <w:b/>
          <w:color w:val="6F7271"/>
          <w:sz w:val="20"/>
          <w:szCs w:val="20"/>
          <w:lang w:val="es-MX"/>
        </w:rPr>
      </w:pPr>
    </w:p>
    <w:p w14:paraId="68094667"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lastRenderedPageBreak/>
        <w:t>Artículo 235.</w:t>
      </w:r>
      <w:r w:rsidRPr="007943D0">
        <w:rPr>
          <w:rFonts w:ascii="Source Sans Pro" w:hAnsi="Source Sans Pro" w:cs="Arial"/>
          <w:color w:val="6F7271"/>
          <w:sz w:val="20"/>
          <w:szCs w:val="20"/>
          <w:lang w:val="es-MX"/>
        </w:rPr>
        <w:t xml:space="preserve"> Sin perjuicio de lo señalado en el artículo precedente, las personas que ocupen un cargo de elección popular en la Alcaldía serán sujetos del régimen de responsabilidad política, conforme a lo establecido en el artículo 65 de la Constitución Local. </w:t>
      </w:r>
    </w:p>
    <w:p w14:paraId="46DEB9BB" w14:textId="77777777" w:rsidR="007943D0" w:rsidRPr="007943D0" w:rsidRDefault="007943D0" w:rsidP="007943D0">
      <w:pPr>
        <w:jc w:val="both"/>
        <w:rPr>
          <w:rFonts w:ascii="Source Sans Pro" w:hAnsi="Source Sans Pro" w:cs="Arial"/>
          <w:b/>
          <w:color w:val="6F7271"/>
          <w:sz w:val="20"/>
          <w:szCs w:val="20"/>
          <w:lang w:val="es-MX"/>
        </w:rPr>
      </w:pPr>
    </w:p>
    <w:p w14:paraId="69880C6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236.</w:t>
      </w:r>
      <w:r w:rsidRPr="007943D0">
        <w:rPr>
          <w:rFonts w:ascii="Source Sans Pro" w:hAnsi="Source Sans Pro" w:cs="Arial"/>
          <w:color w:val="6F7271"/>
          <w:sz w:val="20"/>
          <w:szCs w:val="20"/>
          <w:lang w:val="es-MX"/>
        </w:rPr>
        <w:t xml:space="preserve"> Las Alcaldías de la Ciudad se encuentran sujetas al control interno y externo que prevén el artículo 122 de la Constitución Federal, la constitución local y las leyes que de ella emanan. </w:t>
      </w:r>
    </w:p>
    <w:p w14:paraId="234FD017" w14:textId="77777777" w:rsidR="007943D0" w:rsidRPr="007943D0" w:rsidRDefault="007943D0" w:rsidP="007943D0">
      <w:pPr>
        <w:jc w:val="both"/>
        <w:rPr>
          <w:rFonts w:ascii="Source Sans Pro" w:hAnsi="Source Sans Pro" w:cs="Arial"/>
          <w:color w:val="6F7271"/>
          <w:sz w:val="20"/>
          <w:szCs w:val="20"/>
          <w:lang w:val="es-MX"/>
        </w:rPr>
      </w:pPr>
    </w:p>
    <w:p w14:paraId="47EEB69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Ningún servidor público de las Alcaldías podrá oponerse u obstaculizar los trabajos de control interno y de fiscalización superior que, de forma fundada y motivada, realicen la Secretaría encargada del control interno y la Auditoría Superior de la Ciudad de México. </w:t>
      </w:r>
    </w:p>
    <w:p w14:paraId="2BDF3CC2"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La misma disposición aplicará para la Auditoría Superior de la Federación tratándose de recursos de procedencia federal.</w:t>
      </w:r>
    </w:p>
    <w:p w14:paraId="2E2AB505" w14:textId="77777777" w:rsidR="007943D0" w:rsidRPr="007943D0" w:rsidRDefault="007943D0" w:rsidP="007943D0">
      <w:pPr>
        <w:jc w:val="center"/>
        <w:rPr>
          <w:rFonts w:ascii="Source Sans Pro" w:hAnsi="Source Sans Pro" w:cs="Arial"/>
          <w:b/>
          <w:color w:val="6F7271"/>
          <w:sz w:val="20"/>
          <w:szCs w:val="20"/>
          <w:lang w:val="es-MX"/>
        </w:rPr>
      </w:pPr>
    </w:p>
    <w:p w14:paraId="376F52CA"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CAPÍTULO II</w:t>
      </w:r>
    </w:p>
    <w:p w14:paraId="44C7DE48"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 PARTICIPACIÓN DE LAS ALCALDÍAS EN LOS SISTEMAS NACIONAL Y LOCAL ANTICORRUPCIÓN</w:t>
      </w:r>
    </w:p>
    <w:p w14:paraId="42A75443" w14:textId="77777777" w:rsidR="007943D0" w:rsidRPr="007943D0" w:rsidRDefault="007943D0" w:rsidP="007943D0">
      <w:pPr>
        <w:jc w:val="center"/>
        <w:rPr>
          <w:rFonts w:ascii="Source Sans Pro" w:hAnsi="Source Sans Pro" w:cs="Arial"/>
          <w:b/>
          <w:color w:val="6F7271"/>
          <w:sz w:val="20"/>
          <w:szCs w:val="20"/>
          <w:lang w:val="es-MX"/>
        </w:rPr>
      </w:pPr>
    </w:p>
    <w:p w14:paraId="28585B98"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237.</w:t>
      </w:r>
      <w:r w:rsidRPr="007943D0">
        <w:rPr>
          <w:rFonts w:ascii="Source Sans Pro" w:hAnsi="Source Sans Pro" w:cs="Arial"/>
          <w:color w:val="6F7271"/>
          <w:sz w:val="20"/>
          <w:szCs w:val="20"/>
          <w:lang w:val="es-MX"/>
        </w:rPr>
        <w:t xml:space="preserve"> Las Alcaldías de la Ciudad tendrán la representación en los sistemas nacional y local anticorrupción que establecen la Constitución Local y las leyes en la materia.</w:t>
      </w:r>
    </w:p>
    <w:p w14:paraId="60BE941C" w14:textId="77777777" w:rsidR="007943D0" w:rsidRPr="007943D0" w:rsidRDefault="007943D0" w:rsidP="007943D0">
      <w:pPr>
        <w:jc w:val="both"/>
        <w:rPr>
          <w:rFonts w:ascii="Source Sans Pro" w:hAnsi="Source Sans Pro" w:cs="Arial"/>
          <w:b/>
          <w:color w:val="6F7271"/>
          <w:sz w:val="20"/>
          <w:szCs w:val="20"/>
          <w:lang w:val="es-MX"/>
        </w:rPr>
      </w:pPr>
    </w:p>
    <w:p w14:paraId="0A44D15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238.</w:t>
      </w:r>
      <w:r w:rsidRPr="007943D0">
        <w:rPr>
          <w:rFonts w:ascii="Source Sans Pro" w:hAnsi="Source Sans Pro" w:cs="Arial"/>
          <w:color w:val="6F7271"/>
          <w:sz w:val="20"/>
          <w:szCs w:val="20"/>
          <w:lang w:val="es-MX"/>
        </w:rPr>
        <w:t xml:space="preserve"> Cuando se requiera que se designe un representante de la Alcaldía para participar en las instancias de los sistemas nacional o local anticorrupción, será designado por la Alcaldesa o el Alcalde que corresponda.</w:t>
      </w:r>
    </w:p>
    <w:p w14:paraId="0D209270" w14:textId="77777777" w:rsidR="007943D0" w:rsidRPr="007943D0" w:rsidRDefault="007943D0" w:rsidP="007943D0">
      <w:pPr>
        <w:jc w:val="both"/>
        <w:rPr>
          <w:rFonts w:ascii="Source Sans Pro" w:hAnsi="Source Sans Pro" w:cs="Arial"/>
          <w:b/>
          <w:color w:val="6F7271"/>
          <w:sz w:val="20"/>
          <w:szCs w:val="20"/>
          <w:lang w:val="es-MX"/>
        </w:rPr>
      </w:pPr>
    </w:p>
    <w:p w14:paraId="359E8843"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Artículo 239. </w:t>
      </w:r>
      <w:r w:rsidRPr="007943D0">
        <w:rPr>
          <w:rFonts w:ascii="Source Sans Pro" w:hAnsi="Source Sans Pro" w:cs="Arial"/>
          <w:color w:val="6F7271"/>
          <w:sz w:val="20"/>
          <w:szCs w:val="20"/>
          <w:lang w:val="es-MX"/>
        </w:rPr>
        <w:t xml:space="preserve">La persona titular de la Alcaldía, remitirá a los órganos del sistema anticorrupción de la Ciudad los resultados del informe anual de la Alcaldía, dentro de los treinta días hábiles siguientes a que se haya recibido el mismo. </w:t>
      </w:r>
    </w:p>
    <w:p w14:paraId="1DDE4750" w14:textId="77777777" w:rsidR="007943D0" w:rsidRPr="007943D0" w:rsidRDefault="007943D0" w:rsidP="007943D0">
      <w:pPr>
        <w:jc w:val="both"/>
        <w:rPr>
          <w:rFonts w:ascii="Source Sans Pro" w:hAnsi="Source Sans Pro" w:cs="Arial"/>
          <w:b/>
          <w:color w:val="6F7271"/>
          <w:sz w:val="20"/>
          <w:szCs w:val="20"/>
          <w:lang w:val="es-MX"/>
        </w:rPr>
      </w:pPr>
    </w:p>
    <w:p w14:paraId="73627AC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240.</w:t>
      </w:r>
      <w:r w:rsidRPr="007943D0">
        <w:rPr>
          <w:rFonts w:ascii="Source Sans Pro" w:hAnsi="Source Sans Pro" w:cs="Arial"/>
          <w:color w:val="6F7271"/>
          <w:sz w:val="20"/>
          <w:szCs w:val="20"/>
          <w:lang w:val="es-MX"/>
        </w:rPr>
        <w:t xml:space="preserve"> En materia de prevención y anticorrupción, la persona titular de la Alcaldía promoverá: </w:t>
      </w:r>
    </w:p>
    <w:p w14:paraId="240D701A"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32924B52" w14:textId="77777777"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Una estrategia anual en materia de combate a la corrupción con indicadores públicos de evaluación y mecanismos de participación ciudadana; </w:t>
      </w:r>
    </w:p>
    <w:p w14:paraId="31605345"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576746AC" w14:textId="77777777"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Controles institucionales para prevenir actos de corrupción; </w:t>
      </w:r>
    </w:p>
    <w:p w14:paraId="300F0EB3"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4CB3B72D" w14:textId="77777777"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Mecanismos de seguimiento, evaluación y observación pública de las licitaciones, contrataciones y concesiones que realicen; y</w:t>
      </w:r>
    </w:p>
    <w:p w14:paraId="2587247F" w14:textId="77777777" w:rsidR="007943D0" w:rsidRPr="007943D0" w:rsidRDefault="007943D0" w:rsidP="007943D0">
      <w:pPr>
        <w:ind w:left="851"/>
        <w:contextualSpacing/>
        <w:jc w:val="both"/>
        <w:rPr>
          <w:rFonts w:ascii="Source Sans Pro" w:hAnsi="Source Sans Pro" w:cs="Arial"/>
          <w:color w:val="6F7271"/>
          <w:sz w:val="20"/>
          <w:szCs w:val="20"/>
          <w:lang w:val="es-MX"/>
        </w:rPr>
      </w:pPr>
    </w:p>
    <w:p w14:paraId="4C8FEC3C" w14:textId="77777777" w:rsidR="007943D0" w:rsidRPr="007943D0" w:rsidRDefault="007943D0" w:rsidP="001E506B">
      <w:pPr>
        <w:numPr>
          <w:ilvl w:val="0"/>
          <w:numId w:val="115"/>
        </w:numPr>
        <w:ind w:left="851" w:hanging="426"/>
        <w:contextualSpacing/>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La implementación de medidas de prevención y combate a la corrupción que se aprueben en los sistemas nacional o local anticorrupción. </w:t>
      </w:r>
    </w:p>
    <w:p w14:paraId="48669A4E" w14:textId="77777777" w:rsidR="007943D0" w:rsidRPr="007943D0" w:rsidRDefault="007943D0" w:rsidP="007943D0">
      <w:pPr>
        <w:jc w:val="both"/>
        <w:rPr>
          <w:rFonts w:ascii="Source Sans Pro" w:hAnsi="Source Sans Pro" w:cs="Arial"/>
          <w:color w:val="6F7271"/>
          <w:sz w:val="20"/>
          <w:szCs w:val="20"/>
          <w:lang w:val="es-MX"/>
        </w:rPr>
      </w:pPr>
    </w:p>
    <w:p w14:paraId="233A7A61"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Para el diseño y planeación de los mismos, las Alcaldías deberán ajustarse al sistema local anticorrupción. </w:t>
      </w:r>
    </w:p>
    <w:p w14:paraId="15759F20" w14:textId="77777777" w:rsidR="007943D0" w:rsidRPr="007943D0" w:rsidRDefault="007943D0" w:rsidP="007943D0">
      <w:pPr>
        <w:jc w:val="both"/>
        <w:rPr>
          <w:rFonts w:ascii="Source Sans Pro" w:hAnsi="Source Sans Pro" w:cs="Arial"/>
          <w:b/>
          <w:color w:val="6F7271"/>
          <w:sz w:val="20"/>
          <w:szCs w:val="20"/>
          <w:lang w:val="es-MX"/>
        </w:rPr>
      </w:pPr>
    </w:p>
    <w:p w14:paraId="5C6657D4"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241.</w:t>
      </w:r>
      <w:r w:rsidRPr="007943D0">
        <w:rPr>
          <w:rFonts w:ascii="Source Sans Pro" w:hAnsi="Source Sans Pro" w:cs="Arial"/>
          <w:color w:val="6F7271"/>
          <w:sz w:val="20"/>
          <w:szCs w:val="20"/>
          <w:lang w:val="es-MX"/>
        </w:rPr>
        <w:t xml:space="preserve"> En el informe anual que en esta materia entregue la Alcaldía, deberá incluir las acciones puntuales que sustenten su ejecución y publicarlo en la página electrónica de la Alcaldía. </w:t>
      </w:r>
    </w:p>
    <w:p w14:paraId="5D444B9C" w14:textId="77777777" w:rsidR="007943D0" w:rsidRPr="007943D0" w:rsidRDefault="007943D0" w:rsidP="007943D0">
      <w:pPr>
        <w:jc w:val="center"/>
        <w:rPr>
          <w:rFonts w:ascii="Source Sans Pro" w:hAnsi="Source Sans Pro" w:cs="Arial"/>
          <w:b/>
          <w:color w:val="6F7271"/>
          <w:sz w:val="20"/>
          <w:szCs w:val="20"/>
          <w:lang w:val="es-MX"/>
        </w:rPr>
      </w:pPr>
    </w:p>
    <w:p w14:paraId="2D96A6AF" w14:textId="77777777" w:rsidR="00FF0E51" w:rsidRDefault="00FF0E51" w:rsidP="007943D0">
      <w:pPr>
        <w:jc w:val="center"/>
        <w:rPr>
          <w:rFonts w:ascii="Source Sans Pro" w:hAnsi="Source Sans Pro" w:cs="Arial"/>
          <w:b/>
          <w:color w:val="6F7271"/>
          <w:sz w:val="20"/>
          <w:szCs w:val="20"/>
          <w:lang w:val="es-MX"/>
        </w:rPr>
      </w:pPr>
    </w:p>
    <w:p w14:paraId="20159995" w14:textId="72AB382A"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CAPÍTULO III </w:t>
      </w:r>
    </w:p>
    <w:p w14:paraId="77B1B0E8" w14:textId="77777777" w:rsidR="007943D0" w:rsidRPr="007943D0" w:rsidRDefault="007943D0" w:rsidP="007943D0">
      <w:pPr>
        <w:jc w:val="center"/>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DE LAS RESPONSABILIDADES DE LOS SERVIDORES PÚBLICOS</w:t>
      </w:r>
    </w:p>
    <w:p w14:paraId="76DCB4EE" w14:textId="77777777" w:rsidR="007943D0" w:rsidRPr="007943D0" w:rsidRDefault="007943D0" w:rsidP="007943D0">
      <w:pPr>
        <w:jc w:val="center"/>
        <w:rPr>
          <w:rFonts w:ascii="Source Sans Pro" w:hAnsi="Source Sans Pro" w:cs="Arial"/>
          <w:b/>
          <w:color w:val="6F7271"/>
          <w:sz w:val="20"/>
          <w:szCs w:val="20"/>
          <w:lang w:val="es-MX"/>
        </w:rPr>
      </w:pPr>
    </w:p>
    <w:p w14:paraId="0C160A0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Artículo 242.</w:t>
      </w:r>
      <w:r w:rsidRPr="007943D0">
        <w:rPr>
          <w:rFonts w:ascii="Source Sans Pro" w:hAnsi="Source Sans Pro" w:cs="Arial"/>
          <w:color w:val="6F7271"/>
          <w:sz w:val="20"/>
          <w:szCs w:val="20"/>
          <w:lang w:val="es-MX"/>
        </w:rPr>
        <w:t xml:space="preserve"> Los servidores públicos de las Alcaldías de la Ciudad se encuentran sujetos a las responsabilidades establecidas en el título cuarto de la Constitución Federal, así como en el capítulo ii del título sexto de la Constitución Local, y a lo dispuesto por las leyes que integran el Sistema Anticorrupción de la Ciudad.</w:t>
      </w:r>
    </w:p>
    <w:p w14:paraId="448B2986" w14:textId="77777777" w:rsidR="007943D0" w:rsidRPr="007943D0" w:rsidRDefault="007943D0" w:rsidP="007943D0">
      <w:pPr>
        <w:jc w:val="center"/>
        <w:rPr>
          <w:rFonts w:ascii="Source Sans Pro" w:hAnsi="Source Sans Pro" w:cs="Arial"/>
          <w:b/>
          <w:color w:val="6F7271"/>
          <w:sz w:val="20"/>
          <w:szCs w:val="20"/>
        </w:rPr>
      </w:pPr>
    </w:p>
    <w:p w14:paraId="29C4CD00" w14:textId="77777777" w:rsidR="007943D0" w:rsidRPr="007943D0" w:rsidRDefault="007943D0" w:rsidP="007943D0">
      <w:pPr>
        <w:jc w:val="center"/>
        <w:rPr>
          <w:rFonts w:ascii="Source Sans Pro" w:hAnsi="Source Sans Pro" w:cs="Arial"/>
          <w:b/>
          <w:color w:val="6F7271"/>
          <w:sz w:val="20"/>
          <w:szCs w:val="20"/>
        </w:rPr>
      </w:pPr>
      <w:r w:rsidRPr="007943D0">
        <w:rPr>
          <w:rFonts w:ascii="Source Sans Pro" w:hAnsi="Source Sans Pro" w:cs="Arial"/>
          <w:b/>
          <w:color w:val="6F7271"/>
          <w:sz w:val="20"/>
          <w:szCs w:val="20"/>
        </w:rPr>
        <w:t>ARTÍCULOS TRANSITORIOS</w:t>
      </w:r>
    </w:p>
    <w:p w14:paraId="7DF9523C" w14:textId="77777777" w:rsidR="007943D0" w:rsidRPr="007943D0" w:rsidRDefault="007943D0" w:rsidP="007943D0">
      <w:pPr>
        <w:jc w:val="center"/>
        <w:rPr>
          <w:rFonts w:ascii="Source Sans Pro" w:hAnsi="Source Sans Pro" w:cs="Arial"/>
          <w:b/>
          <w:color w:val="6F7271"/>
          <w:sz w:val="20"/>
          <w:szCs w:val="20"/>
        </w:rPr>
      </w:pPr>
    </w:p>
    <w:p w14:paraId="60D4D4C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rPr>
        <w:t xml:space="preserve">PRIMERO. - </w:t>
      </w:r>
      <w:r w:rsidRPr="007943D0">
        <w:rPr>
          <w:rFonts w:ascii="Source Sans Pro" w:hAnsi="Source Sans Pro" w:cs="Arial"/>
          <w:color w:val="6F7271"/>
          <w:sz w:val="20"/>
          <w:szCs w:val="20"/>
        </w:rPr>
        <w:t xml:space="preserve">Publíquese en la Gaceta Oficial de la Ciudad de México </w:t>
      </w:r>
      <w:r w:rsidRPr="007943D0">
        <w:rPr>
          <w:rFonts w:ascii="Source Sans Pro" w:hAnsi="Source Sans Pro" w:cs="Arial"/>
          <w:color w:val="6F7271"/>
          <w:sz w:val="20"/>
          <w:szCs w:val="20"/>
          <w:lang w:val="es-MX"/>
        </w:rPr>
        <w:t xml:space="preserve">para mayor difusión en el Diario Oficial de la Federación. </w:t>
      </w:r>
    </w:p>
    <w:p w14:paraId="5FF503B5" w14:textId="77777777" w:rsidR="007943D0" w:rsidRPr="007943D0" w:rsidRDefault="007943D0" w:rsidP="007943D0">
      <w:pPr>
        <w:jc w:val="both"/>
        <w:rPr>
          <w:rFonts w:ascii="Source Sans Pro" w:hAnsi="Source Sans Pro" w:cs="Arial"/>
          <w:color w:val="6F7271"/>
          <w:sz w:val="20"/>
          <w:szCs w:val="20"/>
          <w:lang w:val="es-MX"/>
        </w:rPr>
      </w:pPr>
    </w:p>
    <w:p w14:paraId="559C0FEB"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El presente ordenamiento entrará en vigor el día 17 de septiembre de 2018. </w:t>
      </w:r>
    </w:p>
    <w:p w14:paraId="5F1B8A0E" w14:textId="77777777" w:rsidR="007943D0" w:rsidRPr="007943D0" w:rsidRDefault="007943D0" w:rsidP="007943D0">
      <w:pPr>
        <w:jc w:val="both"/>
        <w:rPr>
          <w:rFonts w:ascii="Source Sans Pro" w:hAnsi="Source Sans Pro" w:cs="Arial"/>
          <w:b/>
          <w:color w:val="6F7271"/>
          <w:sz w:val="20"/>
          <w:szCs w:val="20"/>
          <w:lang w:val="es-MX"/>
        </w:rPr>
      </w:pPr>
    </w:p>
    <w:p w14:paraId="3E8C1334"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 xml:space="preserve">TERCERO.-  </w:t>
      </w:r>
      <w:r w:rsidRPr="007943D0">
        <w:rPr>
          <w:rFonts w:ascii="Source Sans Pro" w:hAnsi="Source Sans Pro" w:cs="Arial"/>
          <w:color w:val="6F7271"/>
          <w:sz w:val="20"/>
          <w:szCs w:val="20"/>
          <w:lang w:val="es-MX"/>
        </w:rPr>
        <w:t xml:space="preserve">Las personas titulares de las alcaldías y los concejos electas para el periodo 2018-2021, iniciarán el ejercicio de sus funciones a partir del 1º de octubre de 2018.  </w:t>
      </w:r>
    </w:p>
    <w:p w14:paraId="1EC97CBF" w14:textId="77777777" w:rsidR="007943D0" w:rsidRPr="007943D0" w:rsidRDefault="007943D0" w:rsidP="007943D0">
      <w:pPr>
        <w:jc w:val="both"/>
        <w:rPr>
          <w:rFonts w:ascii="Source Sans Pro" w:hAnsi="Source Sans Pro" w:cs="Arial"/>
          <w:b/>
          <w:color w:val="6F7271"/>
          <w:sz w:val="20"/>
          <w:szCs w:val="20"/>
        </w:rPr>
      </w:pPr>
    </w:p>
    <w:p w14:paraId="32C3707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CUARTO. -</w:t>
      </w:r>
      <w:r w:rsidRPr="007943D0">
        <w:rPr>
          <w:rFonts w:ascii="Source Sans Pro" w:hAnsi="Source Sans Pro" w:cs="Arial"/>
          <w:color w:val="6F7271"/>
          <w:sz w:val="20"/>
          <w:szCs w:val="20"/>
        </w:rPr>
        <w:t xml:space="preserve"> A partir de la instalación de la alcaldía, su titular elaborará un Proyecto de Programa Provisional de Gobierno para la demarcación territorial que someterá a opinión de su concejo, quien lo revisará y en su caso aprobará por mayoría simple de sus integrantes presentes a más tardar el último día de enero de 2019; mismo que, al igual que el Programa Provisional de Gobierno de la Ciudad de México, estará vigente hasta el 31 de marzo de 2020.</w:t>
      </w:r>
    </w:p>
    <w:p w14:paraId="0EBE9792" w14:textId="77777777" w:rsidR="007943D0" w:rsidRPr="007943D0" w:rsidRDefault="007943D0" w:rsidP="007943D0">
      <w:pPr>
        <w:jc w:val="both"/>
        <w:rPr>
          <w:rFonts w:ascii="Source Sans Pro" w:hAnsi="Source Sans Pro" w:cs="Arial"/>
          <w:color w:val="6F7271"/>
          <w:sz w:val="20"/>
          <w:szCs w:val="20"/>
        </w:rPr>
      </w:pPr>
    </w:p>
    <w:p w14:paraId="40C965B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Lo anterior sujeto a lo establecido por el Artículo Décimo Quinto Transitorio de la Constitución Local.</w:t>
      </w:r>
    </w:p>
    <w:p w14:paraId="094F5D92" w14:textId="77777777" w:rsidR="007943D0" w:rsidRPr="007943D0" w:rsidRDefault="007943D0" w:rsidP="007943D0">
      <w:pPr>
        <w:jc w:val="both"/>
        <w:rPr>
          <w:rFonts w:ascii="Source Sans Pro" w:hAnsi="Source Sans Pro" w:cs="Arial"/>
          <w:b/>
          <w:color w:val="6F7271"/>
          <w:sz w:val="20"/>
          <w:szCs w:val="20"/>
        </w:rPr>
      </w:pPr>
    </w:p>
    <w:p w14:paraId="44C55FD6"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QUINTO. -</w:t>
      </w:r>
      <w:r w:rsidRPr="007943D0">
        <w:rPr>
          <w:rFonts w:ascii="Source Sans Pro" w:hAnsi="Source Sans Pro" w:cs="Arial"/>
          <w:color w:val="6F7271"/>
          <w:sz w:val="20"/>
          <w:szCs w:val="20"/>
        </w:rPr>
        <w:t xml:space="preserve"> Los asuntos que se encuentren en trámite a la entrada en vigor del presente decreto, serán resueltos conforme a la normativa vigente al momento de su inicio. </w:t>
      </w:r>
    </w:p>
    <w:p w14:paraId="62FA7E9D" w14:textId="77777777" w:rsidR="007943D0" w:rsidRPr="007943D0" w:rsidRDefault="007943D0" w:rsidP="007943D0">
      <w:pPr>
        <w:jc w:val="both"/>
        <w:rPr>
          <w:rFonts w:ascii="Source Sans Pro" w:hAnsi="Source Sans Pro" w:cs="Arial"/>
          <w:b/>
          <w:color w:val="6F7271"/>
          <w:sz w:val="20"/>
          <w:szCs w:val="20"/>
        </w:rPr>
      </w:pPr>
    </w:p>
    <w:p w14:paraId="3ED8402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SEXTO. - </w:t>
      </w:r>
      <w:r w:rsidRPr="007943D0">
        <w:rPr>
          <w:rFonts w:ascii="Source Sans Pro" w:hAnsi="Source Sans Pro" w:cs="Arial"/>
          <w:color w:val="6F7271"/>
          <w:sz w:val="20"/>
          <w:szCs w:val="20"/>
        </w:rPr>
        <w:t>Las alcaldías, contarán con noventa días naturales contados a partir del día siguiente a la entrada en vigor de la presente Ley, para la expedición de la normativa reglamentaria en el ámbito de sus atribuciones.</w:t>
      </w:r>
    </w:p>
    <w:p w14:paraId="0920E578" w14:textId="77777777" w:rsidR="007943D0" w:rsidRPr="007943D0" w:rsidRDefault="007943D0" w:rsidP="007943D0">
      <w:pPr>
        <w:jc w:val="both"/>
        <w:rPr>
          <w:rFonts w:ascii="Source Sans Pro" w:hAnsi="Source Sans Pro" w:cs="Arial"/>
          <w:b/>
          <w:color w:val="6F7271"/>
          <w:sz w:val="20"/>
          <w:szCs w:val="20"/>
        </w:rPr>
      </w:pPr>
    </w:p>
    <w:p w14:paraId="4E0FD7E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SÉPTIMO. - </w:t>
      </w:r>
      <w:r w:rsidRPr="007943D0">
        <w:rPr>
          <w:rFonts w:ascii="Source Sans Pro" w:hAnsi="Source Sans Pro" w:cs="Arial"/>
          <w:color w:val="6F7271"/>
          <w:sz w:val="20"/>
          <w:szCs w:val="20"/>
        </w:rPr>
        <w:t>Las y los Jefes Delegacionales electos en el proceso electoral local ordinario del año 2015 no podrán ser postulados para integrar las alcaldías en el proceso electoral local ordinario del año 2018.</w:t>
      </w:r>
    </w:p>
    <w:p w14:paraId="50DA924F" w14:textId="77777777" w:rsidR="007943D0" w:rsidRPr="007943D0" w:rsidRDefault="007943D0" w:rsidP="007943D0">
      <w:pPr>
        <w:jc w:val="both"/>
        <w:rPr>
          <w:rFonts w:ascii="Source Sans Pro" w:hAnsi="Source Sans Pro" w:cs="Arial"/>
          <w:b/>
          <w:color w:val="6F7271"/>
          <w:sz w:val="20"/>
          <w:szCs w:val="20"/>
        </w:rPr>
      </w:pPr>
    </w:p>
    <w:p w14:paraId="6C2BAEE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OCTAVO.- </w:t>
      </w:r>
      <w:r w:rsidRPr="007943D0">
        <w:rPr>
          <w:rFonts w:ascii="Source Sans Pro" w:hAnsi="Source Sans Pro" w:cs="Arial"/>
          <w:color w:val="6F7271"/>
          <w:sz w:val="20"/>
          <w:szCs w:val="20"/>
        </w:rPr>
        <w:t>Con fundamento en el artículo 16 de la Ley de Entrega-Recepción de los recursos de la Administración Pública del Distrito Federal, las comisiones de transferencia de documentos e informes y la receptora, a quienes obliga dicho artículo, elaborarán un calendario, el cual reflejará fecha, lugar y hora, así como los procedimientos y reglas respectivas, con base en las cuales se concretará en cada una de las 16 alcaldías la transferencia de los recursos a los que se refiere el mandato constitucional, con el objeto de dar continuidad a la gestión pública respectiva, y conclusión al régimen de delegaciones políticas.</w:t>
      </w:r>
    </w:p>
    <w:p w14:paraId="62E285D9" w14:textId="77777777" w:rsidR="007943D0" w:rsidRPr="007943D0" w:rsidRDefault="007943D0" w:rsidP="007943D0">
      <w:pPr>
        <w:jc w:val="both"/>
        <w:rPr>
          <w:rFonts w:ascii="Source Sans Pro" w:hAnsi="Source Sans Pro" w:cs="Arial"/>
          <w:color w:val="6F7271"/>
          <w:sz w:val="20"/>
          <w:szCs w:val="20"/>
        </w:rPr>
      </w:pPr>
    </w:p>
    <w:p w14:paraId="2735C84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Ambas comisiones, deberán prever que se informe oportunamente a las dependencias y unidades administrativas que corresponda, sobre las fechas que resulten de la planeación de tal calendario.</w:t>
      </w:r>
    </w:p>
    <w:p w14:paraId="555000BD" w14:textId="77777777" w:rsidR="007943D0" w:rsidRPr="007943D0" w:rsidRDefault="007943D0" w:rsidP="007943D0">
      <w:pPr>
        <w:jc w:val="both"/>
        <w:rPr>
          <w:rFonts w:ascii="Source Sans Pro" w:hAnsi="Source Sans Pro" w:cs="Arial"/>
          <w:b/>
          <w:color w:val="6F7271"/>
          <w:sz w:val="20"/>
          <w:szCs w:val="20"/>
        </w:rPr>
      </w:pPr>
    </w:p>
    <w:p w14:paraId="7939230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NOVENO. -  </w:t>
      </w:r>
      <w:r w:rsidRPr="007943D0">
        <w:rPr>
          <w:rFonts w:ascii="Source Sans Pro" w:hAnsi="Source Sans Pro" w:cs="Arial"/>
          <w:color w:val="6F7271"/>
          <w:sz w:val="20"/>
          <w:szCs w:val="20"/>
        </w:rPr>
        <w:t xml:space="preserve">Las Alcaldías recibirán los bienes y los recursos humanos y materiales que estuvieron a cargo de las Delegaciones que las antecedieron. Las personas trabajadoras conservarán los derechos que hubieren adquirido en los términos de esta Constitución y la ley. </w:t>
      </w:r>
    </w:p>
    <w:p w14:paraId="2002CC78" w14:textId="77777777" w:rsidR="007943D0" w:rsidRPr="007943D0" w:rsidRDefault="007943D0" w:rsidP="007943D0">
      <w:pPr>
        <w:jc w:val="both"/>
        <w:rPr>
          <w:rFonts w:ascii="Source Sans Pro" w:hAnsi="Source Sans Pro" w:cs="Arial"/>
          <w:b/>
          <w:color w:val="6F7271"/>
          <w:sz w:val="20"/>
          <w:szCs w:val="20"/>
        </w:rPr>
      </w:pPr>
    </w:p>
    <w:p w14:paraId="266ADF2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w:t>
      </w:r>
      <w:r w:rsidRPr="007943D0">
        <w:rPr>
          <w:rFonts w:ascii="Source Sans Pro" w:hAnsi="Source Sans Pro" w:cs="Arial"/>
          <w:color w:val="6F7271"/>
          <w:sz w:val="20"/>
          <w:szCs w:val="20"/>
        </w:rPr>
        <w:t>Lo previsto por el artículo 129 se sujetará al régimen de gradualidad definido en el artículo sexto transitorio de la Constitución Local.</w:t>
      </w:r>
    </w:p>
    <w:p w14:paraId="6CFFA08D" w14:textId="77777777" w:rsidR="007943D0" w:rsidRPr="007943D0" w:rsidRDefault="007943D0" w:rsidP="007943D0">
      <w:pPr>
        <w:jc w:val="both"/>
        <w:rPr>
          <w:rFonts w:ascii="Source Sans Pro" w:hAnsi="Source Sans Pro" w:cs="Arial"/>
          <w:color w:val="6F7271"/>
          <w:sz w:val="20"/>
          <w:szCs w:val="20"/>
        </w:rPr>
      </w:pPr>
    </w:p>
    <w:p w14:paraId="25BF22B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PRIMERO. </w:t>
      </w:r>
      <w:r w:rsidRPr="007943D0">
        <w:rPr>
          <w:rFonts w:ascii="Source Sans Pro" w:hAnsi="Source Sans Pro" w:cs="Arial"/>
          <w:color w:val="6F7271"/>
          <w:sz w:val="20"/>
          <w:szCs w:val="20"/>
        </w:rPr>
        <w:t>A partir de la entrada en vigor de la presente Ley, las primeras Alcaldías en funciones contarán con 180 días naturales para la apertura de cuentas individuales ante el Sistema de Aguas de la Ciudad de México y la Comisión Federal de Electricidad</w:t>
      </w:r>
    </w:p>
    <w:p w14:paraId="30A3395F" w14:textId="77777777" w:rsidR="007943D0" w:rsidRPr="007943D0" w:rsidRDefault="007943D0" w:rsidP="007943D0">
      <w:pPr>
        <w:jc w:val="both"/>
        <w:rPr>
          <w:rFonts w:ascii="Source Sans Pro" w:hAnsi="Source Sans Pro" w:cs="Arial"/>
          <w:color w:val="6F7271"/>
          <w:sz w:val="20"/>
          <w:szCs w:val="20"/>
        </w:rPr>
      </w:pPr>
    </w:p>
    <w:p w14:paraId="00DCAD29"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DÉCIMO SEGUNDO.  </w:t>
      </w:r>
      <w:r w:rsidRPr="007943D0">
        <w:rPr>
          <w:rFonts w:ascii="Source Sans Pro" w:hAnsi="Source Sans Pro" w:cs="Arial"/>
          <w:color w:val="6F7271"/>
          <w:sz w:val="20"/>
          <w:szCs w:val="20"/>
        </w:rPr>
        <w:t>El jefe de gobierno tendrá hasta 180 días a partir de que sea aprobada la presente Ley para emitir su reglamento correspondiente.</w:t>
      </w:r>
    </w:p>
    <w:p w14:paraId="2CEBA17D" w14:textId="77777777" w:rsidR="007943D0" w:rsidRPr="007943D0" w:rsidRDefault="007943D0" w:rsidP="007943D0">
      <w:pPr>
        <w:jc w:val="both"/>
        <w:rPr>
          <w:rFonts w:ascii="Source Sans Pro" w:hAnsi="Source Sans Pro" w:cs="Arial"/>
          <w:b/>
          <w:color w:val="6F7271"/>
          <w:sz w:val="20"/>
          <w:szCs w:val="20"/>
        </w:rPr>
      </w:pPr>
    </w:p>
    <w:p w14:paraId="669EF69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DÉCIMO TERCERO.</w:t>
      </w:r>
      <w:r w:rsidRPr="007943D0">
        <w:rPr>
          <w:rFonts w:ascii="Source Sans Pro" w:hAnsi="Source Sans Pro" w:cs="Arial"/>
          <w:color w:val="6F7271"/>
          <w:sz w:val="20"/>
          <w:szCs w:val="20"/>
        </w:rPr>
        <w:t xml:space="preserve"> Las disposiciones contenidas en el Título XIV de la presente Ley, serán sometidas a Consulta conforme a lo dispuesto por el Artículo 25 de la Constitución Política de la Ciudad de México, durante los primeros 90 días del año 2018 por lo que, en su caso, la Asamblea Legislativa del Distrito Federal deberá realizar las adiciones a la presente Ley, si es que resultaren del proceso.</w:t>
      </w:r>
    </w:p>
    <w:p w14:paraId="7B674E24" w14:textId="77777777" w:rsidR="007943D0" w:rsidRPr="007943D0" w:rsidRDefault="007943D0" w:rsidP="007943D0">
      <w:pPr>
        <w:jc w:val="both"/>
        <w:rPr>
          <w:rFonts w:ascii="Source Sans Pro" w:hAnsi="Source Sans Pro" w:cs="Arial"/>
          <w:color w:val="6F7271"/>
          <w:sz w:val="20"/>
          <w:szCs w:val="20"/>
        </w:rPr>
      </w:pPr>
    </w:p>
    <w:p w14:paraId="452DBBA8"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DÉCIMO CUARTO.</w:t>
      </w:r>
      <w:r w:rsidRPr="007943D0">
        <w:rPr>
          <w:rFonts w:ascii="Source Sans Pro" w:hAnsi="Source Sans Pro" w:cs="Arial"/>
          <w:color w:val="6F7271"/>
          <w:sz w:val="20"/>
          <w:szCs w:val="20"/>
        </w:rPr>
        <w:t xml:space="preserve"> Las disposiciones relativas a los procesos de </w:t>
      </w:r>
      <w:proofErr w:type="spellStart"/>
      <w:r w:rsidRPr="007943D0">
        <w:rPr>
          <w:rFonts w:ascii="Source Sans Pro" w:hAnsi="Source Sans Pro" w:cs="Arial"/>
          <w:color w:val="6F7271"/>
          <w:sz w:val="20"/>
          <w:szCs w:val="20"/>
        </w:rPr>
        <w:t>presupuestación</w:t>
      </w:r>
      <w:proofErr w:type="spellEnd"/>
      <w:r w:rsidRPr="007943D0">
        <w:rPr>
          <w:rFonts w:ascii="Source Sans Pro" w:hAnsi="Source Sans Pro" w:cs="Arial"/>
          <w:color w:val="6F7271"/>
          <w:sz w:val="20"/>
          <w:szCs w:val="20"/>
        </w:rPr>
        <w:t>, administración, ministración, ejercicio, contabilidad, responsabilidades e información financiera de las alcaldías, se establecerán en la Ley correspondiente, con previa consulta al Cabildo de la Ciudad, en un plazo no mayor a 180 días contados a partir de la instalación formal de las alcaldías electas  para el periodo 2018 – 2021.</w:t>
      </w:r>
    </w:p>
    <w:p w14:paraId="0684EA2F" w14:textId="77777777" w:rsidR="007943D0" w:rsidRPr="007943D0" w:rsidRDefault="007943D0" w:rsidP="007943D0">
      <w:pPr>
        <w:jc w:val="both"/>
        <w:rPr>
          <w:rFonts w:ascii="Source Sans Pro" w:hAnsi="Source Sans Pro" w:cs="Arial"/>
          <w:color w:val="6F7271"/>
          <w:sz w:val="20"/>
          <w:szCs w:val="20"/>
        </w:rPr>
      </w:pPr>
    </w:p>
    <w:p w14:paraId="3418D1D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QUINTO. </w:t>
      </w:r>
      <w:r w:rsidRPr="007943D0">
        <w:rPr>
          <w:rFonts w:ascii="Source Sans Pro" w:hAnsi="Source Sans Pro" w:cs="Arial"/>
          <w:color w:val="6F7271"/>
          <w:sz w:val="20"/>
          <w:szCs w:val="20"/>
        </w:rPr>
        <w:t>El Sistema Integral de Información, Diagnóstico, Monitoreo y Evaluación del Desarrollo Urbano podrá ser contemplado por el Congreso y por el Instituto de Planeación Democrática y Prospectiva de la Ciudad, en la regulación e implementación del régimen de planeación previsto en el artículo 15 de la Constitución Local.</w:t>
      </w:r>
    </w:p>
    <w:p w14:paraId="3737B505" w14:textId="77777777" w:rsidR="007943D0" w:rsidRPr="007943D0" w:rsidRDefault="007943D0" w:rsidP="007943D0">
      <w:pPr>
        <w:jc w:val="both"/>
        <w:rPr>
          <w:rFonts w:ascii="Source Sans Pro" w:hAnsi="Source Sans Pro" w:cs="Arial"/>
          <w:b/>
          <w:color w:val="6F7271"/>
          <w:sz w:val="20"/>
          <w:szCs w:val="20"/>
          <w:highlight w:val="yellow"/>
          <w:lang w:val="es-MX"/>
        </w:rPr>
      </w:pPr>
    </w:p>
    <w:p w14:paraId="6F286152"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DECIMO SEXTO.</w:t>
      </w:r>
      <w:r w:rsidRPr="007943D0">
        <w:rPr>
          <w:rFonts w:ascii="Source Sans Pro" w:hAnsi="Source Sans Pro" w:cs="Arial"/>
          <w:color w:val="6F7271"/>
          <w:sz w:val="20"/>
          <w:szCs w:val="20"/>
        </w:rPr>
        <w:t xml:space="preserve">  La retribución a la que se refiere el artículo 82 de esta Ley, deberá contemplarse el cargo de Concejal </w:t>
      </w:r>
      <w:proofErr w:type="spellStart"/>
      <w:r w:rsidRPr="007943D0">
        <w:rPr>
          <w:rFonts w:ascii="Source Sans Pro" w:hAnsi="Source Sans Pro" w:cs="Arial"/>
          <w:color w:val="6F7271"/>
          <w:sz w:val="20"/>
          <w:szCs w:val="20"/>
        </w:rPr>
        <w:t>u</w:t>
      </w:r>
      <w:proofErr w:type="spellEnd"/>
      <w:r w:rsidRPr="007943D0">
        <w:rPr>
          <w:rFonts w:ascii="Source Sans Pro" w:hAnsi="Source Sans Pro" w:cs="Arial"/>
          <w:color w:val="6F7271"/>
          <w:sz w:val="20"/>
          <w:szCs w:val="20"/>
        </w:rPr>
        <w:t xml:space="preserve"> homólogo en el tabulador de sueldos y salarios del presupuesto de egresos para el año 2020, así como en los años subsecuentes.</w:t>
      </w:r>
    </w:p>
    <w:p w14:paraId="7B2A8531" w14:textId="77777777" w:rsidR="007943D0" w:rsidRPr="007943D0" w:rsidRDefault="007943D0" w:rsidP="007943D0">
      <w:pPr>
        <w:jc w:val="both"/>
        <w:rPr>
          <w:rFonts w:ascii="Source Sans Pro" w:hAnsi="Source Sans Pro" w:cs="Arial"/>
          <w:b/>
          <w:color w:val="6F7271"/>
          <w:sz w:val="20"/>
          <w:szCs w:val="20"/>
        </w:rPr>
      </w:pPr>
    </w:p>
    <w:p w14:paraId="2944932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SÉPTIMO.  </w:t>
      </w:r>
      <w:r w:rsidRPr="007943D0">
        <w:rPr>
          <w:rFonts w:ascii="Source Sans Pro" w:hAnsi="Source Sans Pro" w:cs="Arial"/>
          <w:color w:val="6F7271"/>
          <w:sz w:val="20"/>
          <w:szCs w:val="20"/>
        </w:rPr>
        <w:t>El reglamento de esta ley y los manuales deben publicarse en la Gaceta Oficial den (sic) la Ciudad y mantenerse actualizado, con indicación del inicio de su vigencia. Las actualizaciones también se publicarán en el órgano de difusión señalado.</w:t>
      </w:r>
    </w:p>
    <w:p w14:paraId="46CD02E0" w14:textId="77777777" w:rsidR="007943D0" w:rsidRPr="007943D0" w:rsidRDefault="007943D0" w:rsidP="007943D0">
      <w:pPr>
        <w:jc w:val="both"/>
        <w:rPr>
          <w:rFonts w:ascii="Source Sans Pro" w:hAnsi="Source Sans Pro" w:cs="Arial"/>
          <w:b/>
          <w:color w:val="6F7271"/>
          <w:sz w:val="20"/>
          <w:szCs w:val="20"/>
        </w:rPr>
      </w:pPr>
    </w:p>
    <w:p w14:paraId="41F4137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DÉCIMO OCTAVO. </w:t>
      </w:r>
      <w:r w:rsidRPr="007943D0">
        <w:rPr>
          <w:rFonts w:ascii="Source Sans Pro" w:hAnsi="Source Sans Pro" w:cs="Arial"/>
          <w:color w:val="6F7271"/>
          <w:sz w:val="20"/>
          <w:szCs w:val="20"/>
        </w:rPr>
        <w:t>El Congreso realizará las acciones que correspondan para instituir un Sistema de Coordinación Fiscal para la Ciudad de México.</w:t>
      </w:r>
    </w:p>
    <w:p w14:paraId="4B9B3F4D" w14:textId="77777777" w:rsidR="007943D0" w:rsidRPr="007943D0" w:rsidRDefault="007943D0" w:rsidP="007943D0">
      <w:pPr>
        <w:shd w:val="clear" w:color="auto" w:fill="FFFFFF"/>
        <w:jc w:val="both"/>
        <w:rPr>
          <w:rFonts w:ascii="Source Sans Pro" w:hAnsi="Source Sans Pro" w:cs="Arial"/>
          <w:b/>
          <w:color w:val="6F7271"/>
          <w:sz w:val="20"/>
          <w:szCs w:val="20"/>
        </w:rPr>
      </w:pPr>
    </w:p>
    <w:p w14:paraId="1DD857F9"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Recinto de la Asamblea Legislativa del Distrito Federal, a los veintiséis días del mes de abril del año dos mil dieciocho.- POR LA MESA DIRECTIVA, DIP. IVÁN TEXTA SOLÍS, PRESIDENTE.- DIP. EVA ELOISA LESCAS HERNÁNDEZ, SECRETARIA.- DIP. FRANCIS IRMA PIRIN CIGARRERO, SECRETARIA. </w:t>
      </w:r>
      <w:r w:rsidRPr="007943D0">
        <w:rPr>
          <w:rFonts w:ascii="Source Sans Pro" w:hAnsi="Source Sans Pro" w:cs="Arial"/>
          <w:color w:val="6F7271"/>
          <w:sz w:val="20"/>
          <w:szCs w:val="20"/>
        </w:rPr>
        <w:t>(</w:t>
      </w:r>
      <w:r w:rsidRPr="007943D0">
        <w:rPr>
          <w:rFonts w:ascii="Source Sans Pro" w:hAnsi="Source Sans Pro" w:cs="Arial"/>
          <w:b/>
          <w:color w:val="6F7271"/>
          <w:sz w:val="20"/>
          <w:szCs w:val="20"/>
        </w:rPr>
        <w:t>Firmas</w:t>
      </w:r>
      <w:r w:rsidRPr="007943D0">
        <w:rPr>
          <w:rFonts w:ascii="Source Sans Pro" w:hAnsi="Source Sans Pro" w:cs="Arial"/>
          <w:color w:val="6F7271"/>
          <w:sz w:val="20"/>
          <w:szCs w:val="20"/>
        </w:rPr>
        <w:t>)</w:t>
      </w:r>
    </w:p>
    <w:p w14:paraId="0FB3AD9F" w14:textId="77777777" w:rsidR="007943D0" w:rsidRPr="007943D0" w:rsidRDefault="007943D0" w:rsidP="007943D0">
      <w:pPr>
        <w:jc w:val="both"/>
        <w:rPr>
          <w:rFonts w:ascii="Source Sans Pro" w:hAnsi="Source Sans Pro" w:cs="Arial"/>
          <w:b/>
          <w:color w:val="6F7271"/>
          <w:sz w:val="20"/>
          <w:szCs w:val="20"/>
        </w:rPr>
      </w:pPr>
    </w:p>
    <w:p w14:paraId="7B186F2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Cs/>
          <w:color w:val="6F7271"/>
          <w:sz w:val="20"/>
          <w:szCs w:val="20"/>
        </w:rPr>
        <w:t xml:space="preserve">Con fundamento en lo dispuesto por los artículos 122, Apartado A, </w:t>
      </w:r>
      <w:r w:rsidRPr="007943D0">
        <w:rPr>
          <w:rFonts w:ascii="Source Sans Pro" w:hAnsi="Source Sans Pro" w:cs="Arial"/>
          <w:color w:val="6F7271"/>
          <w:sz w:val="20"/>
          <w:szCs w:val="20"/>
        </w:rPr>
        <w:t xml:space="preserve">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w:t>
      </w:r>
      <w:r w:rsidRPr="007943D0">
        <w:rPr>
          <w:rFonts w:ascii="Source Sans Pro" w:hAnsi="Source Sans Pro" w:cs="Arial"/>
          <w:bCs/>
          <w:color w:val="6F7271"/>
          <w:sz w:val="20"/>
          <w:szCs w:val="20"/>
        </w:rPr>
        <w:t xml:space="preserve">48, 49 y 67, fracción II, del Estatuto de Gobierno del Distrito Federal, para su debida publicación y observancia, expido el presente Decreto </w:t>
      </w:r>
      <w:proofErr w:type="spellStart"/>
      <w:r w:rsidRPr="007943D0">
        <w:rPr>
          <w:rFonts w:ascii="Source Sans Pro" w:hAnsi="Source Sans Pro" w:cs="Arial"/>
          <w:bCs/>
          <w:color w:val="6F7271"/>
          <w:sz w:val="20"/>
          <w:szCs w:val="20"/>
        </w:rPr>
        <w:t>Promulgatorio</w:t>
      </w:r>
      <w:proofErr w:type="spellEnd"/>
      <w:r w:rsidRPr="007943D0">
        <w:rPr>
          <w:rFonts w:ascii="Source Sans Pro" w:hAnsi="Source Sans Pro" w:cs="Arial"/>
          <w:bCs/>
          <w:color w:val="6F7271"/>
          <w:sz w:val="20"/>
          <w:szCs w:val="20"/>
        </w:rPr>
        <w:t xml:space="preserve"> en la Residencia Oficial del Jefe de Gobierno de la Ciudad de México, a los tres días del mes de mayo del año dos mil dieciocho.- </w:t>
      </w:r>
      <w:r w:rsidRPr="007943D0">
        <w:rPr>
          <w:rFonts w:ascii="Source Sans Pro" w:hAnsi="Source Sans Pro" w:cs="Arial"/>
          <w:b/>
          <w:bCs/>
          <w:color w:val="6F7271"/>
          <w:sz w:val="20"/>
          <w:szCs w:val="20"/>
        </w:rPr>
        <w:t>EL JEFE DE GOBIERNO DE LA CIUDAD DE MÉXICO, JOSÉ RAMÓN AMIEVA GÁLVEZ.- FIRMA.- EL SECRETARIO DE GOBIERNO, GUILLERMO OROZCO LORETO.- FIRMA.</w:t>
      </w:r>
    </w:p>
    <w:p w14:paraId="736CDC18" w14:textId="77777777" w:rsidR="007943D0" w:rsidRPr="007943D0" w:rsidRDefault="007943D0" w:rsidP="007943D0">
      <w:pPr>
        <w:pBdr>
          <w:bottom w:val="single" w:sz="12" w:space="1" w:color="auto"/>
        </w:pBdr>
        <w:autoSpaceDE w:val="0"/>
        <w:autoSpaceDN w:val="0"/>
        <w:adjustRightInd w:val="0"/>
        <w:jc w:val="both"/>
        <w:rPr>
          <w:rFonts w:ascii="Source Sans Pro" w:eastAsia="Calibri" w:hAnsi="Source Sans Pro" w:cs="Arial"/>
          <w:color w:val="6F7271"/>
          <w:sz w:val="20"/>
          <w:szCs w:val="20"/>
          <w:lang w:val="es-MX" w:eastAsia="es-MX"/>
        </w:rPr>
      </w:pPr>
    </w:p>
    <w:p w14:paraId="32447616" w14:textId="77777777" w:rsidR="007943D0" w:rsidRPr="007943D0" w:rsidRDefault="007943D0" w:rsidP="007943D0">
      <w:pPr>
        <w:autoSpaceDE w:val="0"/>
        <w:autoSpaceDN w:val="0"/>
        <w:adjustRightInd w:val="0"/>
        <w:jc w:val="both"/>
        <w:rPr>
          <w:rFonts w:ascii="Source Sans Pro" w:hAnsi="Source Sans Pro" w:cs="Arial"/>
          <w:bCs/>
          <w:color w:val="6F7271"/>
          <w:sz w:val="20"/>
          <w:szCs w:val="20"/>
          <w:lang w:eastAsia="es-MX"/>
        </w:rPr>
      </w:pPr>
    </w:p>
    <w:p w14:paraId="0772FD17"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REFORMAN, ADICIONAN Y DEROGAN DIVERSAS DISPOSICIONES DE LA LEY ORGÁNICA DE ALCALDÍAS DE LA CIUDAD DE MÉXICO, PUBLICADOS EN LA GACETA OFICIAL DE LA CIUDAD DE MÉXICO EL 12 DE OCTUBRE DE 2018.</w:t>
      </w:r>
    </w:p>
    <w:p w14:paraId="61641FB0" w14:textId="77777777" w:rsidR="007943D0" w:rsidRPr="007943D0" w:rsidRDefault="007943D0" w:rsidP="007943D0">
      <w:pPr>
        <w:jc w:val="both"/>
        <w:rPr>
          <w:rFonts w:ascii="Source Sans Pro" w:hAnsi="Source Sans Pro" w:cs="Arial"/>
          <w:color w:val="6F7271"/>
          <w:sz w:val="20"/>
          <w:szCs w:val="20"/>
        </w:rPr>
      </w:pPr>
    </w:p>
    <w:p w14:paraId="592095F4"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al Jefe de Gobierno para su publicación en la Gaceta Oficial de la Ciudad de México y, para su mayor difusión, en el Diario Oficial de la Federación. </w:t>
      </w:r>
    </w:p>
    <w:p w14:paraId="52258483" w14:textId="77777777" w:rsidR="007943D0" w:rsidRPr="007943D0" w:rsidRDefault="007943D0" w:rsidP="007943D0">
      <w:pPr>
        <w:jc w:val="both"/>
        <w:rPr>
          <w:rFonts w:ascii="Source Sans Pro" w:hAnsi="Source Sans Pro" w:cs="Arial"/>
          <w:color w:val="6F7271"/>
          <w:sz w:val="20"/>
          <w:szCs w:val="20"/>
        </w:rPr>
      </w:pPr>
    </w:p>
    <w:p w14:paraId="04596B6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ordenamiento entrará en vigor al día siguiente de su publicación. </w:t>
      </w:r>
    </w:p>
    <w:p w14:paraId="7579679D" w14:textId="77777777" w:rsidR="007943D0" w:rsidRPr="007943D0" w:rsidRDefault="007943D0" w:rsidP="007943D0">
      <w:pPr>
        <w:jc w:val="both"/>
        <w:rPr>
          <w:rFonts w:ascii="Source Sans Pro" w:hAnsi="Source Sans Pro" w:cs="Arial"/>
          <w:color w:val="6F7271"/>
          <w:sz w:val="20"/>
          <w:szCs w:val="20"/>
        </w:rPr>
      </w:pPr>
    </w:p>
    <w:p w14:paraId="4D88EA25"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Se derogan todas las disposiciones contrarias al presente decreto. </w:t>
      </w:r>
    </w:p>
    <w:p w14:paraId="188B6DE0" w14:textId="77777777" w:rsidR="007943D0" w:rsidRPr="007943D0" w:rsidRDefault="007943D0" w:rsidP="007943D0">
      <w:pPr>
        <w:jc w:val="both"/>
        <w:rPr>
          <w:rFonts w:ascii="Source Sans Pro" w:hAnsi="Source Sans Pro" w:cs="Arial"/>
          <w:color w:val="6F7271"/>
          <w:sz w:val="20"/>
          <w:szCs w:val="20"/>
        </w:rPr>
      </w:pPr>
    </w:p>
    <w:p w14:paraId="3802FB7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lastRenderedPageBreak/>
        <w:t>CUARTO.</w:t>
      </w:r>
      <w:r w:rsidRPr="007943D0">
        <w:rPr>
          <w:rFonts w:ascii="Source Sans Pro" w:hAnsi="Source Sans Pro" w:cs="Arial"/>
          <w:color w:val="6F7271"/>
          <w:sz w:val="20"/>
          <w:szCs w:val="20"/>
        </w:rPr>
        <w:t xml:space="preserve"> La Alcaldesa o Alcalde tendrá como fecha límite el 31 de octubre de 2018 para registrar su estructura organizacional ante la Secretaría de Finanzas de la Ciudad de México, de acuerdo a las previsiones de ingresos establecidas, misma que deberá ser publicada en la Gaceta Oficial de la Ciudad de México a más tardar el 10 de noviembre de 2018. </w:t>
      </w:r>
    </w:p>
    <w:p w14:paraId="657532C8" w14:textId="77777777" w:rsidR="007943D0" w:rsidRPr="007943D0" w:rsidRDefault="007943D0" w:rsidP="007943D0">
      <w:pPr>
        <w:jc w:val="both"/>
        <w:rPr>
          <w:rFonts w:ascii="Source Sans Pro" w:hAnsi="Source Sans Pro" w:cs="Arial"/>
          <w:color w:val="6F7271"/>
          <w:sz w:val="20"/>
          <w:szCs w:val="20"/>
        </w:rPr>
      </w:pPr>
    </w:p>
    <w:p w14:paraId="5C2A11D9"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QUINTO.</w:t>
      </w:r>
      <w:r w:rsidRPr="007943D0">
        <w:rPr>
          <w:rFonts w:ascii="Source Sans Pro" w:hAnsi="Source Sans Pro" w:cs="Arial"/>
          <w:color w:val="6F7271"/>
          <w:sz w:val="20"/>
          <w:szCs w:val="20"/>
        </w:rPr>
        <w:t xml:space="preserve"> El o la titular de la Alcaldía contará con un plazo no mayor a 30 días naturales a partir de la publicación del presente decreto, para expedir el manual señalado en el Artículo 71, y deberá armonizarlo a las disposiciones que establezca el Reglamento de esta Ley, que expida el o la titular de la Jefatura de Gobierno de la Ciudad de México, de conformidad con lo dispuesto con el artículo Decimosegundo transitorio del Decreto por el que se expide la Ley Orgánica de Alcaldías de la Ciudad de México. </w:t>
      </w:r>
    </w:p>
    <w:p w14:paraId="54FBA0F3" w14:textId="77777777" w:rsidR="007943D0" w:rsidRPr="007943D0" w:rsidRDefault="007943D0" w:rsidP="007943D0">
      <w:pPr>
        <w:jc w:val="both"/>
        <w:rPr>
          <w:rFonts w:ascii="Source Sans Pro" w:hAnsi="Source Sans Pro" w:cs="Arial"/>
          <w:color w:val="6F7271"/>
          <w:sz w:val="20"/>
          <w:szCs w:val="20"/>
        </w:rPr>
      </w:pPr>
    </w:p>
    <w:p w14:paraId="545A726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SEXTO.</w:t>
      </w:r>
      <w:r w:rsidRPr="007943D0">
        <w:rPr>
          <w:rFonts w:ascii="Source Sans Pro" w:hAnsi="Source Sans Pro" w:cs="Arial"/>
          <w:color w:val="6F7271"/>
          <w:sz w:val="20"/>
          <w:szCs w:val="20"/>
        </w:rPr>
        <w:t xml:space="preserve"> La adecuación de los espacios físicos de la sede del Concejo deberá realizarse en un periodo no mayor a 60 días naturales a partir de la publicación del presente decreto. </w:t>
      </w:r>
    </w:p>
    <w:p w14:paraId="2CE4ABDF" w14:textId="77777777" w:rsidR="007943D0" w:rsidRPr="007943D0" w:rsidRDefault="007943D0" w:rsidP="007943D0">
      <w:pPr>
        <w:jc w:val="both"/>
        <w:rPr>
          <w:rFonts w:ascii="Source Sans Pro" w:hAnsi="Source Sans Pro" w:cs="Arial"/>
          <w:color w:val="6F7271"/>
          <w:sz w:val="20"/>
          <w:szCs w:val="20"/>
        </w:rPr>
      </w:pPr>
    </w:p>
    <w:p w14:paraId="5BA24F8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once días del mes de octubre del año dos mil dieciocho.- </w:t>
      </w:r>
      <w:r w:rsidRPr="007943D0">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 (Firmas)</w:t>
      </w:r>
    </w:p>
    <w:p w14:paraId="7CD276E9" w14:textId="77777777" w:rsidR="007943D0" w:rsidRPr="007943D0" w:rsidRDefault="007943D0" w:rsidP="007943D0">
      <w:pPr>
        <w:jc w:val="both"/>
        <w:rPr>
          <w:rFonts w:ascii="Source Sans Pro" w:hAnsi="Source Sans Pro" w:cs="Arial"/>
          <w:color w:val="6F7271"/>
          <w:sz w:val="20"/>
          <w:szCs w:val="20"/>
        </w:rPr>
      </w:pPr>
    </w:p>
    <w:p w14:paraId="3128CCAB"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del Jefe de Gobierno de la Ciudad de México, a los doce días del mes de octubre del año dos mil dieciocho.- </w:t>
      </w:r>
      <w:r w:rsidRPr="007943D0">
        <w:rPr>
          <w:rFonts w:ascii="Source Sans Pro" w:hAnsi="Source Sans Pro" w:cs="Arial"/>
          <w:b/>
          <w:color w:val="6F7271"/>
          <w:sz w:val="20"/>
          <w:szCs w:val="20"/>
        </w:rPr>
        <w:t>EL JEFE DE GOBIERNO DE LA CIUDAD DE MÉXICO, JOSÉ RAMÓN AMIEVA GÁLVEZ.- FIRMA.- EL SECRETARIO DE GOBIERNO, GUILLERMO OROZCO LORETO.- FIRMA.</w:t>
      </w:r>
    </w:p>
    <w:p w14:paraId="05409810"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p>
    <w:p w14:paraId="1A164C6C" w14:textId="77777777" w:rsidR="007943D0" w:rsidRPr="007943D0" w:rsidRDefault="007943D0" w:rsidP="007943D0">
      <w:pPr>
        <w:jc w:val="both"/>
        <w:rPr>
          <w:rFonts w:ascii="Source Sans Pro" w:hAnsi="Source Sans Pro" w:cs="Arial"/>
          <w:b/>
          <w:color w:val="6F7271"/>
          <w:sz w:val="20"/>
          <w:szCs w:val="20"/>
          <w:lang w:val="es-MX"/>
        </w:rPr>
      </w:pPr>
    </w:p>
    <w:p w14:paraId="647E7DF5" w14:textId="77777777" w:rsidR="007943D0" w:rsidRPr="007943D0" w:rsidRDefault="007943D0" w:rsidP="007943D0">
      <w:pPr>
        <w:jc w:val="both"/>
        <w:rPr>
          <w:rFonts w:ascii="Source Sans Pro" w:hAnsi="Source Sans Pro" w:cs="Arial"/>
          <w:b/>
          <w:color w:val="6F7271"/>
          <w:sz w:val="20"/>
          <w:szCs w:val="20"/>
          <w:lang w:val="es-ES_tradnl"/>
        </w:rPr>
      </w:pPr>
      <w:r w:rsidRPr="007943D0">
        <w:rPr>
          <w:rFonts w:ascii="Source Sans Pro" w:hAnsi="Source Sans Pro" w:cs="Arial"/>
          <w:b/>
          <w:color w:val="6F7271"/>
          <w:sz w:val="20"/>
          <w:szCs w:val="20"/>
          <w:lang w:val="es-ES_tradnl"/>
        </w:rPr>
        <w:t xml:space="preserve">TRANSITORIOS DEL DECRETO </w:t>
      </w:r>
      <w:r w:rsidRPr="007943D0">
        <w:rPr>
          <w:rFonts w:ascii="Source Sans Pro" w:hAnsi="Source Sans Pro" w:cs="Arial"/>
          <w:b/>
          <w:bCs/>
          <w:color w:val="6F7271"/>
          <w:sz w:val="20"/>
          <w:szCs w:val="20"/>
          <w:lang w:val="es-ES_tradnl"/>
        </w:rPr>
        <w:t xml:space="preserve">POR EL QUE </w:t>
      </w:r>
      <w:r w:rsidRPr="007943D0">
        <w:rPr>
          <w:rFonts w:ascii="Source Sans Pro" w:hAnsi="Source Sans Pro" w:cs="Arial"/>
          <w:b/>
          <w:color w:val="6F7271"/>
          <w:sz w:val="20"/>
          <w:szCs w:val="20"/>
          <w:lang w:val="es-ES_tradnl"/>
        </w:rPr>
        <w:t>SE REFORMAN Y ADICIONAN DIVERSAS DISPOSICIONES DE LA LEY DE LOS DERECHOS DE LAS PERSONAS JÓVENES, ASÍ COMO DE LA LEY ORGÁNICA DE LAS ALCALDÍAS, AMBOS ORDENAMIENTOS DE LA CIUDAD DE MÉXICO, PUBLICADO EN LA GACETA OFICIAL DE LA CIUDAD DE MÉXICO, EL DÍA 08 DE MAYO DE 2019.</w:t>
      </w:r>
    </w:p>
    <w:p w14:paraId="63B31F15" w14:textId="77777777" w:rsidR="007943D0" w:rsidRPr="007943D0" w:rsidRDefault="007943D0" w:rsidP="007943D0">
      <w:pPr>
        <w:jc w:val="both"/>
        <w:rPr>
          <w:rFonts w:ascii="Source Sans Pro" w:hAnsi="Source Sans Pro" w:cs="Arial"/>
          <w:color w:val="6F7271"/>
          <w:sz w:val="20"/>
          <w:szCs w:val="20"/>
          <w:lang w:val="es-ES_tradnl"/>
        </w:rPr>
      </w:pPr>
    </w:p>
    <w:p w14:paraId="69BC44DD"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PRIMERO.</w:t>
      </w:r>
      <w:r w:rsidRPr="007943D0">
        <w:rPr>
          <w:rFonts w:ascii="Source Sans Pro" w:hAnsi="Source Sans Pro" w:cs="Arial"/>
          <w:color w:val="6F7271"/>
          <w:sz w:val="20"/>
          <w:szCs w:val="20"/>
          <w:lang w:val="es-MX"/>
        </w:rPr>
        <w:t xml:space="preserve"> Publíquese en la Gaceta Oficial de la Ciudad de México y en el Diario Oficial de la Federación para su mayor difusión. </w:t>
      </w:r>
    </w:p>
    <w:p w14:paraId="76AAC320" w14:textId="77777777" w:rsidR="007943D0" w:rsidRPr="007943D0" w:rsidRDefault="007943D0" w:rsidP="007943D0">
      <w:pPr>
        <w:jc w:val="both"/>
        <w:rPr>
          <w:rFonts w:ascii="Source Sans Pro" w:hAnsi="Source Sans Pro" w:cs="Arial"/>
          <w:color w:val="6F7271"/>
          <w:sz w:val="20"/>
          <w:szCs w:val="20"/>
          <w:lang w:val="es-MX"/>
        </w:rPr>
      </w:pPr>
    </w:p>
    <w:p w14:paraId="100C9199"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Para los efectos del artículo 71 de la Ley Orgánica de las Alcaldía de la Ciudad de México, las 16 Alcaldías tendrán que contemplar en el Presupuesto de Egresos de la Ciudad de México para el Ejercicio Fiscal 2020 con fecha límite 15 de enero, la creación de por lo menos una Jefatura de Unidad Departamental en materia de juventud. </w:t>
      </w:r>
    </w:p>
    <w:p w14:paraId="4D3A4E82" w14:textId="77777777" w:rsidR="007943D0" w:rsidRPr="007943D0" w:rsidRDefault="007943D0" w:rsidP="007943D0">
      <w:pPr>
        <w:jc w:val="both"/>
        <w:rPr>
          <w:rFonts w:ascii="Source Sans Pro" w:hAnsi="Source Sans Pro" w:cs="Arial"/>
          <w:b/>
          <w:color w:val="6F7271"/>
          <w:sz w:val="20"/>
          <w:szCs w:val="20"/>
          <w:lang w:val="es-MX"/>
        </w:rPr>
      </w:pPr>
    </w:p>
    <w:p w14:paraId="50E2A658"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TERCERO</w:t>
      </w:r>
      <w:r w:rsidRPr="007943D0">
        <w:rPr>
          <w:rFonts w:ascii="Source Sans Pro" w:hAnsi="Source Sans Pro" w:cs="Arial"/>
          <w:color w:val="6F7271"/>
          <w:sz w:val="20"/>
          <w:szCs w:val="20"/>
          <w:lang w:val="es-MX"/>
        </w:rPr>
        <w:t xml:space="preserve">: Para efectos de la Ley de los Derechos de las Personas Jóvenes de la Ciudad de México, los Órganos Político Administrativos de cada una de las demarcaciones territoriales denominadas “Delegaciones”, ahora se deberán entender como “Alcaldías” de la Ciudad de México, en tanto se armonice integralmente su contenido con lo dispuesto en la Constitución Política de la Ciudad de México. </w:t>
      </w:r>
    </w:p>
    <w:p w14:paraId="221464FF" w14:textId="77777777" w:rsidR="007943D0" w:rsidRPr="007943D0" w:rsidRDefault="007943D0" w:rsidP="007943D0">
      <w:pPr>
        <w:jc w:val="both"/>
        <w:rPr>
          <w:rFonts w:ascii="Source Sans Pro" w:hAnsi="Source Sans Pro" w:cs="Arial"/>
          <w:color w:val="6F7271"/>
          <w:sz w:val="20"/>
          <w:szCs w:val="20"/>
          <w:lang w:val="es-MX"/>
        </w:rPr>
      </w:pPr>
    </w:p>
    <w:p w14:paraId="03735B1D"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
          <w:color w:val="6F7271"/>
          <w:sz w:val="20"/>
          <w:szCs w:val="20"/>
          <w:lang w:val="es-MX"/>
        </w:rPr>
        <w:t>CUARTO</w:t>
      </w:r>
      <w:r w:rsidRPr="007943D0">
        <w:rPr>
          <w:rFonts w:ascii="Source Sans Pro" w:hAnsi="Source Sans Pro" w:cs="Arial"/>
          <w:color w:val="6F7271"/>
          <w:sz w:val="20"/>
          <w:szCs w:val="20"/>
          <w:lang w:val="es-MX"/>
        </w:rPr>
        <w:t>: El presente Decreto entrará en vigor al día siguiente de su publicación.</w:t>
      </w:r>
    </w:p>
    <w:p w14:paraId="7B7B1E28" w14:textId="77777777" w:rsidR="007943D0" w:rsidRPr="007943D0" w:rsidRDefault="007943D0" w:rsidP="007943D0">
      <w:pPr>
        <w:jc w:val="both"/>
        <w:rPr>
          <w:rFonts w:ascii="Source Sans Pro" w:hAnsi="Source Sans Pro" w:cs="Arial"/>
          <w:color w:val="6F7271"/>
          <w:sz w:val="20"/>
          <w:szCs w:val="20"/>
          <w:lang w:val="es-ES_tradnl"/>
        </w:rPr>
      </w:pPr>
    </w:p>
    <w:p w14:paraId="3D40CE55"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 xml:space="preserve">Palacio Legislativo del Congreso de la Ciudad de México, a los veintiocho días del mes de marzo del año dos mil diecinueve.- </w:t>
      </w:r>
      <w:r w:rsidRPr="007943D0">
        <w:rPr>
          <w:rFonts w:ascii="Source Sans Pro" w:hAnsi="Source Sans Pro" w:cs="Arial"/>
          <w:b/>
          <w:color w:val="6F7271"/>
          <w:sz w:val="20"/>
          <w:szCs w:val="20"/>
          <w:lang w:val="es-ES_tradnl"/>
        </w:rPr>
        <w:t xml:space="preserve">POR LA MESA DIRECTIVA.- DIPUTADO JOSÉ DE JESÚS MARTÍN DEL CAMPO </w:t>
      </w:r>
      <w:r w:rsidRPr="007943D0">
        <w:rPr>
          <w:rFonts w:ascii="Source Sans Pro" w:hAnsi="Source Sans Pro" w:cs="Arial"/>
          <w:b/>
          <w:color w:val="6F7271"/>
          <w:sz w:val="20"/>
          <w:szCs w:val="20"/>
          <w:lang w:val="es-ES_tradnl"/>
        </w:rPr>
        <w:lastRenderedPageBreak/>
        <w:t>CASTAÑEDA.- PRESIDENTE.- DIPUTADA ISABELA ROSALES HERRERA, SECRETARIA.- DIPUTADA ANA PATRICIA BAEZ GUERRERO, SECRETARIA</w:t>
      </w:r>
      <w:r w:rsidRPr="007943D0">
        <w:rPr>
          <w:rFonts w:ascii="Source Sans Pro" w:hAnsi="Source Sans Pro" w:cs="Arial"/>
          <w:color w:val="6F7271"/>
          <w:sz w:val="20"/>
          <w:szCs w:val="20"/>
          <w:lang w:val="es-ES_tradnl"/>
        </w:rPr>
        <w:t>.- (Firmas)</w:t>
      </w:r>
    </w:p>
    <w:p w14:paraId="7A3858A2" w14:textId="77777777" w:rsidR="007943D0" w:rsidRPr="007943D0" w:rsidRDefault="007943D0" w:rsidP="007943D0">
      <w:pPr>
        <w:jc w:val="both"/>
        <w:rPr>
          <w:rFonts w:ascii="Source Sans Pro" w:hAnsi="Source Sans Pro" w:cs="Arial"/>
          <w:color w:val="6F7271"/>
          <w:sz w:val="20"/>
          <w:szCs w:val="20"/>
          <w:lang w:val="es-ES_tradnl"/>
        </w:rPr>
      </w:pPr>
    </w:p>
    <w:p w14:paraId="5EAD432C"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Cs/>
          <w:color w:val="6F7271"/>
          <w:sz w:val="20"/>
          <w:szCs w:val="20"/>
          <w:lang w:val="es-ES_tradnl"/>
        </w:rPr>
        <w:t>Con fundamento en lo dispuesto por los artículos 122, Apartado A, fracción</w:t>
      </w:r>
      <w:r w:rsidRPr="007943D0">
        <w:rPr>
          <w:rFonts w:ascii="Source Sans Pro" w:hAnsi="Source Sans Pro" w:cs="Arial"/>
          <w:color w:val="6F7271"/>
          <w:sz w:val="20"/>
          <w:szCs w:val="20"/>
          <w:lang w:val="es-ES_tradnl"/>
        </w:rPr>
        <w:t xml:space="preserve"> III, de la Constitución Política de los Estados Unidos Mexicanos; 32 apartado C, numeral 1, inciso a) de la Constitución Política de la Ciudad de México; 3 fracciones XVII y XVIII, 7, 10 fracción II, 16 y 21, párrafo primero, de la Ley Orgánica del Poder Ejecutivo y de la Administración Pública de la Ciudad de México;</w:t>
      </w:r>
      <w:r w:rsidRPr="007943D0">
        <w:rPr>
          <w:rFonts w:ascii="Source Sans Pro" w:hAnsi="Source Sans Pro" w:cs="Arial"/>
          <w:bCs/>
          <w:color w:val="6F7271"/>
          <w:sz w:val="20"/>
          <w:szCs w:val="20"/>
          <w:lang w:val="es-ES_tradnl"/>
        </w:rPr>
        <w:t xml:space="preserve"> para su debida publicación y observancia, expido el presente Decreto </w:t>
      </w:r>
      <w:proofErr w:type="spellStart"/>
      <w:r w:rsidRPr="007943D0">
        <w:rPr>
          <w:rFonts w:ascii="Source Sans Pro" w:hAnsi="Source Sans Pro" w:cs="Arial"/>
          <w:bCs/>
          <w:color w:val="6F7271"/>
          <w:sz w:val="20"/>
          <w:szCs w:val="20"/>
          <w:lang w:val="es-ES_tradnl"/>
        </w:rPr>
        <w:t>Promulgatorio</w:t>
      </w:r>
      <w:proofErr w:type="spellEnd"/>
      <w:r w:rsidRPr="007943D0">
        <w:rPr>
          <w:rFonts w:ascii="Source Sans Pro" w:hAnsi="Source Sans Pro" w:cs="Arial"/>
          <w:bCs/>
          <w:color w:val="6F7271"/>
          <w:sz w:val="20"/>
          <w:szCs w:val="20"/>
          <w:lang w:val="es-ES_tradnl"/>
        </w:rPr>
        <w:t xml:space="preserve"> en la Residencia Oficial de la Jefatura de Gobierno de la Ciudad de México, a los doce días del mes de abril del año dos mil diecinueve.- </w:t>
      </w:r>
      <w:r w:rsidRPr="007943D0">
        <w:rPr>
          <w:rFonts w:ascii="Source Sans Pro" w:hAnsi="Source Sans Pro" w:cs="Arial"/>
          <w:b/>
          <w:bCs/>
          <w:color w:val="6F7271"/>
          <w:sz w:val="20"/>
          <w:szCs w:val="20"/>
          <w:lang w:val="es-ES_tradnl"/>
        </w:rPr>
        <w:t>LA JEFA DE GOBIERNO DE LA CIUDAD DE MÉXICO, DRA. CLAUDIA SHEINBAUM PARDO.- FIRMA.- LA SECRETARIA DE GOBIERNO, ROSA ÍCELA RODRÍGUEZ VELÁZQUEZ.- FIRMA.</w:t>
      </w:r>
    </w:p>
    <w:p w14:paraId="37F6E6CC" w14:textId="77777777"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14:paraId="1600E499" w14:textId="77777777" w:rsidR="007943D0" w:rsidRPr="007943D0" w:rsidRDefault="007943D0" w:rsidP="007943D0">
      <w:pPr>
        <w:jc w:val="both"/>
        <w:rPr>
          <w:rFonts w:ascii="Source Sans Pro" w:hAnsi="Source Sans Pro" w:cs="Arial"/>
          <w:b/>
          <w:color w:val="6F7271"/>
          <w:sz w:val="20"/>
          <w:szCs w:val="20"/>
          <w:lang w:val="es-MX"/>
        </w:rPr>
      </w:pPr>
    </w:p>
    <w:p w14:paraId="3B4E75C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TRANSITORIOS DEL DECRETO POR EL QUE SE ADICIONA EL ARTÍCULO 134 BIS A LA LEY ORGÁNICA DE ALCALDÍAS DE LA CIUDAD DE MÉXICO, PUBLICADO EN LA GACETA OFICIAL DE LA CIUDAD DE MÉXICO EL 29 DE MAYO DE 2019.</w:t>
      </w:r>
    </w:p>
    <w:p w14:paraId="4C0A50D4" w14:textId="77777777" w:rsidR="007943D0" w:rsidRPr="007943D0" w:rsidRDefault="007943D0" w:rsidP="007943D0">
      <w:pPr>
        <w:jc w:val="both"/>
        <w:rPr>
          <w:rFonts w:ascii="Source Sans Pro" w:hAnsi="Source Sans Pro" w:cs="Arial"/>
          <w:color w:val="6F7271"/>
          <w:sz w:val="20"/>
          <w:szCs w:val="20"/>
          <w:lang w:val="es-MX"/>
        </w:rPr>
      </w:pPr>
    </w:p>
    <w:p w14:paraId="42CBAB8F" w14:textId="77777777" w:rsidR="007943D0" w:rsidRPr="007943D0" w:rsidRDefault="007943D0" w:rsidP="007943D0">
      <w:pPr>
        <w:jc w:val="both"/>
        <w:rPr>
          <w:rFonts w:ascii="Source Sans Pro" w:hAnsi="Source Sans Pro" w:cs="Arial"/>
          <w:color w:val="6F7271"/>
          <w:sz w:val="20"/>
          <w:szCs w:val="20"/>
          <w:lang w:val="es-MX"/>
        </w:rPr>
      </w:pPr>
      <w:proofErr w:type="spellStart"/>
      <w:r w:rsidRPr="007943D0">
        <w:rPr>
          <w:rFonts w:ascii="Source Sans Pro" w:hAnsi="Source Sans Pro" w:cs="Arial"/>
          <w:b/>
          <w:bCs/>
          <w:color w:val="6F7271"/>
          <w:sz w:val="20"/>
          <w:szCs w:val="20"/>
          <w:lang w:val="es-MX"/>
        </w:rPr>
        <w:t>PRIMERO.</w:t>
      </w:r>
      <w:r w:rsidRPr="007943D0">
        <w:rPr>
          <w:rFonts w:ascii="Source Sans Pro" w:hAnsi="Source Sans Pro" w:cs="Arial"/>
          <w:color w:val="6F7271"/>
          <w:sz w:val="20"/>
          <w:szCs w:val="20"/>
          <w:lang w:val="es-MX"/>
        </w:rPr>
        <w:t>El</w:t>
      </w:r>
      <w:proofErr w:type="spellEnd"/>
      <w:r w:rsidRPr="007943D0">
        <w:rPr>
          <w:rFonts w:ascii="Source Sans Pro" w:hAnsi="Source Sans Pro" w:cs="Arial"/>
          <w:color w:val="6F7271"/>
          <w:sz w:val="20"/>
          <w:szCs w:val="20"/>
          <w:lang w:val="es-MX"/>
        </w:rPr>
        <w:t xml:space="preserve"> presente Decreto entrará en vigor al día siguiente de su publicación en la Gaceta Oficial de la Ciudad de México.</w:t>
      </w:r>
    </w:p>
    <w:p w14:paraId="1A815EEC" w14:textId="77777777" w:rsidR="007943D0" w:rsidRPr="007943D0" w:rsidRDefault="007943D0" w:rsidP="007943D0">
      <w:pPr>
        <w:jc w:val="both"/>
        <w:rPr>
          <w:rFonts w:ascii="Source Sans Pro" w:hAnsi="Source Sans Pro" w:cs="Arial"/>
          <w:bCs/>
          <w:color w:val="6F7271"/>
          <w:sz w:val="20"/>
          <w:szCs w:val="20"/>
          <w:lang w:val="es-MX"/>
        </w:rPr>
      </w:pPr>
    </w:p>
    <w:p w14:paraId="702352A2" w14:textId="77777777" w:rsidR="007943D0" w:rsidRPr="007943D0" w:rsidRDefault="007943D0" w:rsidP="007943D0">
      <w:pPr>
        <w:jc w:val="both"/>
        <w:rPr>
          <w:rFonts w:ascii="Source Sans Pro" w:hAnsi="Source Sans Pro" w:cs="Arial"/>
          <w:color w:val="6F7271"/>
          <w:sz w:val="20"/>
          <w:szCs w:val="20"/>
          <w:lang w:val="es-MX"/>
        </w:rPr>
      </w:pPr>
      <w:proofErr w:type="spellStart"/>
      <w:r w:rsidRPr="007943D0">
        <w:rPr>
          <w:rFonts w:ascii="Source Sans Pro" w:hAnsi="Source Sans Pro" w:cs="Arial"/>
          <w:b/>
          <w:bCs/>
          <w:color w:val="6F7271"/>
          <w:sz w:val="20"/>
          <w:szCs w:val="20"/>
          <w:lang w:val="es-MX"/>
        </w:rPr>
        <w:t>SEGUNDO.</w:t>
      </w:r>
      <w:r w:rsidRPr="007943D0">
        <w:rPr>
          <w:rFonts w:ascii="Source Sans Pro" w:hAnsi="Source Sans Pro" w:cs="Arial"/>
          <w:color w:val="6F7271"/>
          <w:sz w:val="20"/>
          <w:szCs w:val="20"/>
          <w:lang w:val="es-MX"/>
        </w:rPr>
        <w:t>Los</w:t>
      </w:r>
      <w:proofErr w:type="spellEnd"/>
      <w:r w:rsidRPr="007943D0">
        <w:rPr>
          <w:rFonts w:ascii="Source Sans Pro" w:hAnsi="Source Sans Pro" w:cs="Arial"/>
          <w:color w:val="6F7271"/>
          <w:sz w:val="20"/>
          <w:szCs w:val="20"/>
          <w:lang w:val="es-MX"/>
        </w:rPr>
        <w:t xml:space="preserve"> (sic) Esterilizaciones Obligatorias Masivas y Gratuitas de Animales No Humanos, deberán iniciar, en un término no mayor a 90 días hábiles a partir de la aprobación del presente Decreto.</w:t>
      </w:r>
    </w:p>
    <w:p w14:paraId="1625F4F5" w14:textId="77777777" w:rsidR="007943D0" w:rsidRPr="007943D0" w:rsidRDefault="007943D0" w:rsidP="007943D0">
      <w:pPr>
        <w:jc w:val="both"/>
        <w:rPr>
          <w:rFonts w:ascii="Source Sans Pro" w:hAnsi="Source Sans Pro" w:cs="Arial"/>
          <w:b/>
          <w:color w:val="6F7271"/>
          <w:sz w:val="20"/>
          <w:szCs w:val="20"/>
          <w:lang w:val="es-ES_tradnl"/>
        </w:rPr>
      </w:pPr>
    </w:p>
    <w:p w14:paraId="49332841"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color w:val="6F7271"/>
          <w:sz w:val="20"/>
          <w:szCs w:val="20"/>
          <w:lang w:val="es-ES_tradnl"/>
        </w:rPr>
        <w:t xml:space="preserve">Palacio Legislativo del Congreso de la Ciudad de México, a los treinta días del mes de abril del año dos mil diecinueve.- </w:t>
      </w:r>
      <w:r w:rsidRPr="007943D0">
        <w:rPr>
          <w:rFonts w:ascii="Source Sans Pro" w:hAnsi="Source Sans Pro" w:cs="Arial"/>
          <w:b/>
          <w:color w:val="6F7271"/>
          <w:sz w:val="20"/>
          <w:szCs w:val="20"/>
          <w:lang w:val="es-ES_tradnl"/>
        </w:rPr>
        <w:t>POR LA MESA DIRECTIVA.- DIPUTADO JOSÉ DE JESÚS MARTÍN DEL CAMPO CASTAÑEDA, PRESIDENTE.- DIPUTADA ISABELA ROSALES HERRERA, SECRETARIA.- DIPUTADA ANA PATRICIA BAEZ GUERRERO, SECRETARIA</w:t>
      </w:r>
      <w:r w:rsidRPr="007943D0">
        <w:rPr>
          <w:rFonts w:ascii="Source Sans Pro" w:hAnsi="Source Sans Pro" w:cs="Arial"/>
          <w:color w:val="6F7271"/>
          <w:sz w:val="20"/>
          <w:szCs w:val="20"/>
          <w:lang w:val="es-ES_tradnl"/>
        </w:rPr>
        <w:t>.- (Firmas)</w:t>
      </w:r>
    </w:p>
    <w:p w14:paraId="4A9C29DE" w14:textId="77777777" w:rsidR="007943D0" w:rsidRPr="007943D0" w:rsidRDefault="007943D0" w:rsidP="007943D0">
      <w:pPr>
        <w:jc w:val="both"/>
        <w:rPr>
          <w:rFonts w:ascii="Source Sans Pro" w:hAnsi="Source Sans Pro" w:cs="Arial"/>
          <w:color w:val="6F7271"/>
          <w:sz w:val="20"/>
          <w:szCs w:val="20"/>
          <w:lang w:val="es-ES_tradnl"/>
        </w:rPr>
      </w:pPr>
    </w:p>
    <w:p w14:paraId="63FF04D6" w14:textId="77777777" w:rsidR="007943D0" w:rsidRPr="007943D0" w:rsidRDefault="007943D0" w:rsidP="007943D0">
      <w:pPr>
        <w:jc w:val="both"/>
        <w:rPr>
          <w:rFonts w:ascii="Source Sans Pro" w:hAnsi="Source Sans Pro" w:cs="Arial"/>
          <w:color w:val="6F7271"/>
          <w:sz w:val="20"/>
          <w:szCs w:val="20"/>
          <w:lang w:val="es-ES_tradnl"/>
        </w:rPr>
      </w:pPr>
      <w:r w:rsidRPr="007943D0">
        <w:rPr>
          <w:rFonts w:ascii="Source Sans Pro" w:hAnsi="Source Sans Pro" w:cs="Arial"/>
          <w:bCs/>
          <w:color w:val="6F7271"/>
          <w:sz w:val="20"/>
          <w:szCs w:val="20"/>
          <w:lang w:val="es-ES_tradnl"/>
        </w:rPr>
        <w:t>Con fundamento en lo dispuesto por los artículos 122, Apartado A, fracción</w:t>
      </w:r>
      <w:r w:rsidRPr="007943D0">
        <w:rPr>
          <w:rFonts w:ascii="Source Sans Pro" w:hAnsi="Source Sans Pro" w:cs="Arial"/>
          <w:color w:val="6F7271"/>
          <w:sz w:val="20"/>
          <w:szCs w:val="20"/>
          <w:lang w:val="es-ES_tradnl"/>
        </w:rPr>
        <w:t xml:space="preserve"> III, de la Constitución Política de los Estados Unidos Mexicanos; 32 apartado C, numeral 1, inciso a) de la Constitución Política de la Ciudad de México; 3 fracciones XVII y XVIII, 7, 10 fracción II y 21, párrafo primero, de la Ley Orgánica del Poder Ejecutivo y de la Administración Pública de la Ciudad de México;</w:t>
      </w:r>
      <w:r w:rsidRPr="007943D0">
        <w:rPr>
          <w:rFonts w:ascii="Source Sans Pro" w:hAnsi="Source Sans Pro" w:cs="Arial"/>
          <w:bCs/>
          <w:color w:val="6F7271"/>
          <w:sz w:val="20"/>
          <w:szCs w:val="20"/>
          <w:lang w:val="es-ES_tradnl"/>
        </w:rPr>
        <w:t xml:space="preserve"> para su debida publicación y observancia, expido el presente Decreto </w:t>
      </w:r>
      <w:proofErr w:type="spellStart"/>
      <w:r w:rsidRPr="007943D0">
        <w:rPr>
          <w:rFonts w:ascii="Source Sans Pro" w:hAnsi="Source Sans Pro" w:cs="Arial"/>
          <w:bCs/>
          <w:color w:val="6F7271"/>
          <w:sz w:val="20"/>
          <w:szCs w:val="20"/>
          <w:lang w:val="es-ES_tradnl"/>
        </w:rPr>
        <w:t>Promulgatorio</w:t>
      </w:r>
      <w:proofErr w:type="spellEnd"/>
      <w:r w:rsidRPr="007943D0">
        <w:rPr>
          <w:rFonts w:ascii="Source Sans Pro" w:hAnsi="Source Sans Pro" w:cs="Arial"/>
          <w:bCs/>
          <w:color w:val="6F7271"/>
          <w:sz w:val="20"/>
          <w:szCs w:val="20"/>
          <w:lang w:val="es-ES_tradnl"/>
        </w:rPr>
        <w:t xml:space="preserve"> en la Residencia Oficial de la Jefatura de Gobierno de la Ciudad de México, a los seis días del mes de mayo del año dos mil diecinueve.- </w:t>
      </w:r>
      <w:r w:rsidRPr="007943D0">
        <w:rPr>
          <w:rFonts w:ascii="Source Sans Pro" w:hAnsi="Source Sans Pro" w:cs="Arial"/>
          <w:b/>
          <w:bCs/>
          <w:color w:val="6F7271"/>
          <w:sz w:val="20"/>
          <w:szCs w:val="20"/>
          <w:lang w:val="es-ES_tradnl"/>
        </w:rPr>
        <w:t xml:space="preserve">LA JEFA DE GOBIERNO DE LA CIUDAD DE MÉXICO, DRA. CLAUDIA SHEINBAUM PARDO.- FIRMA.- LA SECRETARIA DE GOBIERNO, ROSA ICELA RODRÍGUEZ VELÁZQUEZ.- FIRMA.- </w:t>
      </w:r>
      <w:r w:rsidRPr="007943D0">
        <w:rPr>
          <w:rFonts w:ascii="Source Sans Pro" w:hAnsi="Source Sans Pro" w:cs="Arial"/>
          <w:b/>
          <w:color w:val="6F7271"/>
          <w:sz w:val="20"/>
          <w:szCs w:val="20"/>
          <w:lang w:val="es-ES_tradnl"/>
        </w:rPr>
        <w:t>LA SECRETARIA DE SALUD, OLIVA LÓPEZ ARELLANO.- FIRMA.</w:t>
      </w:r>
    </w:p>
    <w:p w14:paraId="496961C1" w14:textId="77777777"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14:paraId="6AD8050C" w14:textId="77777777" w:rsidR="007943D0" w:rsidRPr="007943D0" w:rsidRDefault="007943D0" w:rsidP="007943D0">
      <w:pPr>
        <w:jc w:val="both"/>
        <w:rPr>
          <w:rFonts w:ascii="Source Sans Pro" w:hAnsi="Source Sans Pro" w:cs="Arial"/>
          <w:b/>
          <w:color w:val="6F7271"/>
          <w:sz w:val="20"/>
          <w:szCs w:val="20"/>
          <w:lang w:val="es-MX"/>
        </w:rPr>
      </w:pPr>
    </w:p>
    <w:p w14:paraId="7C4698B0"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 xml:space="preserve">TRANSITORIOS DEL DECRETO POR EL QUE SE </w:t>
      </w:r>
      <w:r w:rsidRPr="007943D0">
        <w:rPr>
          <w:rFonts w:ascii="Source Sans Pro" w:hAnsi="Source Sans Pro" w:cs="Arial"/>
          <w:b/>
          <w:color w:val="6F7271"/>
          <w:sz w:val="20"/>
          <w:szCs w:val="20"/>
        </w:rPr>
        <w:t xml:space="preserve"> REFORMAN EL ARTÍCULO 31, FRACCIÓN XII Y EL ARTÍCULO 71, PRIMER PÁRRAFO Y FRACCIÓN XIII DE LA LEY ORGÁNICA DE ALCALDÍAS DE LA CIUDAD DE MÉXICO,</w:t>
      </w:r>
      <w:r w:rsidRPr="007943D0">
        <w:rPr>
          <w:rFonts w:ascii="Source Sans Pro" w:hAnsi="Source Sans Pro" w:cs="Arial"/>
          <w:b/>
          <w:color w:val="6F7271"/>
          <w:sz w:val="20"/>
          <w:szCs w:val="20"/>
          <w:lang w:val="es-MX"/>
        </w:rPr>
        <w:t>PUBLICADO EN LA GACETA OFICIAL DE LA CIUDAD DE MÉXICO EL 12 DE JULIO DE 2019.</w:t>
      </w:r>
    </w:p>
    <w:p w14:paraId="3B5C978A" w14:textId="77777777" w:rsidR="007943D0" w:rsidRPr="007943D0" w:rsidRDefault="007943D0" w:rsidP="007943D0">
      <w:pPr>
        <w:rPr>
          <w:rFonts w:ascii="Source Sans Pro" w:eastAsia="Arial" w:hAnsi="Source Sans Pro" w:cs="Arial"/>
          <w:b/>
          <w:color w:val="6F7271"/>
          <w:sz w:val="20"/>
          <w:szCs w:val="20"/>
        </w:rPr>
      </w:pPr>
    </w:p>
    <w:p w14:paraId="6A2E6FDB" w14:textId="77777777" w:rsidR="007943D0" w:rsidRPr="007943D0" w:rsidRDefault="007943D0" w:rsidP="007943D0">
      <w:pPr>
        <w:jc w:val="both"/>
        <w:rPr>
          <w:rFonts w:ascii="Source Sans Pro" w:eastAsia="Arial" w:hAnsi="Source Sans Pro" w:cs="Arial"/>
          <w:color w:val="6F7271"/>
          <w:sz w:val="20"/>
          <w:szCs w:val="20"/>
        </w:rPr>
      </w:pPr>
      <w:r w:rsidRPr="007943D0">
        <w:rPr>
          <w:rFonts w:ascii="Source Sans Pro" w:eastAsia="Arial" w:hAnsi="Source Sans Pro" w:cs="Arial"/>
          <w:b/>
          <w:color w:val="6F7271"/>
          <w:sz w:val="20"/>
          <w:szCs w:val="20"/>
        </w:rPr>
        <w:t>PRIMERO.</w:t>
      </w:r>
      <w:r w:rsidRPr="007943D0">
        <w:rPr>
          <w:rFonts w:ascii="Source Sans Pro" w:eastAsia="Arial" w:hAnsi="Source Sans Pro" w:cs="Arial"/>
          <w:color w:val="6F7271"/>
          <w:sz w:val="20"/>
          <w:szCs w:val="20"/>
        </w:rPr>
        <w:t xml:space="preserve"> El presente Decreto entrará en vigor al día siguiente de su publicación en la Gaceta Oficial de la Ciudad de México.</w:t>
      </w:r>
    </w:p>
    <w:p w14:paraId="128625E3" w14:textId="77777777" w:rsidR="007943D0" w:rsidRPr="007943D0" w:rsidRDefault="007943D0" w:rsidP="007943D0">
      <w:pPr>
        <w:autoSpaceDE w:val="0"/>
        <w:autoSpaceDN w:val="0"/>
        <w:adjustRightInd w:val="0"/>
        <w:ind w:right="49"/>
        <w:jc w:val="both"/>
        <w:rPr>
          <w:rFonts w:ascii="Source Sans Pro" w:eastAsia="Arial" w:hAnsi="Source Sans Pro" w:cs="Arial"/>
          <w:b/>
          <w:color w:val="6F7271"/>
          <w:sz w:val="20"/>
          <w:szCs w:val="20"/>
        </w:rPr>
      </w:pPr>
    </w:p>
    <w:p w14:paraId="3F683C92" w14:textId="77777777" w:rsidR="007943D0" w:rsidRPr="007943D0" w:rsidRDefault="007943D0" w:rsidP="007943D0">
      <w:pPr>
        <w:autoSpaceDE w:val="0"/>
        <w:autoSpaceDN w:val="0"/>
        <w:adjustRightInd w:val="0"/>
        <w:ind w:right="49"/>
        <w:jc w:val="both"/>
        <w:rPr>
          <w:rFonts w:ascii="Source Sans Pro" w:eastAsia="Calibri" w:hAnsi="Source Sans Pro" w:cs="Arial"/>
          <w:b/>
          <w:bCs/>
          <w:color w:val="6F7271"/>
          <w:sz w:val="20"/>
          <w:szCs w:val="20"/>
          <w:lang w:val="es-MX" w:eastAsia="en-US"/>
        </w:rPr>
      </w:pPr>
      <w:r w:rsidRPr="007943D0">
        <w:rPr>
          <w:rFonts w:ascii="Source Sans Pro" w:eastAsia="Arial" w:hAnsi="Source Sans Pro" w:cs="Arial"/>
          <w:b/>
          <w:color w:val="6F7271"/>
          <w:sz w:val="20"/>
          <w:szCs w:val="20"/>
        </w:rPr>
        <w:t xml:space="preserve">SEGUNDO. </w:t>
      </w:r>
      <w:r w:rsidRPr="007943D0">
        <w:rPr>
          <w:rFonts w:ascii="Source Sans Pro" w:eastAsia="Arial" w:hAnsi="Source Sans Pro" w:cs="Arial"/>
          <w:color w:val="6F7271"/>
          <w:sz w:val="20"/>
          <w:szCs w:val="20"/>
        </w:rPr>
        <w:t>Publíquese el presente Decreto en la Gaceta Oficial de la Ciudad de México y en el Diario Oficial de la Federación para su mayor difusión.</w:t>
      </w:r>
    </w:p>
    <w:p w14:paraId="1CE89557" w14:textId="77777777" w:rsidR="007943D0" w:rsidRPr="007943D0" w:rsidRDefault="007943D0" w:rsidP="007943D0">
      <w:pPr>
        <w:jc w:val="both"/>
        <w:rPr>
          <w:rFonts w:ascii="Source Sans Pro" w:hAnsi="Source Sans Pro" w:cs="Arial"/>
          <w:color w:val="6F7271"/>
          <w:sz w:val="20"/>
          <w:szCs w:val="20"/>
        </w:rPr>
      </w:pPr>
    </w:p>
    <w:p w14:paraId="21B5FE74" w14:textId="77777777" w:rsidR="007943D0" w:rsidRPr="007943D0" w:rsidRDefault="007943D0" w:rsidP="007943D0">
      <w:pPr>
        <w:tabs>
          <w:tab w:val="left" w:pos="2896"/>
        </w:tabs>
        <w:contextualSpacing/>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veintiocho días del mes de mayo del año dos mil diecinueve.- </w:t>
      </w:r>
      <w:r w:rsidRPr="007943D0">
        <w:rPr>
          <w:rFonts w:ascii="Source Sans Pro" w:hAnsi="Source Sans Pro" w:cs="Arial"/>
          <w:b/>
          <w:color w:val="6F7271"/>
          <w:sz w:val="20"/>
          <w:szCs w:val="20"/>
        </w:rPr>
        <w:t>POR LA MESA DIRECTIVA.- DIPUTADO JOSÉ DE JESÚS MARTÍN DEL CAMPO CASTAÑEDA, PRESIDENTE.- DIPUTADA ISABELA ROSALES HERRERA, SECRETARIA.- DIPUTADA ANA PATRICIA BAEZ GUERRERO, SECRETARIA.</w:t>
      </w:r>
      <w:r w:rsidRPr="007943D0">
        <w:rPr>
          <w:rFonts w:ascii="Source Sans Pro" w:hAnsi="Source Sans Pro" w:cs="Arial"/>
          <w:color w:val="6F7271"/>
          <w:sz w:val="20"/>
          <w:szCs w:val="20"/>
        </w:rPr>
        <w:t>- (Firmas)</w:t>
      </w:r>
    </w:p>
    <w:p w14:paraId="5DEF656E" w14:textId="77777777" w:rsidR="007943D0" w:rsidRPr="007943D0" w:rsidRDefault="007943D0" w:rsidP="007943D0">
      <w:pPr>
        <w:tabs>
          <w:tab w:val="left" w:pos="2896"/>
        </w:tabs>
        <w:contextualSpacing/>
        <w:jc w:val="both"/>
        <w:rPr>
          <w:rFonts w:ascii="Source Sans Pro" w:hAnsi="Source Sans Pro" w:cs="Arial"/>
          <w:color w:val="6F7271"/>
          <w:sz w:val="20"/>
          <w:szCs w:val="20"/>
        </w:rPr>
      </w:pPr>
    </w:p>
    <w:p w14:paraId="44131D21"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bCs/>
          <w:color w:val="6F7271"/>
          <w:sz w:val="20"/>
          <w:szCs w:val="20"/>
        </w:rPr>
        <w:t>Con fundamento en lo dispuesto por los artículos 122, Apartado A, fracción</w:t>
      </w:r>
      <w:r w:rsidRPr="007943D0">
        <w:rPr>
          <w:rFonts w:ascii="Source Sans Pro" w:hAnsi="Source Sans Pro" w:cs="Arial"/>
          <w:color w:val="6F7271"/>
          <w:sz w:val="20"/>
          <w:szCs w:val="20"/>
        </w:rPr>
        <w:t xml:space="preserve"> III, de la Constitución Política de los Estados Unidos Mexicanos;</w:t>
      </w:r>
      <w:r w:rsidRPr="007943D0">
        <w:rPr>
          <w:rFonts w:ascii="Source Sans Pro" w:eastAsia="Arial" w:hAnsi="Source Sans Pro" w:cs="Arial"/>
          <w:color w:val="6F7271"/>
          <w:sz w:val="20"/>
          <w:szCs w:val="20"/>
        </w:rPr>
        <w:t xml:space="preserve"> 32 apartado C, numeral 1, inciso a) de la Constitución Política de la Ciudad de México; 3 fracciones XVII y XVIII, 7, 10 fracción II, 12, fracción IV y 21, párrafo primero, de la Ley Orgánica del Poder Ejecutivo y de la Administración Pública de la Ciudad de México</w:t>
      </w:r>
      <w:r w:rsidRPr="007943D0">
        <w:rPr>
          <w:rFonts w:ascii="Source Sans Pro" w:hAnsi="Source Sans Pro" w:cs="Arial"/>
          <w:color w:val="6F7271"/>
          <w:sz w:val="20"/>
          <w:szCs w:val="20"/>
        </w:rPr>
        <w:t>;</w:t>
      </w:r>
      <w:r w:rsidRPr="007943D0">
        <w:rPr>
          <w:rFonts w:ascii="Source Sans Pro" w:hAnsi="Source Sans Pro" w:cs="Arial"/>
          <w:bCs/>
          <w:color w:val="6F7271"/>
          <w:sz w:val="20"/>
          <w:szCs w:val="20"/>
        </w:rPr>
        <w:t xml:space="preserve"> para su debida publicación y observancia, expido el presente Decreto </w:t>
      </w:r>
      <w:proofErr w:type="spellStart"/>
      <w:r w:rsidRPr="007943D0">
        <w:rPr>
          <w:rFonts w:ascii="Source Sans Pro" w:hAnsi="Source Sans Pro" w:cs="Arial"/>
          <w:bCs/>
          <w:color w:val="6F7271"/>
          <w:sz w:val="20"/>
          <w:szCs w:val="20"/>
        </w:rPr>
        <w:t>Promulgatorio</w:t>
      </w:r>
      <w:proofErr w:type="spellEnd"/>
      <w:r w:rsidRPr="007943D0">
        <w:rPr>
          <w:rFonts w:ascii="Source Sans Pro" w:hAnsi="Source Sans Pro" w:cs="Arial"/>
          <w:bCs/>
          <w:color w:val="6F7271"/>
          <w:sz w:val="20"/>
          <w:szCs w:val="20"/>
        </w:rPr>
        <w:t xml:space="preserve"> en la Residencia Oficial de la Jefatura de Gobierno de la Ciudad de México, a los seis días del mes de junio del año dos mil diecinueve.- </w:t>
      </w:r>
      <w:r w:rsidRPr="007943D0">
        <w:rPr>
          <w:rFonts w:ascii="Source Sans Pro" w:hAnsi="Source Sans Pro" w:cs="Arial"/>
          <w:b/>
          <w:bCs/>
          <w:color w:val="6F7271"/>
          <w:sz w:val="20"/>
          <w:szCs w:val="20"/>
        </w:rPr>
        <w:t xml:space="preserve">LA JEFA DE GOBIERNO DE LA CIUDAD DE MÉXICO, DRA. CLAUDIA SHEINBAUM PARDO.- FIRMA.- </w:t>
      </w:r>
      <w:r w:rsidRPr="007943D0">
        <w:rPr>
          <w:rFonts w:ascii="Source Sans Pro" w:hAnsi="Source Sans Pro" w:cs="Arial"/>
          <w:b/>
          <w:color w:val="6F7271"/>
          <w:sz w:val="20"/>
          <w:szCs w:val="20"/>
        </w:rPr>
        <w:t>LA SECRETARIA DE GOBIERNO, ROSA ICELA RODRÍGUEZ VELÁZQUEZ.- FIRMA.</w:t>
      </w:r>
    </w:p>
    <w:p w14:paraId="2C51519B"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p>
    <w:p w14:paraId="46B48040" w14:textId="77777777" w:rsidR="007943D0" w:rsidRPr="007943D0" w:rsidRDefault="007943D0" w:rsidP="007943D0">
      <w:pPr>
        <w:jc w:val="both"/>
        <w:rPr>
          <w:rFonts w:ascii="Source Sans Pro" w:hAnsi="Source Sans Pro" w:cs="Arial"/>
          <w:b/>
          <w:color w:val="6F7271"/>
          <w:sz w:val="20"/>
          <w:szCs w:val="20"/>
          <w:highlight w:val="yellow"/>
          <w:lang w:val="es-MX"/>
        </w:rPr>
      </w:pPr>
    </w:p>
    <w:p w14:paraId="15A8E208"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lang w:val="es-MX"/>
        </w:rPr>
        <w:t xml:space="preserve">TRANSITORIOS DEL DECRETO POR EL QUE </w:t>
      </w:r>
      <w:r w:rsidRPr="007943D0">
        <w:rPr>
          <w:rFonts w:ascii="Source Sans Pro" w:hAnsi="Source Sans Pro" w:cs="Arial"/>
          <w:b/>
          <w:color w:val="6F7271"/>
          <w:sz w:val="20"/>
          <w:szCs w:val="20"/>
        </w:rPr>
        <w:t>SE MODIFICA Y REFORMA EL ARTÍCULO 52 DE LA LEY ORGÁNICA DE ALCALDÍAS DE LA CIUDAD DE MEXICO, PUBLICADO EN LA GACETA OFICIAL DE LA CIUDAD DE MEXICO EL 24 DE DICIEMBRE DE 2019.</w:t>
      </w:r>
    </w:p>
    <w:p w14:paraId="0AF40B06" w14:textId="77777777" w:rsidR="007943D0" w:rsidRPr="007943D0" w:rsidRDefault="007943D0" w:rsidP="007943D0">
      <w:pPr>
        <w:jc w:val="both"/>
        <w:rPr>
          <w:rFonts w:ascii="Source Sans Pro" w:hAnsi="Source Sans Pro" w:cs="Arial"/>
          <w:b/>
          <w:color w:val="6F7271"/>
          <w:sz w:val="20"/>
          <w:szCs w:val="20"/>
          <w:u w:val="single"/>
        </w:rPr>
      </w:pPr>
    </w:p>
    <w:p w14:paraId="4F57AEE9"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Remítase a la Jefatura de Gobierno para su publicación en la Gaceta Oficial de la Ciudad de México y, para su mayor difusión, en el Diario Oficial de la Federación.</w:t>
      </w:r>
    </w:p>
    <w:p w14:paraId="71DDF04A" w14:textId="77777777" w:rsidR="007943D0" w:rsidRPr="007943D0" w:rsidRDefault="007943D0" w:rsidP="007943D0">
      <w:pPr>
        <w:jc w:val="both"/>
        <w:rPr>
          <w:rFonts w:ascii="Source Sans Pro" w:hAnsi="Source Sans Pro" w:cs="Arial"/>
          <w:b/>
          <w:color w:val="6F7271"/>
          <w:sz w:val="20"/>
          <w:szCs w:val="20"/>
        </w:rPr>
      </w:pPr>
    </w:p>
    <w:p w14:paraId="6A584A4E"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El presente decreto entrará en vigor al día siguiente de su publicación en la Gaceta Oficial de la Ciudad de México.</w:t>
      </w:r>
    </w:p>
    <w:p w14:paraId="58278340" w14:textId="77777777" w:rsidR="007943D0" w:rsidRPr="007943D0" w:rsidRDefault="007943D0" w:rsidP="007943D0">
      <w:pPr>
        <w:jc w:val="both"/>
        <w:rPr>
          <w:rFonts w:ascii="Source Sans Pro" w:hAnsi="Source Sans Pro" w:cs="Arial"/>
          <w:b/>
          <w:color w:val="6F7271"/>
          <w:sz w:val="20"/>
          <w:szCs w:val="20"/>
        </w:rPr>
      </w:pPr>
    </w:p>
    <w:p w14:paraId="7EE3242F"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Palacio Legislativo del Congreso de la Ciudad de México, a los trece días  del mes de diciembre del año dos mil diecinueve.·</w:t>
      </w:r>
      <w:r w:rsidRPr="007943D0">
        <w:rPr>
          <w:rFonts w:ascii="Source Sans Pro" w:hAnsi="Source Sans Pro" w:cs="Arial"/>
          <w:b/>
          <w:color w:val="6F7271"/>
          <w:sz w:val="20"/>
          <w:szCs w:val="20"/>
        </w:rPr>
        <w:t xml:space="preserve"> POR LA MESA DIRECTIVA.- DIPUTADA ISABELA ROSALES  HERRERA, PRESIDENTA.- DIPUTADA MARTHA SOLEDAD VENTURA AVILA, SECRETARIA.- · DIPUTADA MARGARITA SALDAÑA HERNÁNDEZ, SECRETARIA.- (Firmas) . </w:t>
      </w:r>
    </w:p>
    <w:p w14:paraId="6AF01B87" w14:textId="77777777" w:rsidR="007943D0" w:rsidRPr="007943D0" w:rsidRDefault="007943D0" w:rsidP="007943D0">
      <w:pPr>
        <w:jc w:val="both"/>
        <w:rPr>
          <w:rFonts w:ascii="Source Sans Pro" w:hAnsi="Source Sans Pro" w:cs="Arial"/>
          <w:b/>
          <w:color w:val="6F7271"/>
          <w:sz w:val="20"/>
          <w:szCs w:val="20"/>
        </w:rPr>
      </w:pPr>
    </w:p>
    <w:p w14:paraId="185CFF02"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I, inciso a) de la Constitución Política de la Ciudad de México; 3 fracciones XVII y XVIII, 7 párrafo primero, 10 fracción II, 12 y 21, párrafo primero  la Ley Orgánica del Poder Ejecutivo y de la Administración Pública de la Ciudad de México; para su debida publicación y observancia, expido él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a los veintitrés días del mes diciembre del año dos mil diecinueve.-</w:t>
      </w:r>
      <w:r w:rsidRPr="007943D0">
        <w:rPr>
          <w:rFonts w:ascii="Source Sans Pro" w:hAnsi="Source Sans Pro" w:cs="Arial"/>
          <w:b/>
          <w:color w:val="6F7271"/>
          <w:sz w:val="20"/>
          <w:szCs w:val="20"/>
        </w:rPr>
        <w:t xml:space="preserve"> LA JEFA DE GOBIERNO DE LA CIUDAD DE MÉXICO, DRA. CLAUDIA SHEINBAUM PARDO.- FIRMA.- LA SECRETARIA DE GOBIERNO, ROSA ICELA RODRÍGUEZ VELÁZQUEZ.- FIRMA.</w:t>
      </w:r>
    </w:p>
    <w:p w14:paraId="42AFB808" w14:textId="77777777" w:rsidR="007943D0" w:rsidRPr="007943D0" w:rsidRDefault="007943D0" w:rsidP="007943D0">
      <w:pPr>
        <w:pBdr>
          <w:bottom w:val="single" w:sz="12" w:space="1" w:color="auto"/>
        </w:pBdr>
        <w:jc w:val="both"/>
        <w:rPr>
          <w:rFonts w:ascii="Source Sans Pro" w:hAnsi="Source Sans Pro" w:cs="Arial"/>
          <w:b/>
          <w:color w:val="6F7271"/>
          <w:sz w:val="20"/>
          <w:szCs w:val="20"/>
          <w:highlight w:val="yellow"/>
        </w:rPr>
      </w:pPr>
    </w:p>
    <w:p w14:paraId="6A33EF9C" w14:textId="77777777" w:rsidR="007943D0" w:rsidRPr="007943D0" w:rsidRDefault="007943D0" w:rsidP="007943D0">
      <w:pPr>
        <w:jc w:val="both"/>
        <w:rPr>
          <w:rFonts w:ascii="Source Sans Pro" w:hAnsi="Source Sans Pro" w:cs="Arial"/>
          <w:b/>
          <w:color w:val="6F7271"/>
          <w:sz w:val="20"/>
          <w:szCs w:val="20"/>
          <w:highlight w:val="yellow"/>
        </w:rPr>
      </w:pPr>
    </w:p>
    <w:p w14:paraId="657C124E"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REFORMA EL ARTÍCULO DÉCIMO SEXTO TRANSITORIO DE LA LEY ORGÁNICA DE ALCALDÍAS DE LA  CIUDAD DE MÉXICOPUBLICADO EN LA GACETA OFICIAL DE LA CIUDAD DE MEXICO EL 24 DE DICIEMBRE DE 2019.</w:t>
      </w:r>
    </w:p>
    <w:p w14:paraId="63D723FC" w14:textId="77777777" w:rsidR="007943D0" w:rsidRPr="007943D0" w:rsidRDefault="007943D0" w:rsidP="007943D0">
      <w:pPr>
        <w:jc w:val="both"/>
        <w:rPr>
          <w:rFonts w:ascii="Source Sans Pro" w:hAnsi="Source Sans Pro" w:cs="Arial"/>
          <w:color w:val="6F7271"/>
          <w:sz w:val="20"/>
          <w:szCs w:val="20"/>
        </w:rPr>
      </w:pPr>
    </w:p>
    <w:p w14:paraId="4F8C58BB"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 la Jefatura de Gobierno para su publicación en la Gaceta Oficial de la Ciudad de México y, para su mayor difusión, en el Diario Oficial de la Federación.</w:t>
      </w:r>
    </w:p>
    <w:p w14:paraId="5634E422" w14:textId="77777777" w:rsidR="007943D0" w:rsidRPr="007943D0" w:rsidRDefault="007943D0" w:rsidP="007943D0">
      <w:pPr>
        <w:jc w:val="both"/>
        <w:rPr>
          <w:rFonts w:ascii="Source Sans Pro" w:hAnsi="Source Sans Pro" w:cs="Arial"/>
          <w:color w:val="6F7271"/>
          <w:sz w:val="20"/>
          <w:szCs w:val="20"/>
        </w:rPr>
      </w:pPr>
    </w:p>
    <w:p w14:paraId="4620E34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decreto entrará en vigor al día siguiente de su publicación en la Gaceta Oficial de la ciudad de México.</w:t>
      </w:r>
    </w:p>
    <w:p w14:paraId="76BB654B" w14:textId="77777777" w:rsidR="007943D0" w:rsidRPr="007943D0" w:rsidRDefault="007943D0" w:rsidP="007943D0">
      <w:pPr>
        <w:jc w:val="both"/>
        <w:rPr>
          <w:rFonts w:ascii="Source Sans Pro" w:hAnsi="Source Sans Pro" w:cs="Arial"/>
          <w:color w:val="6F7271"/>
          <w:sz w:val="20"/>
          <w:szCs w:val="20"/>
        </w:rPr>
      </w:pPr>
    </w:p>
    <w:p w14:paraId="0E29D3ED"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La Comisión de Presupuesto y Cuenta Pública del Congreso de la Ciudad de México deberá incluir en el tabulador de sueldos y salarios de mandos medios y superiores u homólogos, para el ejercicio 2020, el cargo de Concejal y su retribución.</w:t>
      </w:r>
    </w:p>
    <w:p w14:paraId="75B3F14D" w14:textId="77777777" w:rsidR="007943D0" w:rsidRPr="007943D0" w:rsidRDefault="007943D0" w:rsidP="007943D0">
      <w:pPr>
        <w:jc w:val="both"/>
        <w:rPr>
          <w:rFonts w:ascii="Source Sans Pro" w:hAnsi="Source Sans Pro" w:cs="Arial"/>
          <w:color w:val="6F7271"/>
          <w:sz w:val="20"/>
          <w:szCs w:val="20"/>
        </w:rPr>
      </w:pPr>
    </w:p>
    <w:p w14:paraId="133D1EBF"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CUARTO.-</w:t>
      </w:r>
      <w:r w:rsidRPr="007943D0">
        <w:rPr>
          <w:rFonts w:ascii="Source Sans Pro" w:hAnsi="Source Sans Pro" w:cs="Arial"/>
          <w:color w:val="6F7271"/>
          <w:sz w:val="20"/>
          <w:szCs w:val="20"/>
        </w:rPr>
        <w:t xml:space="preserve"> En el presupuesto de egresos para los ejercicios fiscales de los años subsecuentes, la Secretaria de Administración y Finanzas, será la encargada de incluir el cargo de Concejal en el tabulador de sueldos y salarios, así como su retribución.</w:t>
      </w:r>
    </w:p>
    <w:p w14:paraId="2AD13DF6" w14:textId="77777777" w:rsidR="007943D0" w:rsidRPr="007943D0" w:rsidRDefault="007943D0" w:rsidP="007943D0">
      <w:pPr>
        <w:jc w:val="both"/>
        <w:rPr>
          <w:rFonts w:ascii="Source Sans Pro" w:hAnsi="Source Sans Pro" w:cs="Arial"/>
          <w:color w:val="6F7271"/>
          <w:sz w:val="20"/>
          <w:szCs w:val="20"/>
        </w:rPr>
      </w:pPr>
    </w:p>
    <w:p w14:paraId="3842BF2A"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Palacio Legislativo del Congreso de la Ciudad de México, a los diez días del mes de diciembre del año dos mil diecinueve.-</w:t>
      </w:r>
      <w:r w:rsidRPr="007943D0">
        <w:rPr>
          <w:rFonts w:ascii="Source Sans Pro" w:hAnsi="Source Sans Pro" w:cs="Arial"/>
          <w:b/>
          <w:color w:val="6F7271"/>
          <w:sz w:val="20"/>
          <w:szCs w:val="20"/>
        </w:rPr>
        <w:t xml:space="preserve"> POR LA MESA DIRECTIVA.- DIPUTADA ISABELA ROSALES HERRERA, PRESIDENTA.- DIPUTADA MARTHA SOLEDAD VENTURA ÁVILA, SECRETARIA:- DIPUTADA MARGARITA SALDAÑA HERNÁNDEZ,</w:t>
      </w:r>
    </w:p>
    <w:p w14:paraId="73AC7BF5"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SECRETARIA. (Firmas)</w:t>
      </w:r>
    </w:p>
    <w:p w14:paraId="3B1C4DB5" w14:textId="77777777" w:rsidR="007943D0" w:rsidRPr="007943D0" w:rsidRDefault="007943D0" w:rsidP="007943D0">
      <w:pPr>
        <w:jc w:val="both"/>
        <w:rPr>
          <w:rFonts w:ascii="Source Sans Pro" w:hAnsi="Source Sans Pro" w:cs="Arial"/>
          <w:color w:val="6F7271"/>
          <w:sz w:val="20"/>
          <w:szCs w:val="20"/>
        </w:rPr>
      </w:pPr>
    </w:p>
    <w:p w14:paraId="47DDDB37"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a los veintitrés días del mes de diciembre del año dos mil diecinueve.- </w:t>
      </w:r>
      <w:r w:rsidRPr="007943D0">
        <w:rPr>
          <w:rFonts w:ascii="Source Sans Pro" w:hAnsi="Source Sans Pro" w:cs="Arial"/>
          <w:b/>
          <w:color w:val="6F7271"/>
          <w:sz w:val="20"/>
          <w:szCs w:val="20"/>
        </w:rPr>
        <w:t>LA JEFA DE GOBIERNO DE LA CIUDAD DE MÉXICO, DRA.CLAUDÍA SHEINBAUM PARDO.- FIRMA.- LA SECRETARIA DE GOBIERNO, ROSA ICELA RODRÍG EZ VELÁZQUEZ.- FIRMA.- LA SECRETARIA DE ADMINISTRACIÓN Y FINANZAS, LUZ ELENA GONZÁL ESCOBAR.- FIRMA.</w:t>
      </w:r>
    </w:p>
    <w:p w14:paraId="252FAB3E" w14:textId="77777777" w:rsidR="007943D0" w:rsidRPr="007943D0" w:rsidRDefault="007943D0" w:rsidP="007943D0">
      <w:pPr>
        <w:pBdr>
          <w:bottom w:val="single" w:sz="12" w:space="1" w:color="auto"/>
        </w:pBdr>
        <w:jc w:val="both"/>
        <w:rPr>
          <w:rFonts w:ascii="Source Sans Pro" w:hAnsi="Source Sans Pro" w:cs="Arial"/>
          <w:b/>
          <w:color w:val="6F7271"/>
          <w:sz w:val="20"/>
          <w:szCs w:val="20"/>
          <w:highlight w:val="yellow"/>
        </w:rPr>
      </w:pPr>
    </w:p>
    <w:p w14:paraId="30C93055" w14:textId="77777777" w:rsidR="007943D0" w:rsidRPr="007943D0" w:rsidRDefault="007943D0" w:rsidP="007943D0">
      <w:pPr>
        <w:jc w:val="both"/>
        <w:rPr>
          <w:rFonts w:ascii="Source Sans Pro" w:hAnsi="Source Sans Pro" w:cs="Arial"/>
          <w:b/>
          <w:color w:val="6F7271"/>
          <w:sz w:val="20"/>
          <w:szCs w:val="20"/>
          <w:highlight w:val="yellow"/>
        </w:rPr>
      </w:pPr>
    </w:p>
    <w:p w14:paraId="314FF94F" w14:textId="77777777" w:rsidR="007943D0" w:rsidRPr="007943D0" w:rsidRDefault="007943D0" w:rsidP="007943D0">
      <w:pPr>
        <w:jc w:val="both"/>
        <w:rPr>
          <w:rFonts w:ascii="Source Sans Pro" w:hAnsi="Source Sans Pro" w:cs="Arial"/>
          <w:b/>
          <w:color w:val="6F7271"/>
          <w:sz w:val="20"/>
          <w:szCs w:val="20"/>
          <w:highlight w:val="yellow"/>
        </w:rPr>
      </w:pPr>
    </w:p>
    <w:p w14:paraId="641C09AA"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MODIFICA Y  REFORMA EL ARTÍCULO 42  DE LA LEY ORGÁNICA DE ALCALDÍAS DE LA  CIUDAD DE MÉXICO PUBLICADO EN LA GACETA OFICIAL DE LA CIUDAD DE MEXICO EL 24 DE DICIEMBRE DE 2019.</w:t>
      </w:r>
    </w:p>
    <w:p w14:paraId="22ABA0EA" w14:textId="77777777" w:rsidR="007943D0" w:rsidRPr="007943D0" w:rsidRDefault="007943D0" w:rsidP="007943D0">
      <w:pPr>
        <w:jc w:val="both"/>
        <w:rPr>
          <w:rFonts w:ascii="Source Sans Pro" w:hAnsi="Source Sans Pro" w:cs="Arial"/>
          <w:b/>
          <w:color w:val="6F7271"/>
          <w:sz w:val="20"/>
          <w:szCs w:val="20"/>
        </w:rPr>
      </w:pPr>
    </w:p>
    <w:p w14:paraId="2D4908E6"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Remítase a la Jefatura de Gobierno para su publicación en la Gaceta Oficial de la Ciudad de México y, para su mayor difusión, en el Diario Oficial de la Federación.</w:t>
      </w:r>
    </w:p>
    <w:p w14:paraId="65E73BDD" w14:textId="77777777" w:rsidR="007943D0" w:rsidRPr="007943D0" w:rsidRDefault="007943D0" w:rsidP="007943D0">
      <w:pPr>
        <w:jc w:val="both"/>
        <w:rPr>
          <w:rFonts w:ascii="Source Sans Pro" w:hAnsi="Source Sans Pro" w:cs="Arial"/>
          <w:b/>
          <w:color w:val="6F7271"/>
          <w:sz w:val="20"/>
          <w:szCs w:val="20"/>
        </w:rPr>
      </w:pPr>
    </w:p>
    <w:p w14:paraId="72F08518"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El presente decreto entrará en vigor al día siguiente de su publicación en la Gaceta Oficial de la Ciudad de México.</w:t>
      </w:r>
    </w:p>
    <w:p w14:paraId="102ED492" w14:textId="77777777" w:rsidR="007943D0" w:rsidRPr="007943D0" w:rsidRDefault="007943D0" w:rsidP="007943D0">
      <w:pPr>
        <w:jc w:val="both"/>
        <w:rPr>
          <w:rFonts w:ascii="Source Sans Pro" w:hAnsi="Source Sans Pro" w:cs="Arial"/>
          <w:b/>
          <w:color w:val="6F7271"/>
          <w:sz w:val="20"/>
          <w:szCs w:val="20"/>
        </w:rPr>
      </w:pPr>
    </w:p>
    <w:p w14:paraId="6F9D9969"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color w:val="6F7271"/>
          <w:sz w:val="20"/>
          <w:szCs w:val="20"/>
        </w:rPr>
        <w:t>Palacio Legislativo del Congreso de la Ciudad de México, a los trece días del mes de diciembre del año dos mil diecinueve.-</w:t>
      </w:r>
      <w:r w:rsidRPr="007943D0">
        <w:rPr>
          <w:rFonts w:ascii="Source Sans Pro" w:hAnsi="Source Sans Pro" w:cs="Arial"/>
          <w:b/>
          <w:color w:val="6F7271"/>
          <w:sz w:val="20"/>
          <w:szCs w:val="20"/>
        </w:rPr>
        <w:t xml:space="preserve">POR LA MESA DIRECTIVA.- DIPUTADA ISABELA ROSALES HERRERA, PRESIDENTA.- DIPUTADA MARTHA SOLEDAD VENTURA ÁVILA, SECRETARIA.-DIPUTADA MARGARITA SALDAÑA HERNÁNDEZ, SECRETARIA.- (Firmas) </w:t>
      </w:r>
    </w:p>
    <w:p w14:paraId="0C135014" w14:textId="77777777" w:rsidR="007943D0" w:rsidRPr="007943D0" w:rsidRDefault="007943D0" w:rsidP="007943D0">
      <w:pPr>
        <w:jc w:val="both"/>
        <w:rPr>
          <w:rFonts w:ascii="Source Sans Pro" w:hAnsi="Source Sans Pro" w:cs="Arial"/>
          <w:b/>
          <w:color w:val="6F7271"/>
          <w:sz w:val="20"/>
          <w:szCs w:val="20"/>
        </w:rPr>
      </w:pPr>
    </w:p>
    <w:p w14:paraId="5BF3B75A"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 a los veintitrés días del mes diciembre del año dos mil diecinueve.-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 LA SECRETARIA DEL MEDIO AMBIENTE.- MARINA ROBLES GARCÍA.- FIRMA.</w:t>
      </w:r>
    </w:p>
    <w:p w14:paraId="2FCDD85B" w14:textId="77777777" w:rsidR="007943D0" w:rsidRPr="007943D0" w:rsidRDefault="007943D0" w:rsidP="007943D0">
      <w:pPr>
        <w:pBdr>
          <w:bottom w:val="single" w:sz="12" w:space="1" w:color="auto"/>
        </w:pBdr>
        <w:jc w:val="both"/>
        <w:rPr>
          <w:rFonts w:ascii="Source Sans Pro" w:hAnsi="Source Sans Pro" w:cs="Arial"/>
          <w:b/>
          <w:color w:val="6F7271"/>
          <w:sz w:val="20"/>
          <w:szCs w:val="20"/>
        </w:rPr>
      </w:pPr>
    </w:p>
    <w:p w14:paraId="06F1DAAD" w14:textId="77777777" w:rsidR="007943D0" w:rsidRPr="007943D0" w:rsidRDefault="007943D0" w:rsidP="007943D0">
      <w:pPr>
        <w:jc w:val="both"/>
        <w:rPr>
          <w:rFonts w:ascii="Source Sans Pro" w:hAnsi="Source Sans Pro" w:cs="Arial"/>
          <w:b/>
          <w:color w:val="6F7271"/>
          <w:sz w:val="20"/>
          <w:szCs w:val="20"/>
        </w:rPr>
      </w:pPr>
    </w:p>
    <w:p w14:paraId="075EDA7F" w14:textId="77777777"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TRANSITORIOS DEL DECRETO POR EL QUE SE MODIFICAN Y REFORMAN LOS ARTÍCULOS 82 Y 103 DE LA LEY ORGÁNICA DE ALCALDÍAS DE LA CIUDAD DE MÉXICO EN MATERIA DE PROFESIONALIZACIÓN DE LAS PERSONAS INTEGRANTES DE LOS CONSEJOSREFORMA EL ARTÍCULO 42  DE LA LEY ORGÁNICA DE ALCALDÍAS DE LA  CIUDAD DE MÉXICO PUBLICADO EN LA GACETA OFICIAL DE LA CIUDAD DE MEXICO EL 14 DE FEBRERO DE 2020.</w:t>
      </w:r>
    </w:p>
    <w:p w14:paraId="5CF0DDBA" w14:textId="77777777" w:rsidR="007943D0" w:rsidRPr="007943D0" w:rsidRDefault="007943D0" w:rsidP="007943D0">
      <w:pPr>
        <w:jc w:val="both"/>
        <w:rPr>
          <w:rFonts w:ascii="Source Sans Pro" w:hAnsi="Source Sans Pro" w:cs="Arial"/>
          <w:b/>
          <w:color w:val="6F7271"/>
          <w:sz w:val="20"/>
          <w:szCs w:val="20"/>
        </w:rPr>
      </w:pPr>
    </w:p>
    <w:p w14:paraId="1F770D2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Remítase a la Jefatura de Gobierno para su publicación en la Gaceta Oficial de la Ciudad de México y, para su mayor difusión, en el Diario Oficial de la Federación. </w:t>
      </w:r>
    </w:p>
    <w:p w14:paraId="353F5553" w14:textId="77777777" w:rsidR="007943D0" w:rsidRPr="007943D0" w:rsidRDefault="007943D0" w:rsidP="007943D0">
      <w:pPr>
        <w:jc w:val="both"/>
        <w:rPr>
          <w:rFonts w:ascii="Source Sans Pro" w:hAnsi="Source Sans Pro" w:cs="Arial"/>
          <w:color w:val="6F7271"/>
          <w:sz w:val="20"/>
          <w:szCs w:val="20"/>
        </w:rPr>
      </w:pPr>
    </w:p>
    <w:p w14:paraId="59B91CAE"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El presente decreto entrará en vigor al día siguiente de su publicación en la Gaceta Oficial de la Ciudad de México.</w:t>
      </w:r>
    </w:p>
    <w:p w14:paraId="2D8E1CA6" w14:textId="77777777" w:rsidR="007943D0" w:rsidRPr="007943D0" w:rsidRDefault="007943D0" w:rsidP="007943D0">
      <w:pPr>
        <w:jc w:val="both"/>
        <w:rPr>
          <w:rFonts w:ascii="Source Sans Pro" w:hAnsi="Source Sans Pro" w:cs="Arial"/>
          <w:color w:val="6F7271"/>
          <w:sz w:val="20"/>
          <w:szCs w:val="20"/>
        </w:rPr>
      </w:pPr>
    </w:p>
    <w:p w14:paraId="3FEDD33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 Palacio Legislativo del Congreso de la Ciudad de México, a los trece días del mes de diciembre del año dos mil diecinueve.- </w:t>
      </w:r>
      <w:r w:rsidRPr="007943D0">
        <w:rPr>
          <w:rFonts w:ascii="Source Sans Pro" w:hAnsi="Source Sans Pro" w:cs="Arial"/>
          <w:b/>
          <w:color w:val="6F7271"/>
          <w:sz w:val="20"/>
          <w:szCs w:val="20"/>
        </w:rPr>
        <w:t>POR LA MESA DIRECTIVA.- DIPUTADA ISABELA ROSALES HERRERA, PRESIDENTA.- DIPUTADA MARTHA SOLEDAD ÁVILA VENTURA, SECRETARIA.- DIPUTADA MARGARITA SALDAÑA HERNÁNDEZ, SECRETARIA.- (Firmas)</w:t>
      </w:r>
      <w:r w:rsidRPr="007943D0">
        <w:rPr>
          <w:rFonts w:ascii="Source Sans Pro" w:hAnsi="Source Sans Pro" w:cs="Arial"/>
          <w:color w:val="6F7271"/>
          <w:sz w:val="20"/>
          <w:szCs w:val="20"/>
        </w:rPr>
        <w:t xml:space="preserve"> </w:t>
      </w:r>
    </w:p>
    <w:p w14:paraId="21CBABD6" w14:textId="77777777" w:rsidR="007943D0" w:rsidRPr="007943D0" w:rsidRDefault="007943D0" w:rsidP="007943D0">
      <w:pPr>
        <w:jc w:val="both"/>
        <w:rPr>
          <w:rFonts w:ascii="Source Sans Pro" w:hAnsi="Source Sans Pro" w:cs="Arial"/>
          <w:color w:val="6F7271"/>
          <w:sz w:val="20"/>
          <w:szCs w:val="20"/>
        </w:rPr>
      </w:pPr>
    </w:p>
    <w:p w14:paraId="1D8BEA97"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4294967295" distB="4294967295" distL="114300" distR="114300" simplePos="0" relativeHeight="251659264" behindDoc="0" locked="0" layoutInCell="1" allowOverlap="1" wp14:anchorId="333924FE" wp14:editId="324CF1D3">
                <wp:simplePos x="0" y="0"/>
                <wp:positionH relativeFrom="column">
                  <wp:posOffset>-2540</wp:posOffset>
                </wp:positionH>
                <wp:positionV relativeFrom="paragraph">
                  <wp:posOffset>1551939</wp:posOffset>
                </wp:positionV>
                <wp:extent cx="5595620" cy="0"/>
                <wp:effectExtent l="0" t="0" r="2413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56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390787E9" id="_x0000_t32" coordsize="21600,21600" o:spt="32" o:oned="t" path="m,l21600,21600e" filled="f">
                <v:path arrowok="t" fillok="f" o:connecttype="none"/>
                <o:lock v:ext="edit" shapetype="t"/>
              </v:shapetype>
              <v:shape id="AutoShape 2" o:spid="_x0000_s1026" type="#_x0000_t32" style="position:absolute;margin-left:-.2pt;margin-top:122.2pt;width:44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g/HwIAADw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" strokeweight="1pt"/>
            </w:pict>
          </mc:Fallback>
        </mc:AlternateContent>
      </w: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a los trece días del mes febrero del año dos mil veinte.-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 EL SECRETARIO DE LA CONTRALORÍA GENERAL, JUAN JOSÉ SERRANO MENDOZA.- FIRMA.</w:t>
      </w:r>
    </w:p>
    <w:p w14:paraId="1BB35F07" w14:textId="77777777" w:rsidR="007943D0" w:rsidRPr="007943D0" w:rsidRDefault="007943D0" w:rsidP="007943D0">
      <w:pPr>
        <w:rPr>
          <w:rFonts w:ascii="Source Sans Pro" w:hAnsi="Source Sans Pro" w:cs="Arial"/>
          <w:color w:val="6F7271"/>
          <w:sz w:val="20"/>
          <w:szCs w:val="20"/>
        </w:rPr>
      </w:pPr>
    </w:p>
    <w:p w14:paraId="4B513D8C" w14:textId="77777777" w:rsidR="007943D0" w:rsidRPr="007943D0" w:rsidRDefault="007943D0" w:rsidP="007943D0">
      <w:pPr>
        <w:rPr>
          <w:rFonts w:ascii="Source Sans Pro" w:hAnsi="Source Sans Pro" w:cs="Arial"/>
          <w:color w:val="6F7271"/>
          <w:sz w:val="20"/>
          <w:szCs w:val="20"/>
        </w:rPr>
      </w:pPr>
    </w:p>
    <w:p w14:paraId="06B311EF"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b/>
          <w:color w:val="6F7271"/>
          <w:sz w:val="20"/>
          <w:szCs w:val="20"/>
          <w:lang w:val="es-MX"/>
        </w:rPr>
        <w:t>TRANSITORIO DEL DECRETO POR EL QUE SE MODIFICAN LOS ARTÍCULOS 20 Y 31 DE LA LEY ORGÁNICA DE ALCALDÍAS DE LAS CIUDAD DE MÉXICO, PUBLICADA EN LA GACETA OFICIAL DE LA CIUDAD DE MÉXICO EL 04 DE MARZO DE 2020.</w:t>
      </w:r>
    </w:p>
    <w:p w14:paraId="1EC3AAC9" w14:textId="77777777" w:rsidR="007943D0" w:rsidRPr="007943D0" w:rsidRDefault="007943D0" w:rsidP="007943D0">
      <w:pPr>
        <w:jc w:val="both"/>
        <w:rPr>
          <w:rFonts w:ascii="Source Sans Pro" w:hAnsi="Source Sans Pro" w:cs="Arial"/>
          <w:color w:val="6F7271"/>
          <w:sz w:val="20"/>
          <w:szCs w:val="20"/>
          <w:lang w:val="es-MX"/>
        </w:rPr>
      </w:pPr>
    </w:p>
    <w:p w14:paraId="537B93E5"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PRIMERO.</w:t>
      </w:r>
      <w:r w:rsidRPr="007943D0">
        <w:rPr>
          <w:rFonts w:ascii="Source Sans Pro" w:hAnsi="Source Sans Pro" w:cs="Arial"/>
          <w:color w:val="6F7271"/>
          <w:sz w:val="20"/>
          <w:szCs w:val="20"/>
          <w:lang w:val="es-MX"/>
        </w:rPr>
        <w:t xml:space="preserve"> Remítase a la Jefatura de Gobierno para su publicación en la Gaceta Oficial de la Ciudad de México y, para su mayor difusión, en el Diario Oficial de la Federación. </w:t>
      </w:r>
    </w:p>
    <w:p w14:paraId="46E59ED8" w14:textId="77777777" w:rsidR="007943D0" w:rsidRPr="007943D0" w:rsidRDefault="007943D0" w:rsidP="007943D0">
      <w:pPr>
        <w:jc w:val="both"/>
        <w:rPr>
          <w:rFonts w:ascii="Source Sans Pro" w:hAnsi="Source Sans Pro" w:cs="Arial"/>
          <w:color w:val="6F7271"/>
          <w:sz w:val="20"/>
          <w:szCs w:val="20"/>
          <w:lang w:val="es-MX"/>
        </w:rPr>
      </w:pPr>
    </w:p>
    <w:p w14:paraId="720B9876"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b/>
          <w:color w:val="6F7271"/>
          <w:sz w:val="20"/>
          <w:szCs w:val="20"/>
          <w:lang w:val="es-MX"/>
        </w:rPr>
        <w:t>SEGUNDO.</w:t>
      </w:r>
      <w:r w:rsidRPr="007943D0">
        <w:rPr>
          <w:rFonts w:ascii="Source Sans Pro" w:hAnsi="Source Sans Pro" w:cs="Arial"/>
          <w:color w:val="6F7271"/>
          <w:sz w:val="20"/>
          <w:szCs w:val="20"/>
          <w:lang w:val="es-MX"/>
        </w:rPr>
        <w:t xml:space="preserve"> El presente decreto entrará en vigor al día siguiente de su publicación en la Gaceta Oficial de la Ciudad de México.</w:t>
      </w:r>
    </w:p>
    <w:p w14:paraId="41E4D875" w14:textId="77777777" w:rsidR="007943D0" w:rsidRPr="007943D0" w:rsidRDefault="007943D0" w:rsidP="007943D0">
      <w:pPr>
        <w:rPr>
          <w:rFonts w:ascii="Source Sans Pro" w:hAnsi="Source Sans Pro" w:cs="Arial"/>
          <w:color w:val="6F7271"/>
          <w:sz w:val="20"/>
          <w:szCs w:val="20"/>
          <w:lang w:val="es-MX"/>
        </w:rPr>
      </w:pPr>
    </w:p>
    <w:p w14:paraId="0350E86F" w14:textId="77777777" w:rsidR="007943D0" w:rsidRPr="007943D0" w:rsidRDefault="007943D0" w:rsidP="007943D0">
      <w:pPr>
        <w:jc w:val="both"/>
        <w:rPr>
          <w:rFonts w:ascii="Source Sans Pro" w:hAnsi="Source Sans Pro" w:cs="Arial"/>
          <w:color w:val="6F7271"/>
          <w:sz w:val="20"/>
          <w:szCs w:val="20"/>
          <w:lang w:val="es-MX"/>
        </w:rPr>
      </w:pPr>
      <w:r w:rsidRPr="007943D0">
        <w:rPr>
          <w:rFonts w:ascii="Source Sans Pro" w:hAnsi="Source Sans Pro" w:cs="Arial"/>
          <w:color w:val="6F7271"/>
          <w:sz w:val="20"/>
          <w:szCs w:val="20"/>
          <w:lang w:val="es-MX"/>
        </w:rPr>
        <w:t xml:space="preserve"> Palacio Legislativo del Congreso de la Ciudad de México, a los trece días del mes de diciembre del año dos mil diecinueve. </w:t>
      </w:r>
      <w:r w:rsidRPr="007943D0">
        <w:rPr>
          <w:rFonts w:ascii="Source Sans Pro" w:hAnsi="Source Sans Pro" w:cs="Arial"/>
          <w:b/>
          <w:color w:val="6F7271"/>
          <w:sz w:val="20"/>
          <w:szCs w:val="20"/>
          <w:lang w:val="es-MX"/>
        </w:rPr>
        <w:t xml:space="preserve">POR LA MESA DIRECTIVA.-DIPUTADA ISABELA ROSALES HERRERA, PRESIDENTA.- DIPUTADA MARTHA SOLEDAD VENTURA ÁVILA, SECRETARIA.- DIPUTADA MARGARITA SALDAÑA HERNÁNDEZ, SECRETARIA.- (Firmas) </w:t>
      </w:r>
    </w:p>
    <w:p w14:paraId="51F19B54" w14:textId="77777777" w:rsidR="007943D0" w:rsidRPr="007943D0" w:rsidRDefault="007943D0" w:rsidP="007943D0">
      <w:pPr>
        <w:jc w:val="both"/>
        <w:rPr>
          <w:rFonts w:ascii="Source Sans Pro" w:hAnsi="Source Sans Pro" w:cs="Arial"/>
          <w:color w:val="6F7271"/>
          <w:sz w:val="20"/>
          <w:szCs w:val="20"/>
          <w:lang w:val="es-MX"/>
        </w:rPr>
      </w:pPr>
    </w:p>
    <w:p w14:paraId="3CE0B76A" w14:textId="77777777" w:rsidR="007943D0" w:rsidRPr="007943D0" w:rsidRDefault="007943D0" w:rsidP="007943D0">
      <w:pPr>
        <w:jc w:val="both"/>
        <w:rPr>
          <w:rFonts w:ascii="Source Sans Pro" w:hAnsi="Source Sans Pro" w:cs="Arial"/>
          <w:b/>
          <w:color w:val="6F7271"/>
          <w:sz w:val="20"/>
          <w:szCs w:val="20"/>
          <w:lang w:val="es-MX"/>
        </w:rPr>
      </w:pPr>
      <w:r w:rsidRPr="007943D0">
        <w:rPr>
          <w:rFonts w:ascii="Source Sans Pro" w:hAnsi="Source Sans Pro" w:cs="Arial"/>
          <w:color w:val="6F7271"/>
          <w:sz w:val="20"/>
          <w:szCs w:val="20"/>
          <w:lang w:val="es-MX"/>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lang w:val="es-MX"/>
        </w:rPr>
        <w:t>Promulgatorio</w:t>
      </w:r>
      <w:proofErr w:type="spellEnd"/>
      <w:r w:rsidRPr="007943D0">
        <w:rPr>
          <w:rFonts w:ascii="Source Sans Pro" w:hAnsi="Source Sans Pro" w:cs="Arial"/>
          <w:color w:val="6F7271"/>
          <w:sz w:val="20"/>
          <w:szCs w:val="20"/>
          <w:lang w:val="es-MX"/>
        </w:rPr>
        <w:t xml:space="preserve"> en la Residencia Oficial de la Jefatura de Gobierno de la Ciudad de México, a los tres días del mes de marzo del año dos mil veinte.- </w:t>
      </w:r>
      <w:r w:rsidRPr="007943D0">
        <w:rPr>
          <w:rFonts w:ascii="Source Sans Pro" w:hAnsi="Source Sans Pro" w:cs="Arial"/>
          <w:b/>
          <w:color w:val="6F7271"/>
          <w:sz w:val="20"/>
          <w:szCs w:val="20"/>
          <w:lang w:val="es-MX"/>
        </w:rPr>
        <w:t>LA JEFA DE GOBIERNO DE LA CIUDAD DE MÉXICO, DRA. CLAUDIA SHEINBAUM PARDO.- FIRMA.- LA SECRETARIA DE GOBIERNO, ROSA ICELA RODRÍGUEZ VELÁZQUEZ.- FIRMA.</w:t>
      </w:r>
    </w:p>
    <w:p w14:paraId="13E93C72" w14:textId="77777777" w:rsidR="007943D0" w:rsidRPr="007943D0" w:rsidRDefault="007943D0" w:rsidP="007943D0">
      <w:pPr>
        <w:pBdr>
          <w:bottom w:val="single" w:sz="12" w:space="1" w:color="auto"/>
        </w:pBdr>
        <w:jc w:val="both"/>
        <w:rPr>
          <w:rFonts w:ascii="Source Sans Pro" w:hAnsi="Source Sans Pro" w:cs="Arial"/>
          <w:b/>
          <w:color w:val="6F7271"/>
          <w:sz w:val="20"/>
          <w:szCs w:val="20"/>
          <w:lang w:val="es-MX"/>
        </w:rPr>
      </w:pPr>
    </w:p>
    <w:p w14:paraId="75C09A35" w14:textId="77777777" w:rsidR="007943D0" w:rsidRPr="007943D0" w:rsidRDefault="007943D0" w:rsidP="007943D0">
      <w:pPr>
        <w:jc w:val="both"/>
        <w:rPr>
          <w:rFonts w:ascii="Source Sans Pro" w:hAnsi="Source Sans Pro" w:cs="Arial"/>
          <w:b/>
          <w:color w:val="6F7271"/>
          <w:sz w:val="20"/>
          <w:szCs w:val="20"/>
          <w:lang w:val="es-MX"/>
        </w:rPr>
      </w:pPr>
    </w:p>
    <w:p w14:paraId="78E8D751" w14:textId="77777777" w:rsidR="007943D0" w:rsidRPr="007943D0" w:rsidRDefault="007943D0" w:rsidP="007943D0">
      <w:pPr>
        <w:jc w:val="both"/>
        <w:rPr>
          <w:rFonts w:ascii="Source Sans Pro" w:hAnsi="Source Sans Pro" w:cs="Arial"/>
          <w:b/>
          <w:color w:val="6F7271"/>
          <w:sz w:val="20"/>
          <w:szCs w:val="20"/>
          <w:lang w:val="es-MX"/>
        </w:rPr>
      </w:pPr>
    </w:p>
    <w:p w14:paraId="17992634" w14:textId="77777777" w:rsidR="007943D0" w:rsidRPr="007943D0" w:rsidRDefault="007943D0" w:rsidP="007943D0">
      <w:pPr>
        <w:tabs>
          <w:tab w:val="left" w:pos="2552"/>
        </w:tabs>
        <w:jc w:val="both"/>
        <w:rPr>
          <w:rFonts w:ascii="Source Sans Pro" w:hAnsi="Source Sans Pro" w:cs="Arial"/>
          <w:b/>
          <w:bCs/>
          <w:color w:val="6F7271"/>
          <w:sz w:val="20"/>
          <w:szCs w:val="20"/>
        </w:rPr>
      </w:pPr>
      <w:r w:rsidRPr="007943D0">
        <w:rPr>
          <w:rFonts w:ascii="Source Sans Pro" w:hAnsi="Source Sans Pro" w:cs="Arial"/>
          <w:b/>
          <w:bCs/>
          <w:color w:val="6F7271"/>
          <w:sz w:val="20"/>
          <w:szCs w:val="20"/>
        </w:rPr>
        <w:t>TRANSITORIOS DEL DECRETO POR EL QUE SE REFORMA LA FRACCIÓN XVIII, NUMERAL 2 DEL ARTÍCULO 10 DE LA LEY ORGÁNICA DEL PODER EJECUTIVO Y DE LA ADMINISTRACIÓN PÚBLICA DE LA CIUDAD DE MÉXICO. SE REFORMA LA FRACCIÓN XXI, DEL ARTÍCULO 20, Y LAS FRACCIONES XV, XVI Y XVII, DEL ARTÍCULO 29; SE REFORMA EL ARTÍCULO 40; Y, SE ADICIONA EL 54 BIS, DE LA LEY ORGÁNICA DE ALCALDÍAS DE LA CIUDAD DE MÉXICO, PUBLICADO EN LA GACETA OFICIAL DE LA CIUDAD DE MÉXICO EL 20 DE MARZO DE 2020.</w:t>
      </w:r>
    </w:p>
    <w:p w14:paraId="695B6265" w14:textId="77777777" w:rsidR="007943D0" w:rsidRPr="007943D0" w:rsidRDefault="007943D0" w:rsidP="007943D0">
      <w:pPr>
        <w:tabs>
          <w:tab w:val="left" w:pos="2552"/>
        </w:tabs>
        <w:jc w:val="both"/>
        <w:rPr>
          <w:rFonts w:ascii="Source Sans Pro" w:hAnsi="Source Sans Pro" w:cs="Arial"/>
          <w:b/>
          <w:bCs/>
          <w:color w:val="6F7271"/>
          <w:sz w:val="20"/>
          <w:szCs w:val="20"/>
        </w:rPr>
      </w:pPr>
    </w:p>
    <w:p w14:paraId="71DA9DCC" w14:textId="77777777" w:rsidR="007943D0" w:rsidRPr="007943D0" w:rsidRDefault="007943D0" w:rsidP="007943D0">
      <w:pPr>
        <w:tabs>
          <w:tab w:val="left" w:pos="2552"/>
        </w:tabs>
        <w:jc w:val="both"/>
        <w:rPr>
          <w:rFonts w:ascii="Source Sans Pro" w:hAnsi="Source Sans Pro" w:cs="Arial"/>
          <w:b/>
          <w:bCs/>
          <w:color w:val="6F7271"/>
          <w:sz w:val="20"/>
          <w:szCs w:val="20"/>
        </w:rPr>
      </w:pPr>
    </w:p>
    <w:p w14:paraId="6AE48488" w14:textId="77777777"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PRIMERO.</w:t>
      </w:r>
      <w:r w:rsidRPr="007943D0">
        <w:rPr>
          <w:rFonts w:ascii="Source Sans Pro" w:hAnsi="Source Sans Pro" w:cs="Arial"/>
          <w:color w:val="6F7271"/>
          <w:sz w:val="20"/>
          <w:szCs w:val="20"/>
        </w:rPr>
        <w:t xml:space="preserve"> Publíquese el presente Decreto en la Gaceta Oficial de la Ciudad de México.</w:t>
      </w:r>
    </w:p>
    <w:p w14:paraId="5BBD451F" w14:textId="77777777" w:rsidR="007943D0" w:rsidRPr="007943D0" w:rsidRDefault="007943D0" w:rsidP="007943D0">
      <w:pPr>
        <w:tabs>
          <w:tab w:val="left" w:pos="2552"/>
        </w:tabs>
        <w:jc w:val="both"/>
        <w:rPr>
          <w:rFonts w:ascii="Source Sans Pro" w:hAnsi="Source Sans Pro" w:cs="Arial"/>
          <w:b/>
          <w:color w:val="6F7271"/>
          <w:sz w:val="20"/>
          <w:szCs w:val="20"/>
        </w:rPr>
      </w:pPr>
    </w:p>
    <w:p w14:paraId="0711AFE0" w14:textId="77777777"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SEGUNDO.</w:t>
      </w:r>
      <w:r w:rsidRPr="007943D0">
        <w:rPr>
          <w:rFonts w:ascii="Source Sans Pro" w:hAnsi="Source Sans Pro" w:cs="Arial"/>
          <w:color w:val="6F7271"/>
          <w:sz w:val="20"/>
          <w:szCs w:val="20"/>
        </w:rPr>
        <w:t xml:space="preserve"> El presente Decreto entrará en vigor al día siguiente de su publicación en la Gaceta Oficial de la Ciudad de México. </w:t>
      </w:r>
    </w:p>
    <w:p w14:paraId="4C94D048" w14:textId="77777777" w:rsidR="007943D0" w:rsidRPr="007943D0" w:rsidRDefault="007943D0" w:rsidP="007943D0">
      <w:pPr>
        <w:tabs>
          <w:tab w:val="left" w:pos="2552"/>
        </w:tabs>
        <w:jc w:val="both"/>
        <w:rPr>
          <w:rFonts w:ascii="Source Sans Pro" w:hAnsi="Source Sans Pro" w:cs="Arial"/>
          <w:b/>
          <w:color w:val="6F7271"/>
          <w:sz w:val="20"/>
          <w:szCs w:val="20"/>
        </w:rPr>
      </w:pPr>
    </w:p>
    <w:p w14:paraId="040744EF" w14:textId="77777777"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TERCERO.</w:t>
      </w:r>
      <w:r w:rsidRPr="007943D0">
        <w:rPr>
          <w:rFonts w:ascii="Source Sans Pro" w:hAnsi="Source Sans Pro" w:cs="Arial"/>
          <w:color w:val="6F7271"/>
          <w:sz w:val="20"/>
          <w:szCs w:val="20"/>
        </w:rPr>
        <w:t xml:space="preserve"> Se derogan todas aquellas disposiciones que se opongan al presente decreto. </w:t>
      </w:r>
    </w:p>
    <w:p w14:paraId="25EC3215" w14:textId="77777777" w:rsidR="007943D0" w:rsidRPr="007943D0" w:rsidRDefault="007943D0" w:rsidP="007943D0">
      <w:pPr>
        <w:tabs>
          <w:tab w:val="left" w:pos="2552"/>
        </w:tabs>
        <w:jc w:val="both"/>
        <w:rPr>
          <w:rFonts w:ascii="Source Sans Pro" w:hAnsi="Source Sans Pro" w:cs="Arial"/>
          <w:color w:val="6F7271"/>
          <w:sz w:val="20"/>
          <w:szCs w:val="20"/>
        </w:rPr>
      </w:pPr>
    </w:p>
    <w:p w14:paraId="714A1E60" w14:textId="77777777"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b/>
          <w:color w:val="6F7271"/>
          <w:sz w:val="20"/>
          <w:szCs w:val="20"/>
        </w:rPr>
        <w:t>CUARTO.</w:t>
      </w:r>
      <w:r w:rsidRPr="007943D0">
        <w:rPr>
          <w:rFonts w:ascii="Source Sans Pro" w:hAnsi="Source Sans Pro" w:cs="Arial"/>
          <w:color w:val="6F7271"/>
          <w:sz w:val="20"/>
          <w:szCs w:val="20"/>
        </w:rPr>
        <w:t xml:space="preserve"> Cuando un acuerdo interinstitucional involucre la transferencia de recursos financieros, se atenderá lo dispuesto conforme a la Ley en la materia. </w:t>
      </w:r>
    </w:p>
    <w:p w14:paraId="437C4568" w14:textId="77777777" w:rsidR="007943D0" w:rsidRPr="007943D0" w:rsidRDefault="007943D0" w:rsidP="007943D0">
      <w:pPr>
        <w:tabs>
          <w:tab w:val="left" w:pos="2552"/>
        </w:tabs>
        <w:jc w:val="both"/>
        <w:rPr>
          <w:rFonts w:ascii="Source Sans Pro" w:hAnsi="Source Sans Pro" w:cs="Arial"/>
          <w:color w:val="6F7271"/>
          <w:sz w:val="20"/>
          <w:szCs w:val="20"/>
        </w:rPr>
      </w:pPr>
    </w:p>
    <w:p w14:paraId="117F7C6D" w14:textId="77777777" w:rsidR="007943D0" w:rsidRPr="007943D0" w:rsidRDefault="007943D0" w:rsidP="007943D0">
      <w:pPr>
        <w:tabs>
          <w:tab w:val="left" w:pos="2552"/>
        </w:tabs>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veinte días del mes de febrero del año dos mil veinte.- </w:t>
      </w:r>
      <w:r w:rsidRPr="007943D0">
        <w:rPr>
          <w:rFonts w:ascii="Source Sans Pro" w:hAnsi="Source Sans Pro" w:cs="Arial"/>
          <w:b/>
          <w:color w:val="6F7271"/>
          <w:sz w:val="20"/>
          <w:szCs w:val="20"/>
        </w:rPr>
        <w:t xml:space="preserve">POR LA MESA DIRECTIVA.- DIPUTADA ISABELA ROSALES HERRERA, </w:t>
      </w:r>
      <w:r w:rsidRPr="007943D0">
        <w:rPr>
          <w:rFonts w:ascii="Source Sans Pro" w:hAnsi="Source Sans Pro" w:cs="Arial"/>
          <w:color w:val="6F7271"/>
          <w:sz w:val="20"/>
          <w:szCs w:val="20"/>
        </w:rPr>
        <w:t>PRESIDENTA.-</w:t>
      </w:r>
      <w:r w:rsidRPr="007943D0">
        <w:rPr>
          <w:rFonts w:ascii="Source Sans Pro" w:hAnsi="Source Sans Pro" w:cs="Arial"/>
          <w:b/>
          <w:color w:val="6F7271"/>
          <w:sz w:val="20"/>
          <w:szCs w:val="20"/>
        </w:rPr>
        <w:t xml:space="preserve"> DIPUTADA DONAJI OFELIA OLIVERA REYES, </w:t>
      </w:r>
      <w:r w:rsidRPr="007943D0">
        <w:rPr>
          <w:rFonts w:ascii="Source Sans Pro" w:hAnsi="Source Sans Pro" w:cs="Arial"/>
          <w:color w:val="6F7271"/>
          <w:sz w:val="20"/>
          <w:szCs w:val="20"/>
        </w:rPr>
        <w:t>SECRETARIA.-</w:t>
      </w:r>
      <w:r w:rsidRPr="007943D0">
        <w:rPr>
          <w:rFonts w:ascii="Source Sans Pro" w:hAnsi="Source Sans Pro" w:cs="Arial"/>
          <w:b/>
          <w:color w:val="6F7271"/>
          <w:sz w:val="20"/>
          <w:szCs w:val="20"/>
        </w:rPr>
        <w:t xml:space="preserve"> DIPUTADA MARGARITA SALDAÑA HERNÁNDEZ, SECRETARIA.- </w:t>
      </w:r>
      <w:r w:rsidRPr="007943D0">
        <w:rPr>
          <w:rFonts w:ascii="Source Sans Pro" w:hAnsi="Source Sans Pro" w:cs="Arial"/>
          <w:color w:val="6F7271"/>
          <w:sz w:val="20"/>
          <w:szCs w:val="20"/>
        </w:rPr>
        <w:t xml:space="preserve">(Firmas) </w:t>
      </w:r>
    </w:p>
    <w:p w14:paraId="62D52CAD" w14:textId="77777777" w:rsidR="007943D0" w:rsidRPr="007943D0" w:rsidRDefault="007943D0" w:rsidP="007943D0">
      <w:pPr>
        <w:tabs>
          <w:tab w:val="left" w:pos="2552"/>
        </w:tabs>
        <w:jc w:val="both"/>
        <w:rPr>
          <w:rFonts w:ascii="Source Sans Pro" w:hAnsi="Source Sans Pro" w:cs="Arial"/>
          <w:color w:val="6F7271"/>
          <w:sz w:val="20"/>
          <w:szCs w:val="20"/>
        </w:rPr>
      </w:pPr>
    </w:p>
    <w:p w14:paraId="271FC2D7" w14:textId="77777777" w:rsidR="007943D0" w:rsidRPr="007943D0" w:rsidRDefault="007943D0" w:rsidP="007943D0">
      <w:pPr>
        <w:tabs>
          <w:tab w:val="left" w:pos="2552"/>
        </w:tabs>
        <w:jc w:val="both"/>
        <w:rPr>
          <w:rFonts w:ascii="Source Sans Pro" w:hAnsi="Source Sans Pro" w:cs="Arial"/>
          <w:b/>
          <w:bCs/>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a los diecinueve días del mes marzo del año dos mil veinte - </w:t>
      </w:r>
      <w:r w:rsidRPr="007943D0">
        <w:rPr>
          <w:rFonts w:ascii="Source Sans Pro" w:hAnsi="Source Sans Pro" w:cs="Arial"/>
          <w:b/>
          <w:color w:val="6F7271"/>
          <w:sz w:val="20"/>
          <w:szCs w:val="20"/>
        </w:rPr>
        <w:t>LA JEFA DE GOBIERNO DE LA CIUDAD DE MÉXICO, DRA. CLAUDIA SHEINBAUM PARDO.- FIRMA.- LA SECRETARIA DE GOBIERNO, ROSA ICELA RODRÍGUEZ VELÁZQUEZ.- FIRMA.</w:t>
      </w:r>
    </w:p>
    <w:p w14:paraId="08826B5B" w14:textId="77777777" w:rsidR="007943D0" w:rsidRPr="007943D0" w:rsidRDefault="007943D0" w:rsidP="007943D0">
      <w:pPr>
        <w:jc w:val="both"/>
        <w:rPr>
          <w:rFonts w:ascii="Source Sans Pro" w:hAnsi="Source Sans Pro" w:cs="Arial"/>
          <w:color w:val="6F7271"/>
          <w:sz w:val="20"/>
          <w:szCs w:val="20"/>
        </w:rPr>
      </w:pPr>
    </w:p>
    <w:p w14:paraId="0E5D2CD9" w14:textId="3A5315FA"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0288" behindDoc="0" locked="0" layoutInCell="1" allowOverlap="1" wp14:anchorId="4CE6056A" wp14:editId="048C786C">
                <wp:simplePos x="0" y="0"/>
                <wp:positionH relativeFrom="column">
                  <wp:posOffset>15240</wp:posOffset>
                </wp:positionH>
                <wp:positionV relativeFrom="paragraph">
                  <wp:posOffset>-2540</wp:posOffset>
                </wp:positionV>
                <wp:extent cx="57245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4C05A0F3" id="_x0000_t32" coordsize="21600,21600" o:spt="32" o:oned="t" path="m,l21600,21600e" filled="f">
                <v:path arrowok="t" fillok="f" o:connecttype="none"/>
                <o:lock v:ext="edit" shapetype="t"/>
              </v:shapetype>
              <v:shape id="AutoShape 3" o:spid="_x0000_s1026" type="#_x0000_t32" style="position:absolute;margin-left:1.2pt;margin-top:-.2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VkuQEAAFc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" strokeweight="1.5pt"/>
            </w:pict>
          </mc:Fallback>
        </mc:AlternateContent>
      </w:r>
    </w:p>
    <w:p w14:paraId="278E2972" w14:textId="58E4F45A" w:rsidR="007943D0" w:rsidRPr="007943D0" w:rsidRDefault="007943D0" w:rsidP="007943D0">
      <w:pPr>
        <w:jc w:val="both"/>
        <w:rPr>
          <w:rFonts w:ascii="Source Sans Pro" w:hAnsi="Source Sans Pro" w:cs="Arial"/>
          <w:b/>
          <w:color w:val="6F7271"/>
          <w:sz w:val="20"/>
          <w:szCs w:val="20"/>
        </w:rPr>
      </w:pPr>
      <w:r w:rsidRPr="007943D0">
        <w:rPr>
          <w:rFonts w:ascii="Source Sans Pro" w:hAnsi="Source Sans Pro" w:cs="Arial"/>
          <w:b/>
          <w:color w:val="6F7271"/>
          <w:sz w:val="20"/>
          <w:szCs w:val="20"/>
        </w:rPr>
        <w:t>TRANSITORIO DEL DECRETO POR EL QUE SE REFORMAN LOS ARTÍCULOS 23 Y 25 DE LA LEY ORGÁNICA DE ALCALDÍAS DE LA CIUDAD DE MÉXICO, PUBLICADO EN LA GACETA OFICIAL DE LA CIUDAD DE MÉXICO EL DÍA 22 DE JULIO DE 2021.</w:t>
      </w:r>
    </w:p>
    <w:p w14:paraId="13D8BF20" w14:textId="77777777" w:rsidR="007943D0" w:rsidRPr="007943D0" w:rsidRDefault="007943D0" w:rsidP="007943D0">
      <w:pPr>
        <w:jc w:val="both"/>
        <w:rPr>
          <w:rFonts w:ascii="Source Sans Pro" w:hAnsi="Source Sans Pro" w:cs="Arial"/>
          <w:color w:val="6F7271"/>
          <w:sz w:val="20"/>
          <w:szCs w:val="20"/>
        </w:rPr>
      </w:pPr>
    </w:p>
    <w:p w14:paraId="7D28F7C0"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 xml:space="preserve">Remítase a la persona titular de la Jefatura de Gobierno para su promulgación y publicación en la Gaceta Oficial de la Ciudad de México. </w:t>
      </w:r>
    </w:p>
    <w:p w14:paraId="27B58BBE" w14:textId="77777777" w:rsidR="007943D0" w:rsidRPr="007943D0" w:rsidRDefault="007943D0" w:rsidP="007943D0">
      <w:pPr>
        <w:jc w:val="both"/>
        <w:rPr>
          <w:rFonts w:ascii="Source Sans Pro" w:hAnsi="Source Sans Pro" w:cs="Arial"/>
          <w:b/>
          <w:color w:val="6F7271"/>
          <w:sz w:val="20"/>
          <w:szCs w:val="20"/>
        </w:rPr>
      </w:pPr>
    </w:p>
    <w:p w14:paraId="7ABECFC3"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 xml:space="preserve">El presente Decreto entrará en vigor el día siguiente al de su publicación en la Gaceta Oficial de la Ciudad de México. </w:t>
      </w:r>
    </w:p>
    <w:p w14:paraId="05356095" w14:textId="77777777" w:rsidR="007943D0" w:rsidRPr="007943D0" w:rsidRDefault="007943D0" w:rsidP="007943D0">
      <w:pPr>
        <w:jc w:val="both"/>
        <w:rPr>
          <w:rFonts w:ascii="Source Sans Pro" w:hAnsi="Source Sans Pro" w:cs="Arial"/>
          <w:color w:val="6F7271"/>
          <w:sz w:val="20"/>
          <w:szCs w:val="20"/>
        </w:rPr>
      </w:pPr>
    </w:p>
    <w:p w14:paraId="6BC6E79A" w14:textId="77777777"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TERCERO. </w:t>
      </w:r>
      <w:r w:rsidRPr="007943D0">
        <w:rPr>
          <w:rFonts w:ascii="Source Sans Pro" w:hAnsi="Source Sans Pro" w:cs="Arial"/>
          <w:color w:val="6F7271"/>
          <w:sz w:val="20"/>
          <w:szCs w:val="20"/>
        </w:rPr>
        <w:t xml:space="preserve">Se derogan todas aquellas disposiciones que se opongan al presente Decreto. </w:t>
      </w:r>
    </w:p>
    <w:p w14:paraId="48AFF6FB" w14:textId="3ADF1294" w:rsidR="007943D0" w:rsidRPr="007943D0" w:rsidRDefault="007943D0" w:rsidP="007943D0">
      <w:pPr>
        <w:jc w:val="both"/>
        <w:rPr>
          <w:rFonts w:ascii="Source Sans Pro" w:hAnsi="Source Sans Pro" w:cs="Arial"/>
          <w:color w:val="6F7271"/>
          <w:sz w:val="20"/>
          <w:szCs w:val="20"/>
        </w:rPr>
      </w:pPr>
    </w:p>
    <w:p w14:paraId="21A2D4BA" w14:textId="61FC51B4"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Palacio Legislativo del Congreso de la Ciudad de México, a los siete días del mes de julio del año dos mil veintiuno. </w:t>
      </w:r>
      <w:r w:rsidRPr="007943D0">
        <w:rPr>
          <w:rFonts w:ascii="Source Sans Pro" w:hAnsi="Source Sans Pro" w:cs="Arial"/>
          <w:b/>
          <w:color w:val="6F7271"/>
          <w:sz w:val="20"/>
          <w:szCs w:val="20"/>
        </w:rPr>
        <w:t xml:space="preserve">POR LA MESA DIRECTIVA, DIPUTADA ANA PATRICIA BAEZ GUERRERO, PRESIDENTA, DIPUTADA DONAJI OFELIA OLIVERA REYES, SECRETARIA, DIPUTADO PABLO MONTES DE OCA DEL OLMO (Firmas) </w:t>
      </w:r>
    </w:p>
    <w:p w14:paraId="7EC7995E" w14:textId="6905ACD1" w:rsidR="007943D0" w:rsidRPr="007943D0" w:rsidRDefault="007943D0" w:rsidP="007943D0">
      <w:pPr>
        <w:jc w:val="both"/>
        <w:rPr>
          <w:rFonts w:ascii="Source Sans Pro" w:hAnsi="Source Sans Pro" w:cs="Arial"/>
          <w:color w:val="6F7271"/>
          <w:sz w:val="20"/>
          <w:szCs w:val="20"/>
        </w:rPr>
      </w:pPr>
    </w:p>
    <w:p w14:paraId="4A539506" w14:textId="0D30ADDF" w:rsidR="007943D0" w:rsidRPr="007943D0" w:rsidRDefault="007943D0" w:rsidP="007943D0">
      <w:pPr>
        <w:jc w:val="both"/>
        <w:rPr>
          <w:rFonts w:ascii="Source Sans Pro" w:hAnsi="Source Sans Pro" w:cs="Arial"/>
          <w:color w:val="6F7271"/>
          <w:sz w:val="20"/>
          <w:szCs w:val="20"/>
        </w:rPr>
      </w:pPr>
      <w:r w:rsidRPr="007943D0">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7943D0">
        <w:rPr>
          <w:rFonts w:ascii="Source Sans Pro" w:hAnsi="Source Sans Pro" w:cs="Arial"/>
          <w:color w:val="6F7271"/>
          <w:sz w:val="20"/>
          <w:szCs w:val="20"/>
        </w:rPr>
        <w:t>Promulgatorio</w:t>
      </w:r>
      <w:proofErr w:type="spellEnd"/>
      <w:r w:rsidRPr="007943D0">
        <w:rPr>
          <w:rFonts w:ascii="Source Sans Pro" w:hAnsi="Source Sans Pro" w:cs="Arial"/>
          <w:color w:val="6F7271"/>
          <w:sz w:val="20"/>
          <w:szCs w:val="20"/>
        </w:rPr>
        <w:t xml:space="preserve"> en la Residencia Oficial de la Jefatura de Gobierno de la Ciudad de México, a los veintiún días del mes de julio del año dos mil veintiuno.- </w:t>
      </w:r>
      <w:r w:rsidRPr="007943D0">
        <w:rPr>
          <w:rFonts w:ascii="Source Sans Pro" w:hAnsi="Source Sans Pro" w:cs="Arial"/>
          <w:b/>
          <w:color w:val="6F7271"/>
          <w:sz w:val="20"/>
          <w:szCs w:val="20"/>
        </w:rPr>
        <w:t>LA JEFA DE GOBIERNO DE LA CIUDAD DE MÉXICO, DRA. CLAUDIA SHEINBAUM PARDO.- FIRMA.- EL SECRETARIO DE GOBIERNO, MARTÍ BATRES GUADARRAMA.- FIRMA.</w:t>
      </w:r>
    </w:p>
    <w:p w14:paraId="0388D3FC" w14:textId="459F84B0" w:rsidR="00A359B8" w:rsidRDefault="00605325" w:rsidP="00A359B8">
      <w:pPr>
        <w:autoSpaceDE w:val="0"/>
        <w:autoSpaceDN w:val="0"/>
        <w:adjustRightInd w:val="0"/>
        <w:jc w:val="both"/>
        <w:rPr>
          <w:rFonts w:ascii="Source Sans Pro" w:hAnsi="Source Sans Pro" w:cs="Arial"/>
          <w:b/>
          <w:bCs/>
          <w:color w:val="6F7271"/>
          <w:sz w:val="20"/>
          <w:szCs w:val="20"/>
          <w:lang w:val="es-MX"/>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2336" behindDoc="0" locked="0" layoutInCell="1" allowOverlap="1" wp14:anchorId="6253D1D1" wp14:editId="22809661">
                <wp:simplePos x="0" y="0"/>
                <wp:positionH relativeFrom="margin">
                  <wp:align>right</wp:align>
                </wp:positionH>
                <wp:positionV relativeFrom="paragraph">
                  <wp:posOffset>78740</wp:posOffset>
                </wp:positionV>
                <wp:extent cx="5724525"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10F34E72" id="_x0000_t32" coordsize="21600,21600" o:spt="32" o:oned="t" path="m,l21600,21600e" filled="f">
                <v:path arrowok="t" fillok="f" o:connecttype="none"/>
                <o:lock v:ext="edit" shapetype="t"/>
              </v:shapetype>
              <v:shape id="AutoShape 3" o:spid="_x0000_s1026" type="#_x0000_t32" style="position:absolute;margin-left:399.55pt;margin-top:6.2pt;width:450.75pt;height:0;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VkuQEAAFc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" strokeweight="1.5pt">
                <w10:wrap anchorx="margin"/>
              </v:shape>
            </w:pict>
          </mc:Fallback>
        </mc:AlternateContent>
      </w:r>
    </w:p>
    <w:p w14:paraId="06428B7C" w14:textId="429DF7BC" w:rsidR="00605325" w:rsidRDefault="00605325" w:rsidP="00605325">
      <w:pPr>
        <w:rPr>
          <w:rFonts w:ascii="Source Sans Pro" w:hAnsi="Source Sans Pro" w:cs="Arial"/>
          <w:b/>
          <w:bCs/>
          <w:color w:val="6F7271"/>
          <w:sz w:val="20"/>
          <w:szCs w:val="20"/>
          <w:lang w:val="es-MX"/>
        </w:rPr>
      </w:pPr>
    </w:p>
    <w:p w14:paraId="0CE36F0A" w14:textId="6A939548" w:rsidR="00605325" w:rsidRPr="00605325" w:rsidRDefault="00605325" w:rsidP="00605325">
      <w:pPr>
        <w:jc w:val="both"/>
        <w:rPr>
          <w:rFonts w:ascii="Source Sans Pro" w:hAnsi="Source Sans Pro" w:cs="Arial"/>
          <w:b/>
          <w:color w:val="6F7271"/>
          <w:sz w:val="20"/>
          <w:szCs w:val="20"/>
        </w:rPr>
      </w:pPr>
      <w:r w:rsidRPr="007943D0">
        <w:rPr>
          <w:rFonts w:ascii="Source Sans Pro" w:hAnsi="Source Sans Pro" w:cs="Arial"/>
          <w:b/>
          <w:color w:val="6F7271"/>
          <w:sz w:val="20"/>
          <w:szCs w:val="20"/>
        </w:rPr>
        <w:lastRenderedPageBreak/>
        <w:t xml:space="preserve">TRANSITORIO DEL </w:t>
      </w:r>
      <w:r w:rsidRPr="00605325">
        <w:rPr>
          <w:rFonts w:ascii="Source Sans Pro" w:hAnsi="Source Sans Pro" w:cs="Arial"/>
          <w:b/>
          <w:color w:val="6F7271"/>
          <w:sz w:val="20"/>
          <w:szCs w:val="20"/>
        </w:rPr>
        <w:t>DECRETO POR EL QUE SE REFORMAN LOS ARTÍCULOS 3, PÁRRAFO PRIMERO; 17, FRACCIONES V Y</w:t>
      </w:r>
      <w:r>
        <w:rPr>
          <w:rFonts w:ascii="Source Sans Pro" w:hAnsi="Source Sans Pro" w:cs="Arial"/>
          <w:b/>
          <w:color w:val="6F7271"/>
          <w:sz w:val="20"/>
          <w:szCs w:val="20"/>
        </w:rPr>
        <w:t xml:space="preserve"> </w:t>
      </w:r>
      <w:r w:rsidRPr="00605325">
        <w:rPr>
          <w:rFonts w:ascii="Source Sans Pro" w:hAnsi="Source Sans Pro" w:cs="Arial"/>
          <w:b/>
          <w:color w:val="6F7271"/>
          <w:sz w:val="20"/>
          <w:szCs w:val="20"/>
        </w:rPr>
        <w:t>IX; 23, FRACCIONES XVIII Y XXIV; 25, SEGUNDO PÁRRAFO; 49 BIS, PÁRRAFO PRIMERO Y 64; Y SE</w:t>
      </w:r>
      <w:r>
        <w:rPr>
          <w:rFonts w:ascii="Source Sans Pro" w:hAnsi="Source Sans Pro" w:cs="Arial"/>
          <w:b/>
          <w:color w:val="6F7271"/>
          <w:sz w:val="20"/>
          <w:szCs w:val="20"/>
        </w:rPr>
        <w:t xml:space="preserve"> </w:t>
      </w:r>
      <w:r w:rsidRPr="00605325">
        <w:rPr>
          <w:rFonts w:ascii="Source Sans Pro" w:hAnsi="Source Sans Pro" w:cs="Arial"/>
          <w:b/>
          <w:color w:val="6F7271"/>
          <w:sz w:val="20"/>
          <w:szCs w:val="20"/>
        </w:rPr>
        <w:t>ADICIONA LA FRACCIÓN XXIV BIS AL ARTÍCULO 23, TODOS DE LA LEY DE EDUCACIÓN FÍSICA Y</w:t>
      </w:r>
    </w:p>
    <w:p w14:paraId="4E7E7243" w14:textId="7D510A29" w:rsidR="00605325" w:rsidRPr="007943D0" w:rsidRDefault="00605325" w:rsidP="00605325">
      <w:pPr>
        <w:jc w:val="both"/>
        <w:rPr>
          <w:rFonts w:ascii="Source Sans Pro" w:hAnsi="Source Sans Pro" w:cs="Arial"/>
          <w:b/>
          <w:color w:val="6F7271"/>
          <w:sz w:val="20"/>
          <w:szCs w:val="20"/>
        </w:rPr>
      </w:pPr>
      <w:r w:rsidRPr="00605325">
        <w:rPr>
          <w:rFonts w:ascii="Source Sans Pro" w:hAnsi="Source Sans Pro" w:cs="Arial"/>
          <w:b/>
          <w:color w:val="6F7271"/>
          <w:sz w:val="20"/>
          <w:szCs w:val="20"/>
        </w:rPr>
        <w:t>DEPORTE DE LA CIUDAD DE MÉXICO; Y SE MODIFICA LA FRACCIÓN XIV Y SE ADICIONA LA</w:t>
      </w:r>
      <w:r>
        <w:rPr>
          <w:rFonts w:ascii="Source Sans Pro" w:hAnsi="Source Sans Pro" w:cs="Arial"/>
          <w:b/>
          <w:color w:val="6F7271"/>
          <w:sz w:val="20"/>
          <w:szCs w:val="20"/>
        </w:rPr>
        <w:t xml:space="preserve"> </w:t>
      </w:r>
      <w:r w:rsidRPr="00605325">
        <w:rPr>
          <w:rFonts w:ascii="Source Sans Pro" w:hAnsi="Source Sans Pro" w:cs="Arial"/>
          <w:b/>
          <w:color w:val="6F7271"/>
          <w:sz w:val="20"/>
          <w:szCs w:val="20"/>
        </w:rPr>
        <w:t>FRACCIÓN XV AL ARTÍCULO 71 DE LA LEY ORGÁNICA DE ALCALDÍAS DE LA CIUDAD DE MÉXICO</w:t>
      </w:r>
      <w:r>
        <w:rPr>
          <w:rFonts w:ascii="Source Sans Pro" w:hAnsi="Source Sans Pro" w:cs="Arial"/>
          <w:b/>
          <w:color w:val="6F7271"/>
          <w:sz w:val="20"/>
          <w:szCs w:val="20"/>
        </w:rPr>
        <w:t xml:space="preserve">, </w:t>
      </w:r>
      <w:r w:rsidRPr="007943D0">
        <w:rPr>
          <w:rFonts w:ascii="Source Sans Pro" w:hAnsi="Source Sans Pro" w:cs="Arial"/>
          <w:b/>
          <w:color w:val="6F7271"/>
          <w:sz w:val="20"/>
          <w:szCs w:val="20"/>
        </w:rPr>
        <w:t xml:space="preserve">EL DÍA </w:t>
      </w:r>
      <w:r>
        <w:rPr>
          <w:rFonts w:ascii="Source Sans Pro" w:hAnsi="Source Sans Pro" w:cs="Arial"/>
          <w:b/>
          <w:color w:val="6F7271"/>
          <w:sz w:val="20"/>
          <w:szCs w:val="20"/>
        </w:rPr>
        <w:t>13 DE ABRIL DE 2022.</w:t>
      </w:r>
    </w:p>
    <w:p w14:paraId="63F2663B" w14:textId="35D9FBC1" w:rsidR="00605325" w:rsidRPr="007943D0" w:rsidRDefault="00605325" w:rsidP="00605325">
      <w:pPr>
        <w:jc w:val="both"/>
        <w:rPr>
          <w:rFonts w:ascii="Source Sans Pro" w:hAnsi="Source Sans Pro" w:cs="Arial"/>
          <w:color w:val="6F7271"/>
          <w:sz w:val="20"/>
          <w:szCs w:val="20"/>
        </w:rPr>
      </w:pPr>
    </w:p>
    <w:p w14:paraId="6548C2DE" w14:textId="5BE830E2" w:rsidR="00605325" w:rsidRPr="007943D0" w:rsidRDefault="00605325" w:rsidP="00605325">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 xml:space="preserve">Remítase a la persona titular de la Jefatura de Gobierno para su promulgación y publicación en la Gaceta Oficial de la Ciudad de México. </w:t>
      </w:r>
    </w:p>
    <w:p w14:paraId="3368ABE5" w14:textId="1A27C250" w:rsidR="00605325" w:rsidRPr="007943D0" w:rsidRDefault="00605325" w:rsidP="00605325">
      <w:pPr>
        <w:jc w:val="both"/>
        <w:rPr>
          <w:rFonts w:ascii="Source Sans Pro" w:hAnsi="Source Sans Pro" w:cs="Arial"/>
          <w:b/>
          <w:color w:val="6F7271"/>
          <w:sz w:val="20"/>
          <w:szCs w:val="20"/>
        </w:rPr>
      </w:pPr>
    </w:p>
    <w:p w14:paraId="51974396" w14:textId="43A732CE" w:rsidR="00605325" w:rsidRPr="007943D0" w:rsidRDefault="00605325" w:rsidP="00605325">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 xml:space="preserve">El presente Decreto entrará en vigor el día siguiente al de su publicación en la Gaceta Oficial de la Ciudad de México. </w:t>
      </w:r>
    </w:p>
    <w:p w14:paraId="3308B1B4" w14:textId="4E2AAC0D" w:rsidR="00605325" w:rsidRPr="007943D0" w:rsidRDefault="00605325" w:rsidP="00605325">
      <w:pPr>
        <w:jc w:val="both"/>
        <w:rPr>
          <w:rFonts w:ascii="Source Sans Pro" w:hAnsi="Source Sans Pro" w:cs="Arial"/>
          <w:color w:val="6F7271"/>
          <w:sz w:val="20"/>
          <w:szCs w:val="20"/>
        </w:rPr>
      </w:pPr>
    </w:p>
    <w:p w14:paraId="6F96028E" w14:textId="192C35AF" w:rsidR="00605325" w:rsidRPr="007943D0" w:rsidRDefault="00605325" w:rsidP="00605325">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TERCERO. </w:t>
      </w:r>
      <w:r w:rsidRPr="007943D0">
        <w:rPr>
          <w:rFonts w:ascii="Source Sans Pro" w:hAnsi="Source Sans Pro" w:cs="Arial"/>
          <w:color w:val="6F7271"/>
          <w:sz w:val="20"/>
          <w:szCs w:val="20"/>
        </w:rPr>
        <w:t xml:space="preserve">Se derogan todas aquellas disposiciones que se opongan al presente Decreto. </w:t>
      </w:r>
    </w:p>
    <w:p w14:paraId="68ECFC51" w14:textId="77777777" w:rsidR="00605325" w:rsidRPr="007943D0" w:rsidRDefault="00605325" w:rsidP="00605325">
      <w:pPr>
        <w:jc w:val="both"/>
        <w:rPr>
          <w:rFonts w:ascii="Source Sans Pro" w:hAnsi="Source Sans Pro" w:cs="Arial"/>
          <w:color w:val="6F7271"/>
          <w:sz w:val="20"/>
          <w:szCs w:val="20"/>
        </w:rPr>
      </w:pPr>
    </w:p>
    <w:p w14:paraId="50463397" w14:textId="77777777" w:rsidR="00605325" w:rsidRDefault="00605325" w:rsidP="00550B44">
      <w:pPr>
        <w:jc w:val="both"/>
        <w:rPr>
          <w:rFonts w:ascii="Source Sans Pro" w:hAnsi="Source Sans Pro" w:cs="Arial"/>
          <w:color w:val="6F7271"/>
          <w:sz w:val="20"/>
          <w:szCs w:val="20"/>
        </w:rPr>
      </w:pPr>
      <w:r w:rsidRPr="00605325">
        <w:rPr>
          <w:rFonts w:ascii="Source Sans Pro" w:hAnsi="Source Sans Pro" w:cs="Arial"/>
          <w:color w:val="6F7271"/>
          <w:sz w:val="20"/>
          <w:szCs w:val="20"/>
        </w:rPr>
        <w:t>Palacio Legislativo del Congreso de la Ciudad de México, a los quince días del mes de marzo del año dos mil veintidós.</w:t>
      </w:r>
      <w:r>
        <w:rPr>
          <w:rFonts w:ascii="Source Sans Pro" w:hAnsi="Source Sans Pro" w:cs="Arial"/>
          <w:color w:val="6F7271"/>
          <w:sz w:val="20"/>
          <w:szCs w:val="20"/>
        </w:rPr>
        <w:t xml:space="preserve"> </w:t>
      </w:r>
      <w:r w:rsidRPr="00550B44">
        <w:rPr>
          <w:rFonts w:ascii="Source Sans Pro" w:hAnsi="Source Sans Pro" w:cs="Arial"/>
          <w:b/>
          <w:bCs/>
          <w:color w:val="6F7271"/>
          <w:sz w:val="20"/>
          <w:szCs w:val="20"/>
        </w:rPr>
        <w:t>POR LA MESA DIRECTIVA, DIPUTADO HÉCTOR DIAZ POLANCO, PRESIDENTE.- DIPUTADA MARCELAFUENTE CASTILLO, SECRETARIA.- DIPUTADA FRIDA JIMENA GUILLÉN ORTIZ, SECRETARIA.- (Firmas)</w:t>
      </w:r>
    </w:p>
    <w:p w14:paraId="21E926FA" w14:textId="77777777" w:rsidR="00605325" w:rsidRDefault="00605325" w:rsidP="00550B44">
      <w:pPr>
        <w:jc w:val="both"/>
        <w:rPr>
          <w:rFonts w:ascii="Source Sans Pro" w:hAnsi="Source Sans Pro" w:cs="Arial"/>
          <w:color w:val="6F7271"/>
          <w:sz w:val="20"/>
          <w:szCs w:val="20"/>
        </w:rPr>
      </w:pPr>
    </w:p>
    <w:p w14:paraId="57AACCC4" w14:textId="3231CB5C" w:rsidR="00605325" w:rsidRDefault="00B82757" w:rsidP="00550B44">
      <w:pPr>
        <w:jc w:val="both"/>
        <w:rPr>
          <w:rFonts w:ascii="Source Sans Pro" w:hAnsi="Source Sans Pro" w:cs="Arial"/>
          <w:b/>
          <w:bCs/>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4384" behindDoc="0" locked="0" layoutInCell="1" allowOverlap="1" wp14:anchorId="553B09DE" wp14:editId="3487A8FE">
                <wp:simplePos x="0" y="0"/>
                <wp:positionH relativeFrom="margin">
                  <wp:align>left</wp:align>
                </wp:positionH>
                <wp:positionV relativeFrom="paragraph">
                  <wp:posOffset>1542332</wp:posOffset>
                </wp:positionV>
                <wp:extent cx="572452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2951A7DD" id="AutoShape 3" o:spid="_x0000_s1026" type="#_x0000_t32" style="position:absolute;margin-left:0;margin-top:121.45pt;width:450.75pt;height:0;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" strokeweight="1.5pt">
                <w10:wrap anchorx="margin"/>
              </v:shape>
            </w:pict>
          </mc:Fallback>
        </mc:AlternateContent>
      </w:r>
      <w:r w:rsidR="00605325" w:rsidRPr="00605325">
        <w:rPr>
          <w:rFonts w:ascii="Source Sans Pro" w:hAnsi="Source Sans Pro" w:cs="Arial"/>
          <w:color w:val="6F7271"/>
          <w:sz w:val="20"/>
          <w:szCs w:val="20"/>
        </w:rPr>
        <w:t>Con fundamento en lo dispuesto por los artículos 122, apartado A, fracción III de la Constitución Política de los Estados</w:t>
      </w:r>
      <w:r w:rsidR="00605325">
        <w:rPr>
          <w:rFonts w:ascii="Source Sans Pro" w:hAnsi="Source Sans Pro" w:cs="Arial"/>
          <w:color w:val="6F7271"/>
          <w:sz w:val="20"/>
          <w:szCs w:val="20"/>
        </w:rPr>
        <w:t xml:space="preserve"> </w:t>
      </w:r>
      <w:r w:rsidR="00605325" w:rsidRPr="00605325">
        <w:rPr>
          <w:rFonts w:ascii="Source Sans Pro" w:hAnsi="Source Sans Pro" w:cs="Arial"/>
          <w:color w:val="6F7271"/>
          <w:sz w:val="20"/>
          <w:szCs w:val="20"/>
        </w:rPr>
        <w:t>Unidos Mexicanos; 32, apartado C, numeral 1, inciso a) de la Constitución Política de la Ciudad de México; 2 párrafo</w:t>
      </w:r>
      <w:r w:rsidR="00605325">
        <w:rPr>
          <w:rFonts w:ascii="Source Sans Pro" w:hAnsi="Source Sans Pro" w:cs="Arial"/>
          <w:color w:val="6F7271"/>
          <w:sz w:val="20"/>
          <w:szCs w:val="20"/>
        </w:rPr>
        <w:t xml:space="preserve"> </w:t>
      </w:r>
      <w:r w:rsidR="00605325" w:rsidRPr="00605325">
        <w:rPr>
          <w:rFonts w:ascii="Source Sans Pro" w:hAnsi="Source Sans Pro" w:cs="Arial"/>
          <w:color w:val="6F7271"/>
          <w:sz w:val="20"/>
          <w:szCs w:val="20"/>
        </w:rPr>
        <w:t>segundo, 3 fracciones XVII y XVIII, 7 párrafo primero, 10 fracción II, 12 y 21 párrafo primero de la Ley Orgánica del</w:t>
      </w:r>
      <w:r w:rsidR="00605325">
        <w:rPr>
          <w:rFonts w:ascii="Source Sans Pro" w:hAnsi="Source Sans Pro" w:cs="Arial"/>
          <w:color w:val="6F7271"/>
          <w:sz w:val="20"/>
          <w:szCs w:val="20"/>
        </w:rPr>
        <w:t xml:space="preserve"> </w:t>
      </w:r>
      <w:r w:rsidR="00605325" w:rsidRPr="00605325">
        <w:rPr>
          <w:rFonts w:ascii="Source Sans Pro" w:hAnsi="Source Sans Pro" w:cs="Arial"/>
          <w:color w:val="6F7271"/>
          <w:sz w:val="20"/>
          <w:szCs w:val="20"/>
        </w:rPr>
        <w:t>Poder Ejecutivo y de la Administración Pública de la Ciudad de México; para su debida publicación y observancia, expido</w:t>
      </w:r>
      <w:r w:rsidR="00605325">
        <w:rPr>
          <w:rFonts w:ascii="Source Sans Pro" w:hAnsi="Source Sans Pro" w:cs="Arial"/>
          <w:color w:val="6F7271"/>
          <w:sz w:val="20"/>
          <w:szCs w:val="20"/>
        </w:rPr>
        <w:t xml:space="preserve"> </w:t>
      </w:r>
      <w:r w:rsidR="00605325" w:rsidRPr="00605325">
        <w:rPr>
          <w:rFonts w:ascii="Source Sans Pro" w:hAnsi="Source Sans Pro" w:cs="Arial"/>
          <w:color w:val="6F7271"/>
          <w:sz w:val="20"/>
          <w:szCs w:val="20"/>
        </w:rPr>
        <w:t xml:space="preserve">el presente Decreto </w:t>
      </w:r>
      <w:proofErr w:type="spellStart"/>
      <w:r w:rsidR="00605325" w:rsidRPr="00605325">
        <w:rPr>
          <w:rFonts w:ascii="Source Sans Pro" w:hAnsi="Source Sans Pro" w:cs="Arial"/>
          <w:color w:val="6F7271"/>
          <w:sz w:val="20"/>
          <w:szCs w:val="20"/>
        </w:rPr>
        <w:t>Promulgatorio</w:t>
      </w:r>
      <w:proofErr w:type="spellEnd"/>
      <w:r w:rsidR="00605325" w:rsidRPr="00605325">
        <w:rPr>
          <w:rFonts w:ascii="Source Sans Pro" w:hAnsi="Source Sans Pro" w:cs="Arial"/>
          <w:color w:val="6F7271"/>
          <w:sz w:val="20"/>
          <w:szCs w:val="20"/>
        </w:rPr>
        <w:t xml:space="preserve"> en la </w:t>
      </w:r>
      <w:r w:rsidR="00550B44">
        <w:rPr>
          <w:rFonts w:ascii="Source Sans Pro" w:hAnsi="Source Sans Pro" w:cs="Arial"/>
          <w:color w:val="6F7271"/>
          <w:sz w:val="20"/>
          <w:szCs w:val="20"/>
        </w:rPr>
        <w:t>R</w:t>
      </w:r>
      <w:r w:rsidR="00605325" w:rsidRPr="00605325">
        <w:rPr>
          <w:rFonts w:ascii="Source Sans Pro" w:hAnsi="Source Sans Pro" w:cs="Arial"/>
          <w:color w:val="6F7271"/>
          <w:sz w:val="20"/>
          <w:szCs w:val="20"/>
        </w:rPr>
        <w:t xml:space="preserve">esidencia Oficial de la Jefatura de Gobierno de la Ciudad de México, a los </w:t>
      </w:r>
      <w:r w:rsidR="00550B44">
        <w:rPr>
          <w:rFonts w:ascii="Source Sans Pro" w:hAnsi="Source Sans Pro" w:cs="Arial"/>
          <w:color w:val="6F7271"/>
          <w:sz w:val="20"/>
          <w:szCs w:val="20"/>
        </w:rPr>
        <w:t>d</w:t>
      </w:r>
      <w:r w:rsidR="00605325" w:rsidRPr="00605325">
        <w:rPr>
          <w:rFonts w:ascii="Source Sans Pro" w:hAnsi="Source Sans Pro" w:cs="Arial"/>
          <w:color w:val="6F7271"/>
          <w:sz w:val="20"/>
          <w:szCs w:val="20"/>
        </w:rPr>
        <w:t xml:space="preserve">oce días del mes de abril del año dos mil veintidós.- </w:t>
      </w:r>
      <w:r w:rsidR="00605325" w:rsidRPr="00550B44">
        <w:rPr>
          <w:rFonts w:ascii="Source Sans Pro" w:hAnsi="Source Sans Pro" w:cs="Arial"/>
          <w:b/>
          <w:bCs/>
          <w:color w:val="6F7271"/>
          <w:sz w:val="20"/>
          <w:szCs w:val="20"/>
        </w:rPr>
        <w:t>LA JEFA DE GOBIERNO DE LA CIUDAD DE MÉXICO, DRA.</w:t>
      </w:r>
      <w:r w:rsidR="00550B44" w:rsidRPr="00550B44">
        <w:rPr>
          <w:rFonts w:ascii="Source Sans Pro" w:hAnsi="Source Sans Pro" w:cs="Arial"/>
          <w:b/>
          <w:bCs/>
          <w:color w:val="6F7271"/>
          <w:sz w:val="20"/>
          <w:szCs w:val="20"/>
        </w:rPr>
        <w:t xml:space="preserve"> </w:t>
      </w:r>
      <w:r w:rsidR="00605325" w:rsidRPr="00550B44">
        <w:rPr>
          <w:rFonts w:ascii="Source Sans Pro" w:hAnsi="Source Sans Pro" w:cs="Arial"/>
          <w:b/>
          <w:bCs/>
          <w:color w:val="6F7271"/>
          <w:sz w:val="20"/>
          <w:szCs w:val="20"/>
        </w:rPr>
        <w:t>CLAUDIA SHEINBAUM PARDO.- FIRMA.- EL SECRETARIO DE GOBIERNO, MARTÍ BATRES</w:t>
      </w:r>
      <w:r w:rsidR="00550B44" w:rsidRPr="00550B44">
        <w:rPr>
          <w:rFonts w:ascii="Source Sans Pro" w:hAnsi="Source Sans Pro" w:cs="Arial"/>
          <w:b/>
          <w:bCs/>
          <w:color w:val="6F7271"/>
          <w:sz w:val="20"/>
          <w:szCs w:val="20"/>
        </w:rPr>
        <w:t xml:space="preserve"> </w:t>
      </w:r>
      <w:r w:rsidR="00605325" w:rsidRPr="00550B44">
        <w:rPr>
          <w:rFonts w:ascii="Source Sans Pro" w:hAnsi="Source Sans Pro" w:cs="Arial"/>
          <w:b/>
          <w:bCs/>
          <w:color w:val="6F7271"/>
          <w:sz w:val="20"/>
          <w:szCs w:val="20"/>
        </w:rPr>
        <w:t>GUADARRAMA.- FIRMA.- LA SECRETARIA DE EDUCACIÓN, CIENCIA, TECNOLOGÍA E INNOVACIÓN,</w:t>
      </w:r>
      <w:r w:rsidR="00550B44" w:rsidRPr="00550B44">
        <w:rPr>
          <w:rFonts w:ascii="Source Sans Pro" w:hAnsi="Source Sans Pro" w:cs="Arial"/>
          <w:b/>
          <w:bCs/>
          <w:color w:val="6F7271"/>
          <w:sz w:val="20"/>
          <w:szCs w:val="20"/>
        </w:rPr>
        <w:t xml:space="preserve"> </w:t>
      </w:r>
      <w:r w:rsidR="00605325" w:rsidRPr="00550B44">
        <w:rPr>
          <w:rFonts w:ascii="Source Sans Pro" w:hAnsi="Source Sans Pro" w:cs="Arial"/>
          <w:b/>
          <w:bCs/>
          <w:color w:val="6F7271"/>
          <w:sz w:val="20"/>
          <w:szCs w:val="20"/>
        </w:rPr>
        <w:t>ROSAURA RUIZ GUTIÉRREZ.- FIRMA.</w:t>
      </w:r>
    </w:p>
    <w:p w14:paraId="3B5363AF" w14:textId="0924138F" w:rsidR="00B82757" w:rsidRPr="00B82757" w:rsidRDefault="00B82757" w:rsidP="00B82757">
      <w:pPr>
        <w:rPr>
          <w:rFonts w:ascii="Source Sans Pro" w:hAnsi="Source Sans Pro" w:cs="Arial"/>
          <w:sz w:val="20"/>
          <w:szCs w:val="20"/>
          <w:lang w:val="es-MX"/>
        </w:rPr>
      </w:pPr>
    </w:p>
    <w:p w14:paraId="480F0667" w14:textId="037572C4" w:rsidR="00B82757" w:rsidRDefault="00B82757" w:rsidP="00B82757">
      <w:pPr>
        <w:rPr>
          <w:rFonts w:ascii="Source Sans Pro" w:hAnsi="Source Sans Pro" w:cs="Arial"/>
          <w:b/>
          <w:bCs/>
          <w:color w:val="6F7271"/>
          <w:sz w:val="20"/>
          <w:szCs w:val="20"/>
        </w:rPr>
      </w:pPr>
    </w:p>
    <w:p w14:paraId="4A2753B9" w14:textId="16D76C82" w:rsidR="00B82757" w:rsidRPr="007943D0" w:rsidRDefault="00B82757" w:rsidP="00B82757">
      <w:pPr>
        <w:jc w:val="both"/>
        <w:rPr>
          <w:rFonts w:ascii="Source Sans Pro" w:hAnsi="Source Sans Pro" w:cs="Arial"/>
          <w:b/>
          <w:color w:val="6F7271"/>
          <w:sz w:val="20"/>
          <w:szCs w:val="20"/>
        </w:rPr>
      </w:pPr>
      <w:r w:rsidRPr="007943D0">
        <w:rPr>
          <w:rFonts w:ascii="Source Sans Pro" w:hAnsi="Source Sans Pro" w:cs="Arial"/>
          <w:b/>
          <w:color w:val="6F7271"/>
          <w:sz w:val="20"/>
          <w:szCs w:val="20"/>
        </w:rPr>
        <w:t xml:space="preserve">TRANSITORIO DEL </w:t>
      </w:r>
      <w:r w:rsidRPr="00B82757">
        <w:rPr>
          <w:rFonts w:ascii="Source Sans Pro" w:hAnsi="Source Sans Pro" w:cs="Arial"/>
          <w:b/>
          <w:color w:val="6F7271"/>
          <w:sz w:val="20"/>
          <w:szCs w:val="20"/>
        </w:rPr>
        <w:t>DECRETO POR EL QUE SE ADICIONA UN PÁRRAFO CUARTO, AL ARTÍCULO 124 DE LA LEY ORGÁNICA DE ALCALDÍAS DE LA CIUDAD DE MÉXICO</w:t>
      </w:r>
      <w:r>
        <w:rPr>
          <w:rFonts w:ascii="Source Sans Pro" w:hAnsi="Source Sans Pro" w:cs="Arial"/>
          <w:b/>
          <w:color w:val="6F7271"/>
          <w:sz w:val="20"/>
          <w:szCs w:val="20"/>
        </w:rPr>
        <w:t xml:space="preserve">, </w:t>
      </w:r>
      <w:r w:rsidRPr="007943D0">
        <w:rPr>
          <w:rFonts w:ascii="Source Sans Pro" w:hAnsi="Source Sans Pro" w:cs="Arial"/>
          <w:b/>
          <w:color w:val="6F7271"/>
          <w:sz w:val="20"/>
          <w:szCs w:val="20"/>
        </w:rPr>
        <w:t xml:space="preserve">EL DÍA </w:t>
      </w:r>
      <w:r>
        <w:rPr>
          <w:rFonts w:ascii="Source Sans Pro" w:hAnsi="Source Sans Pro" w:cs="Arial"/>
          <w:b/>
          <w:color w:val="6F7271"/>
          <w:sz w:val="20"/>
          <w:szCs w:val="20"/>
        </w:rPr>
        <w:t>21 DE ABRIL DE 2022.</w:t>
      </w:r>
    </w:p>
    <w:p w14:paraId="61C3BF70" w14:textId="77777777" w:rsidR="00B82757" w:rsidRPr="007943D0" w:rsidRDefault="00B82757" w:rsidP="00B82757">
      <w:pPr>
        <w:jc w:val="both"/>
        <w:rPr>
          <w:rFonts w:ascii="Source Sans Pro" w:hAnsi="Source Sans Pro" w:cs="Arial"/>
          <w:color w:val="6F7271"/>
          <w:sz w:val="20"/>
          <w:szCs w:val="20"/>
        </w:rPr>
      </w:pPr>
    </w:p>
    <w:p w14:paraId="2D9426B9" w14:textId="77777777" w:rsidR="00B82757" w:rsidRPr="007943D0" w:rsidRDefault="00B82757" w:rsidP="00B82757">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PRIMERO. </w:t>
      </w:r>
      <w:r w:rsidRPr="007943D0">
        <w:rPr>
          <w:rFonts w:ascii="Source Sans Pro" w:hAnsi="Source Sans Pro" w:cs="Arial"/>
          <w:color w:val="6F7271"/>
          <w:sz w:val="20"/>
          <w:szCs w:val="20"/>
        </w:rPr>
        <w:t xml:space="preserve">Remítase a la persona titular de la Jefatura de Gobierno para su promulgación y publicación en la Gaceta Oficial de la Ciudad de México. </w:t>
      </w:r>
    </w:p>
    <w:p w14:paraId="279E446D" w14:textId="77777777" w:rsidR="00B82757" w:rsidRPr="007943D0" w:rsidRDefault="00B82757" w:rsidP="00B82757">
      <w:pPr>
        <w:jc w:val="both"/>
        <w:rPr>
          <w:rFonts w:ascii="Source Sans Pro" w:hAnsi="Source Sans Pro" w:cs="Arial"/>
          <w:b/>
          <w:color w:val="6F7271"/>
          <w:sz w:val="20"/>
          <w:szCs w:val="20"/>
        </w:rPr>
      </w:pPr>
    </w:p>
    <w:p w14:paraId="7DB3CC6E" w14:textId="77777777" w:rsidR="00B82757" w:rsidRPr="007943D0" w:rsidRDefault="00B82757" w:rsidP="00B82757">
      <w:pPr>
        <w:jc w:val="both"/>
        <w:rPr>
          <w:rFonts w:ascii="Source Sans Pro" w:hAnsi="Source Sans Pro" w:cs="Arial"/>
          <w:color w:val="6F7271"/>
          <w:sz w:val="20"/>
          <w:szCs w:val="20"/>
        </w:rPr>
      </w:pPr>
      <w:r w:rsidRPr="007943D0">
        <w:rPr>
          <w:rFonts w:ascii="Source Sans Pro" w:hAnsi="Source Sans Pro" w:cs="Arial"/>
          <w:b/>
          <w:color w:val="6F7271"/>
          <w:sz w:val="20"/>
          <w:szCs w:val="20"/>
        </w:rPr>
        <w:t xml:space="preserve">SEGUNDO. </w:t>
      </w:r>
      <w:r w:rsidRPr="007943D0">
        <w:rPr>
          <w:rFonts w:ascii="Source Sans Pro" w:hAnsi="Source Sans Pro" w:cs="Arial"/>
          <w:color w:val="6F7271"/>
          <w:sz w:val="20"/>
          <w:szCs w:val="20"/>
        </w:rPr>
        <w:t xml:space="preserve">El presente Decreto entrará en vigor el día siguiente al de su publicación en la Gaceta Oficial de la Ciudad de México. </w:t>
      </w:r>
    </w:p>
    <w:p w14:paraId="75B6990F" w14:textId="77777777" w:rsidR="00B82757" w:rsidRPr="007943D0" w:rsidRDefault="00B82757" w:rsidP="00B82757">
      <w:pPr>
        <w:jc w:val="both"/>
        <w:rPr>
          <w:rFonts w:ascii="Source Sans Pro" w:hAnsi="Source Sans Pro" w:cs="Arial"/>
          <w:color w:val="6F7271"/>
          <w:sz w:val="20"/>
          <w:szCs w:val="20"/>
        </w:rPr>
      </w:pPr>
    </w:p>
    <w:p w14:paraId="152EDE7D" w14:textId="77777777" w:rsidR="00B82757" w:rsidRPr="007943D0" w:rsidRDefault="00B82757" w:rsidP="00B82757">
      <w:pPr>
        <w:jc w:val="both"/>
        <w:rPr>
          <w:rFonts w:ascii="Source Sans Pro" w:hAnsi="Source Sans Pro" w:cs="Arial"/>
          <w:color w:val="6F7271"/>
          <w:sz w:val="20"/>
          <w:szCs w:val="20"/>
        </w:rPr>
      </w:pPr>
    </w:p>
    <w:p w14:paraId="2D22CF91" w14:textId="281E5AAF" w:rsidR="00B82757" w:rsidRDefault="00B82757" w:rsidP="00B82757">
      <w:pPr>
        <w:jc w:val="both"/>
        <w:rPr>
          <w:rFonts w:ascii="Source Sans Pro" w:hAnsi="Source Sans Pro" w:cs="Arial"/>
          <w:color w:val="6F7271"/>
          <w:sz w:val="20"/>
          <w:szCs w:val="20"/>
        </w:rPr>
      </w:pPr>
      <w:r w:rsidRPr="00B82757">
        <w:rPr>
          <w:rFonts w:ascii="Source Sans Pro" w:hAnsi="Source Sans Pro" w:cs="Arial"/>
          <w:color w:val="6F7271"/>
          <w:sz w:val="20"/>
          <w:szCs w:val="20"/>
        </w:rPr>
        <w:t xml:space="preserve">Palacio Legislativo del Congreso de la Ciudad de México, a los diecinueve días del mes de abril del año dos mil veintidós. </w:t>
      </w:r>
      <w:r w:rsidRPr="00B82757">
        <w:rPr>
          <w:rFonts w:ascii="Source Sans Pro" w:hAnsi="Source Sans Pro" w:cs="Arial"/>
          <w:b/>
          <w:bCs/>
          <w:color w:val="6F7271"/>
          <w:sz w:val="20"/>
          <w:szCs w:val="20"/>
        </w:rPr>
        <w:t>POR LA MESA DIRECTIVA, DIPUTADO HÉCTOR DIAZ POLANCO, PRESIDENTE.- DIPUTADA MARCELA FUENTE CASTILLO, SECRETARIA.- DIPUTADA.- FRIDA JIMENA GUILLÉN ORTIZ, SECRETARIA.- (Firmas)</w:t>
      </w:r>
      <w:r w:rsidRPr="00B82757">
        <w:rPr>
          <w:rFonts w:ascii="Source Sans Pro" w:hAnsi="Source Sans Pro" w:cs="Arial"/>
          <w:color w:val="6F7271"/>
          <w:sz w:val="20"/>
          <w:szCs w:val="20"/>
        </w:rPr>
        <w:t xml:space="preserve"> </w:t>
      </w:r>
    </w:p>
    <w:p w14:paraId="2F89C138" w14:textId="77777777" w:rsidR="00B82757" w:rsidRPr="00B82757" w:rsidRDefault="00B82757" w:rsidP="00B82757">
      <w:pPr>
        <w:jc w:val="both"/>
        <w:rPr>
          <w:rFonts w:ascii="Source Sans Pro" w:hAnsi="Source Sans Pro" w:cs="Arial"/>
          <w:color w:val="6F7271"/>
          <w:sz w:val="20"/>
          <w:szCs w:val="20"/>
        </w:rPr>
      </w:pPr>
    </w:p>
    <w:p w14:paraId="4BC07868" w14:textId="39C93454" w:rsidR="00B82757" w:rsidRDefault="00B82757" w:rsidP="00B82757">
      <w:pPr>
        <w:jc w:val="both"/>
        <w:rPr>
          <w:rFonts w:ascii="Source Sans Pro" w:hAnsi="Source Sans Pro" w:cs="Arial"/>
          <w:b/>
          <w:bCs/>
          <w:color w:val="6F7271"/>
          <w:sz w:val="20"/>
          <w:szCs w:val="20"/>
        </w:rPr>
      </w:pPr>
      <w:r w:rsidRPr="00B82757">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B82757">
        <w:rPr>
          <w:rFonts w:ascii="Source Sans Pro" w:hAnsi="Source Sans Pro" w:cs="Arial"/>
          <w:color w:val="6F7271"/>
          <w:sz w:val="20"/>
          <w:szCs w:val="20"/>
        </w:rPr>
        <w:t>Promulgatorio</w:t>
      </w:r>
      <w:proofErr w:type="spellEnd"/>
      <w:r w:rsidRPr="00B82757">
        <w:rPr>
          <w:rFonts w:ascii="Source Sans Pro" w:hAnsi="Source Sans Pro" w:cs="Arial"/>
          <w:color w:val="6F7271"/>
          <w:sz w:val="20"/>
          <w:szCs w:val="20"/>
        </w:rPr>
        <w:t xml:space="preserve"> en la </w:t>
      </w:r>
      <w:r w:rsidRPr="00B82757">
        <w:rPr>
          <w:rFonts w:ascii="Source Sans Pro" w:hAnsi="Source Sans Pro" w:cs="Arial"/>
          <w:color w:val="6F7271"/>
          <w:sz w:val="20"/>
          <w:szCs w:val="20"/>
        </w:rPr>
        <w:lastRenderedPageBreak/>
        <w:t>Residencia Oficial de la Jefatura de Gobierno de la Ciudad de México, a los veintiún días del mes de abril del año dos mil veintidós</w:t>
      </w:r>
      <w:r w:rsidRPr="00B82757">
        <w:rPr>
          <w:rFonts w:ascii="Source Sans Pro" w:hAnsi="Source Sans Pro" w:cs="Arial"/>
          <w:b/>
          <w:bCs/>
          <w:color w:val="6F7271"/>
          <w:sz w:val="20"/>
          <w:szCs w:val="20"/>
        </w:rPr>
        <w:t>.- LA JEFA DE GOBIERNO DE LA CIUDAD DE MÉXICO, DRA. CLAUDIA SHEINBAUM PARDO.- FIRMA.- EL SECRETARIO DE GOBIERNO, MARTÍ BATRES GUADARRAMA.- FIRMA.</w:t>
      </w:r>
    </w:p>
    <w:p w14:paraId="54FEAAC6" w14:textId="77777777" w:rsidR="002C1041" w:rsidRPr="00B82757" w:rsidRDefault="002C1041" w:rsidP="002C1041">
      <w:pPr>
        <w:pBdr>
          <w:bottom w:val="single" w:sz="12" w:space="1" w:color="auto"/>
        </w:pBdr>
        <w:rPr>
          <w:rFonts w:ascii="Source Sans Pro" w:hAnsi="Source Sans Pro" w:cs="Arial"/>
          <w:sz w:val="20"/>
          <w:szCs w:val="20"/>
          <w:lang w:val="es-MX"/>
        </w:rPr>
      </w:pPr>
    </w:p>
    <w:p w14:paraId="4C1FAA81" w14:textId="77777777" w:rsidR="0024160B" w:rsidRDefault="0024160B" w:rsidP="00B82757">
      <w:pPr>
        <w:jc w:val="both"/>
        <w:rPr>
          <w:rFonts w:ascii="Source Sans Pro" w:hAnsi="Source Sans Pro" w:cs="Arial"/>
          <w:b/>
          <w:bCs/>
          <w:color w:val="6F7271"/>
          <w:sz w:val="20"/>
          <w:szCs w:val="20"/>
        </w:rPr>
      </w:pPr>
    </w:p>
    <w:p w14:paraId="62419C8B" w14:textId="2A74564E" w:rsidR="002C1041" w:rsidRDefault="002C1041" w:rsidP="00B82757">
      <w:pPr>
        <w:jc w:val="both"/>
        <w:rPr>
          <w:rFonts w:ascii="Source Sans Pro" w:hAnsi="Source Sans Pro" w:cs="Arial"/>
          <w:b/>
          <w:bCs/>
          <w:color w:val="6F7271"/>
          <w:sz w:val="20"/>
          <w:szCs w:val="20"/>
        </w:rPr>
      </w:pPr>
      <w:r>
        <w:rPr>
          <w:rFonts w:ascii="Source Sans Pro" w:hAnsi="Source Sans Pro" w:cs="Arial"/>
          <w:b/>
          <w:bCs/>
          <w:color w:val="6F7271"/>
          <w:sz w:val="20"/>
          <w:szCs w:val="20"/>
        </w:rPr>
        <w:t xml:space="preserve">TRÁNSITORIOS DEL </w:t>
      </w:r>
      <w:r w:rsidRPr="002C1041">
        <w:rPr>
          <w:rFonts w:ascii="Source Sans Pro" w:hAnsi="Source Sans Pro" w:cs="Arial"/>
          <w:b/>
          <w:bCs/>
          <w:color w:val="6F7271"/>
          <w:sz w:val="20"/>
          <w:szCs w:val="20"/>
        </w:rPr>
        <w:t>DECRETO POR EL QUE SE ADICIONA UN PÁRRAFO SEGUNDO AL ARTÍCULO 45; SE REFORMA EL ARTÍCULO 46; Y SE ADICIONA LA FRACCIÓN VI AL ARTÍCULO 73, TODOS DE LA ORGÁNICA DE ALCALDÍAS DE LA CIUDAD DE MÉXICO</w:t>
      </w:r>
      <w:r>
        <w:rPr>
          <w:rFonts w:ascii="Source Sans Pro" w:hAnsi="Source Sans Pro" w:cs="Arial"/>
          <w:b/>
          <w:bCs/>
          <w:color w:val="6F7271"/>
          <w:sz w:val="20"/>
          <w:szCs w:val="20"/>
        </w:rPr>
        <w:t>, EN LA GACETA OFICIAL DE LA CIUDAD DE MÉXICO, EL 22 DE MAYO DE 2022.</w:t>
      </w:r>
    </w:p>
    <w:p w14:paraId="05F2BBD1" w14:textId="4C1BF30D" w:rsidR="002C1041" w:rsidRDefault="002C1041" w:rsidP="00B82757">
      <w:pPr>
        <w:jc w:val="both"/>
        <w:rPr>
          <w:rFonts w:ascii="Source Sans Pro" w:hAnsi="Source Sans Pro" w:cs="Arial"/>
          <w:b/>
          <w:bCs/>
          <w:color w:val="6F7271"/>
          <w:sz w:val="20"/>
          <w:szCs w:val="20"/>
        </w:rPr>
      </w:pPr>
    </w:p>
    <w:p w14:paraId="169DFE37" w14:textId="77777777" w:rsidR="002C1041" w:rsidRPr="002C1041" w:rsidRDefault="002C1041" w:rsidP="00B82757">
      <w:pPr>
        <w:jc w:val="both"/>
        <w:rPr>
          <w:rFonts w:ascii="Source Sans Pro" w:hAnsi="Source Sans Pro" w:cs="Arial"/>
          <w:color w:val="6F7271"/>
          <w:sz w:val="20"/>
          <w:szCs w:val="20"/>
        </w:rPr>
      </w:pPr>
      <w:r w:rsidRPr="002C1041">
        <w:rPr>
          <w:rFonts w:ascii="Source Sans Pro" w:hAnsi="Source Sans Pro" w:cs="Arial"/>
          <w:b/>
          <w:bCs/>
          <w:color w:val="6F7271"/>
          <w:sz w:val="20"/>
          <w:szCs w:val="20"/>
        </w:rPr>
        <w:t>PRIMERO.</w:t>
      </w:r>
      <w:r w:rsidRPr="002C1041">
        <w:rPr>
          <w:rFonts w:ascii="Source Sans Pro" w:hAnsi="Source Sans Pro" w:cs="Arial"/>
          <w:color w:val="6F7271"/>
          <w:sz w:val="20"/>
          <w:szCs w:val="20"/>
        </w:rPr>
        <w:t xml:space="preserve"> Remítase a la persona titular de la Jefatura de Gobierno, para su promulgación y publicación en la Gaceta Oficial de la Ciudad de México. </w:t>
      </w:r>
    </w:p>
    <w:p w14:paraId="787699A0" w14:textId="77777777" w:rsidR="002C1041" w:rsidRPr="002C1041" w:rsidRDefault="002C1041" w:rsidP="00B82757">
      <w:pPr>
        <w:jc w:val="both"/>
        <w:rPr>
          <w:rFonts w:ascii="Source Sans Pro" w:hAnsi="Source Sans Pro" w:cs="Arial"/>
          <w:color w:val="6F7271"/>
          <w:sz w:val="20"/>
          <w:szCs w:val="20"/>
        </w:rPr>
      </w:pPr>
    </w:p>
    <w:p w14:paraId="4055743A" w14:textId="77777777" w:rsidR="002C1041" w:rsidRPr="002C1041" w:rsidRDefault="002C1041" w:rsidP="00B82757">
      <w:pPr>
        <w:jc w:val="both"/>
        <w:rPr>
          <w:rFonts w:ascii="Source Sans Pro" w:hAnsi="Source Sans Pro" w:cs="Arial"/>
          <w:color w:val="6F7271"/>
          <w:sz w:val="20"/>
          <w:szCs w:val="20"/>
        </w:rPr>
      </w:pPr>
      <w:r w:rsidRPr="002C1041">
        <w:rPr>
          <w:rFonts w:ascii="Source Sans Pro" w:hAnsi="Source Sans Pro" w:cs="Arial"/>
          <w:b/>
          <w:bCs/>
          <w:color w:val="6F7271"/>
          <w:sz w:val="20"/>
          <w:szCs w:val="20"/>
        </w:rPr>
        <w:t>SEGUNDO.</w:t>
      </w:r>
      <w:r w:rsidRPr="002C1041">
        <w:rPr>
          <w:rFonts w:ascii="Source Sans Pro" w:hAnsi="Source Sans Pro" w:cs="Arial"/>
          <w:color w:val="6F7271"/>
          <w:sz w:val="20"/>
          <w:szCs w:val="20"/>
        </w:rPr>
        <w:t xml:space="preserve"> El presente Decreto entrará en vigor, al día siguiente de su publicación en la Gaceta Oficial de la Ciudad de México. </w:t>
      </w:r>
    </w:p>
    <w:p w14:paraId="470A970B" w14:textId="77777777" w:rsidR="002C1041" w:rsidRPr="002C1041" w:rsidRDefault="002C1041" w:rsidP="00B82757">
      <w:pPr>
        <w:jc w:val="both"/>
        <w:rPr>
          <w:rFonts w:ascii="Source Sans Pro" w:hAnsi="Source Sans Pro" w:cs="Arial"/>
          <w:color w:val="6F7271"/>
          <w:sz w:val="20"/>
          <w:szCs w:val="20"/>
        </w:rPr>
      </w:pPr>
    </w:p>
    <w:p w14:paraId="5AF0B490" w14:textId="77777777" w:rsidR="002C1041" w:rsidRPr="002C1041" w:rsidRDefault="002C1041" w:rsidP="00B82757">
      <w:pPr>
        <w:jc w:val="both"/>
        <w:rPr>
          <w:rFonts w:ascii="Source Sans Pro" w:hAnsi="Source Sans Pro" w:cs="Arial"/>
          <w:color w:val="6F7271"/>
          <w:sz w:val="20"/>
          <w:szCs w:val="20"/>
        </w:rPr>
      </w:pPr>
      <w:r w:rsidRPr="002C1041">
        <w:rPr>
          <w:rFonts w:ascii="Source Sans Pro" w:hAnsi="Source Sans Pro" w:cs="Arial"/>
          <w:b/>
          <w:bCs/>
          <w:color w:val="6F7271"/>
          <w:sz w:val="20"/>
          <w:szCs w:val="20"/>
        </w:rPr>
        <w:t>TERCERO.</w:t>
      </w:r>
      <w:r w:rsidRPr="002C1041">
        <w:rPr>
          <w:rFonts w:ascii="Source Sans Pro" w:hAnsi="Source Sans Pro" w:cs="Arial"/>
          <w:color w:val="6F7271"/>
          <w:sz w:val="20"/>
          <w:szCs w:val="20"/>
        </w:rPr>
        <w:t xml:space="preserve"> La presente reforma no surtirá efectos retroactivos. </w:t>
      </w:r>
    </w:p>
    <w:p w14:paraId="7ED4C547" w14:textId="77777777" w:rsidR="002C1041" w:rsidRPr="002C1041" w:rsidRDefault="002C1041" w:rsidP="00B82757">
      <w:pPr>
        <w:jc w:val="both"/>
        <w:rPr>
          <w:rFonts w:ascii="Source Sans Pro" w:hAnsi="Source Sans Pro" w:cs="Arial"/>
          <w:color w:val="6F7271"/>
          <w:sz w:val="20"/>
          <w:szCs w:val="20"/>
        </w:rPr>
      </w:pPr>
    </w:p>
    <w:p w14:paraId="1C4C976F" w14:textId="77777777" w:rsidR="002C1041" w:rsidRPr="002C1041" w:rsidRDefault="002C1041" w:rsidP="00B82757">
      <w:pPr>
        <w:jc w:val="both"/>
        <w:rPr>
          <w:rFonts w:ascii="Source Sans Pro" w:hAnsi="Source Sans Pro" w:cs="Arial"/>
          <w:color w:val="6F7271"/>
          <w:sz w:val="20"/>
          <w:szCs w:val="20"/>
        </w:rPr>
      </w:pPr>
      <w:r w:rsidRPr="002C1041">
        <w:rPr>
          <w:rFonts w:ascii="Source Sans Pro" w:hAnsi="Source Sans Pro" w:cs="Arial"/>
          <w:color w:val="6F7271"/>
          <w:sz w:val="20"/>
          <w:szCs w:val="20"/>
        </w:rPr>
        <w:t xml:space="preserve">Palacio Legislativo del Congreso de la Ciudad de México, a los doce días del mes de mayo del año dos mil veintidós.. </w:t>
      </w:r>
      <w:r w:rsidRPr="002C1041">
        <w:rPr>
          <w:rFonts w:ascii="Source Sans Pro" w:hAnsi="Source Sans Pro" w:cs="Arial"/>
          <w:b/>
          <w:bCs/>
          <w:color w:val="6F7271"/>
          <w:sz w:val="20"/>
          <w:szCs w:val="20"/>
        </w:rPr>
        <w:t>POR LA MESA DIRECTIVA, DIPUTADO HÉCTOR DIAZ POLANCO, PRESIDENTE.- DIPUTADA MARCELA FUENTE CASTILLO, SECRETARIA.- DIPUTADA FRIDA JIMENA GUILLÉN ORTIZ, SECRETARIA.- (Firmas)</w:t>
      </w:r>
      <w:r w:rsidRPr="002C1041">
        <w:rPr>
          <w:rFonts w:ascii="Source Sans Pro" w:hAnsi="Source Sans Pro" w:cs="Arial"/>
          <w:color w:val="6F7271"/>
          <w:sz w:val="20"/>
          <w:szCs w:val="20"/>
        </w:rPr>
        <w:t xml:space="preserve"> </w:t>
      </w:r>
    </w:p>
    <w:p w14:paraId="4078A752" w14:textId="77777777" w:rsidR="002C1041" w:rsidRPr="002C1041" w:rsidRDefault="002C1041" w:rsidP="00B82757">
      <w:pPr>
        <w:jc w:val="both"/>
        <w:rPr>
          <w:rFonts w:ascii="Source Sans Pro" w:hAnsi="Source Sans Pro" w:cs="Arial"/>
          <w:color w:val="6F7271"/>
          <w:sz w:val="20"/>
          <w:szCs w:val="20"/>
        </w:rPr>
      </w:pPr>
    </w:p>
    <w:p w14:paraId="6748276A" w14:textId="72FB41A0" w:rsidR="002C1041" w:rsidRDefault="002C1041" w:rsidP="00B82757">
      <w:pPr>
        <w:jc w:val="both"/>
        <w:rPr>
          <w:rFonts w:ascii="Source Sans Pro" w:hAnsi="Source Sans Pro" w:cs="Arial"/>
          <w:b/>
          <w:bCs/>
          <w:color w:val="6F7271"/>
          <w:sz w:val="20"/>
          <w:szCs w:val="20"/>
        </w:rPr>
      </w:pPr>
      <w:r w:rsidRPr="002C1041">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2C1041">
        <w:rPr>
          <w:rFonts w:ascii="Source Sans Pro" w:hAnsi="Source Sans Pro" w:cs="Arial"/>
          <w:color w:val="6F7271"/>
          <w:sz w:val="20"/>
          <w:szCs w:val="20"/>
        </w:rPr>
        <w:t>Promulgatorio</w:t>
      </w:r>
      <w:proofErr w:type="spellEnd"/>
      <w:r w:rsidRPr="002C1041">
        <w:rPr>
          <w:rFonts w:ascii="Source Sans Pro" w:hAnsi="Source Sans Pro" w:cs="Arial"/>
          <w:color w:val="6F7271"/>
          <w:sz w:val="20"/>
          <w:szCs w:val="20"/>
        </w:rPr>
        <w:t xml:space="preserve"> en la Residencia Oficial de la Jefatura de Gobierno de la Ciudad de México, a los veintiséis días del mes de mayo del año dos mil veintidós.-</w:t>
      </w:r>
      <w:r w:rsidRPr="002C1041">
        <w:rPr>
          <w:rFonts w:ascii="Source Sans Pro" w:hAnsi="Source Sans Pro" w:cs="Arial"/>
          <w:b/>
          <w:bCs/>
          <w:color w:val="6F7271"/>
          <w:sz w:val="20"/>
          <w:szCs w:val="20"/>
        </w:rPr>
        <w:t xml:space="preserve"> LA JEFA DE GOBIERNO DE LA CIUDAD DE MÉXICO, DRA. CLAUDIA SHEINBAUM PARDO.- FIRMA.- EL SECRETARIO DE GOBIERNO, MARTÍ BATRES GUADARRAMA.- FIRMA</w:t>
      </w:r>
    </w:p>
    <w:p w14:paraId="47A82EC1" w14:textId="1A16713D" w:rsidR="0024160B" w:rsidRDefault="0024160B" w:rsidP="00B82757">
      <w:pPr>
        <w:jc w:val="both"/>
        <w:rPr>
          <w:rFonts w:ascii="Source Sans Pro" w:hAnsi="Source Sans Pro" w:cs="Arial"/>
          <w:b/>
          <w:bCs/>
          <w:color w:val="6F7271"/>
          <w:sz w:val="20"/>
          <w:szCs w:val="20"/>
        </w:rPr>
      </w:pPr>
    </w:p>
    <w:p w14:paraId="5335BCDF" w14:textId="49EB365A" w:rsidR="0024160B" w:rsidRPr="0024160B" w:rsidRDefault="0024160B" w:rsidP="0024160B">
      <w:pPr>
        <w:tabs>
          <w:tab w:val="left" w:pos="2552"/>
        </w:tabs>
        <w:jc w:val="both"/>
        <w:rPr>
          <w:rFonts w:ascii="Source Sans Pro" w:hAnsi="Source Sans Pro" w:cs="Arial"/>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6432" behindDoc="0" locked="0" layoutInCell="1" allowOverlap="1" wp14:anchorId="16333D76" wp14:editId="46C98E1D">
                <wp:simplePos x="0" y="0"/>
                <wp:positionH relativeFrom="column">
                  <wp:posOffset>0</wp:posOffset>
                </wp:positionH>
                <wp:positionV relativeFrom="paragraph">
                  <wp:posOffset>9525</wp:posOffset>
                </wp:positionV>
                <wp:extent cx="5724525" cy="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3473D30" id="_x0000_t32" coordsize="21600,21600" o:spt="32" o:oned="t" path="m,l21600,21600e" filled="f">
                <v:path arrowok="t" fillok="f" o:connecttype="none"/>
                <o:lock v:ext="edit" shapetype="t"/>
              </v:shapetype>
              <v:shape id="AutoShape 3" o:spid="_x0000_s1026" type="#_x0000_t32" style="position:absolute;margin-left:0;margin-top:.75pt;width:45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WE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" strokeweight="1.5pt"/>
            </w:pict>
          </mc:Fallback>
        </mc:AlternateContent>
      </w:r>
      <w:r>
        <w:rPr>
          <w:rFonts w:ascii="Source Sans Pro" w:hAnsi="Source Sans Pro" w:cs="Arial"/>
          <w:color w:val="6F7271"/>
          <w:sz w:val="20"/>
          <w:szCs w:val="20"/>
        </w:rPr>
        <w:br/>
      </w:r>
      <w:r w:rsidRPr="007943D0">
        <w:rPr>
          <w:rFonts w:ascii="Source Sans Pro" w:hAnsi="Source Sans Pro" w:cs="Arial"/>
          <w:b/>
          <w:bCs/>
          <w:color w:val="6F7271"/>
          <w:sz w:val="20"/>
          <w:szCs w:val="20"/>
        </w:rPr>
        <w:t xml:space="preserve">TRANSITORIOS DEL </w:t>
      </w:r>
      <w:r w:rsidRPr="0024160B">
        <w:rPr>
          <w:rFonts w:ascii="Source Sans Pro" w:hAnsi="Source Sans Pro" w:cs="Arial"/>
          <w:b/>
          <w:bCs/>
          <w:color w:val="6F7271"/>
          <w:sz w:val="20"/>
          <w:szCs w:val="20"/>
        </w:rPr>
        <w:t>DECRETO POR EL QUE SE ADICIONA UN PÁRRAFO SEGUNDO A LA FRACCIÓN V, DEL ARTÍCULO 42, DE LA LEY ORGÁNICA DE ALCALDÍAS DE LA CIUDAD DE MÉXICO</w:t>
      </w:r>
      <w:r>
        <w:rPr>
          <w:rFonts w:ascii="Source Sans Pro" w:hAnsi="Source Sans Pro" w:cs="Arial"/>
          <w:b/>
          <w:bCs/>
          <w:color w:val="6F7271"/>
          <w:sz w:val="20"/>
          <w:szCs w:val="20"/>
        </w:rPr>
        <w:t>, PUBLICADO</w:t>
      </w:r>
      <w:r w:rsidRPr="0024160B">
        <w:rPr>
          <w:rFonts w:ascii="Source Sans Pro" w:hAnsi="Source Sans Pro" w:cs="Arial"/>
          <w:b/>
          <w:bCs/>
          <w:color w:val="6F7271"/>
          <w:sz w:val="20"/>
          <w:szCs w:val="20"/>
        </w:rPr>
        <w:t xml:space="preserve"> EN</w:t>
      </w:r>
      <w:r w:rsidRPr="007943D0">
        <w:rPr>
          <w:rFonts w:ascii="Source Sans Pro" w:hAnsi="Source Sans Pro" w:cs="Arial"/>
          <w:b/>
          <w:bCs/>
          <w:color w:val="6F7271"/>
          <w:sz w:val="20"/>
          <w:szCs w:val="20"/>
        </w:rPr>
        <w:t xml:space="preserve"> LA GACETA OFICIAL DE LA CIUDAD </w:t>
      </w:r>
      <w:r>
        <w:rPr>
          <w:rFonts w:ascii="Source Sans Pro" w:hAnsi="Source Sans Pro" w:cs="Arial"/>
          <w:b/>
          <w:bCs/>
          <w:color w:val="6F7271"/>
          <w:sz w:val="20"/>
          <w:szCs w:val="20"/>
        </w:rPr>
        <w:t>DE MÉXICO EL 30 DE SEPTIEMBRE DE 2022</w:t>
      </w:r>
      <w:r w:rsidRPr="007943D0">
        <w:rPr>
          <w:rFonts w:ascii="Source Sans Pro" w:hAnsi="Source Sans Pro" w:cs="Arial"/>
          <w:b/>
          <w:bCs/>
          <w:color w:val="6F7271"/>
          <w:sz w:val="20"/>
          <w:szCs w:val="20"/>
        </w:rPr>
        <w:t>.</w:t>
      </w:r>
    </w:p>
    <w:p w14:paraId="397C2828" w14:textId="5F90F655" w:rsidR="0024160B" w:rsidRDefault="0024160B" w:rsidP="00B82757">
      <w:pPr>
        <w:jc w:val="both"/>
        <w:rPr>
          <w:rFonts w:ascii="Source Sans Pro" w:hAnsi="Source Sans Pro" w:cs="Arial"/>
          <w:color w:val="6F7271"/>
          <w:sz w:val="20"/>
          <w:szCs w:val="20"/>
        </w:rPr>
      </w:pPr>
    </w:p>
    <w:p w14:paraId="745DFA2C" w14:textId="77777777" w:rsidR="0024160B" w:rsidRPr="0024160B" w:rsidRDefault="0024160B" w:rsidP="0024160B">
      <w:pPr>
        <w:tabs>
          <w:tab w:val="left" w:pos="2552"/>
        </w:tabs>
        <w:jc w:val="both"/>
        <w:rPr>
          <w:rFonts w:ascii="Source Sans Pro" w:hAnsi="Source Sans Pro" w:cs="Arial"/>
          <w:bCs/>
          <w:color w:val="6F7271"/>
          <w:sz w:val="20"/>
          <w:szCs w:val="20"/>
        </w:rPr>
      </w:pPr>
      <w:r w:rsidRPr="0024160B">
        <w:rPr>
          <w:rFonts w:ascii="Source Sans Pro" w:hAnsi="Source Sans Pro" w:cs="Arial"/>
          <w:b/>
          <w:bCs/>
          <w:color w:val="6F7271"/>
          <w:sz w:val="20"/>
          <w:szCs w:val="20"/>
        </w:rPr>
        <w:t xml:space="preserve">PRIMERO. </w:t>
      </w:r>
      <w:r w:rsidRPr="0024160B">
        <w:rPr>
          <w:rFonts w:ascii="Source Sans Pro" w:hAnsi="Source Sans Pro" w:cs="Arial"/>
          <w:bCs/>
          <w:color w:val="6F7271"/>
          <w:sz w:val="20"/>
          <w:szCs w:val="20"/>
        </w:rPr>
        <w:t xml:space="preserve">Remítase a la persona titular de la Jefatura de Gobierno, para su promulgación y publicación en la Gaceta Oficial de la Ciudad de México. </w:t>
      </w:r>
    </w:p>
    <w:p w14:paraId="1E73ECBE" w14:textId="77777777" w:rsidR="0024160B" w:rsidRPr="0024160B" w:rsidRDefault="0024160B" w:rsidP="0024160B">
      <w:pPr>
        <w:tabs>
          <w:tab w:val="left" w:pos="2552"/>
        </w:tabs>
        <w:jc w:val="both"/>
        <w:rPr>
          <w:rFonts w:ascii="Source Sans Pro" w:hAnsi="Source Sans Pro" w:cs="Arial"/>
          <w:b/>
          <w:bCs/>
          <w:color w:val="6F7271"/>
          <w:sz w:val="20"/>
          <w:szCs w:val="20"/>
        </w:rPr>
      </w:pPr>
    </w:p>
    <w:p w14:paraId="29BD5293" w14:textId="77777777" w:rsidR="0024160B" w:rsidRPr="0024160B" w:rsidRDefault="0024160B" w:rsidP="0024160B">
      <w:pPr>
        <w:tabs>
          <w:tab w:val="left" w:pos="2552"/>
        </w:tabs>
        <w:jc w:val="both"/>
        <w:rPr>
          <w:rFonts w:ascii="Source Sans Pro" w:hAnsi="Source Sans Pro" w:cs="Arial"/>
          <w:b/>
          <w:bCs/>
          <w:color w:val="6F7271"/>
          <w:sz w:val="20"/>
          <w:szCs w:val="20"/>
        </w:rPr>
      </w:pPr>
      <w:r w:rsidRPr="0024160B">
        <w:rPr>
          <w:rFonts w:ascii="Source Sans Pro" w:hAnsi="Source Sans Pro" w:cs="Arial"/>
          <w:b/>
          <w:bCs/>
          <w:color w:val="6F7271"/>
          <w:sz w:val="20"/>
          <w:szCs w:val="20"/>
        </w:rPr>
        <w:t xml:space="preserve">SEGUNDO. </w:t>
      </w:r>
      <w:r w:rsidRPr="0024160B">
        <w:rPr>
          <w:rFonts w:ascii="Source Sans Pro" w:hAnsi="Source Sans Pro" w:cs="Arial"/>
          <w:bCs/>
          <w:color w:val="6F7271"/>
          <w:sz w:val="20"/>
          <w:szCs w:val="20"/>
        </w:rPr>
        <w:t>El presente Decreto entrará en vigor, al día siguiente de su publicación en la Gaceta Oficial de la Ciudad de México.</w:t>
      </w:r>
      <w:r w:rsidRPr="0024160B">
        <w:rPr>
          <w:rFonts w:ascii="Source Sans Pro" w:hAnsi="Source Sans Pro" w:cs="Arial"/>
          <w:b/>
          <w:bCs/>
          <w:color w:val="6F7271"/>
          <w:sz w:val="20"/>
          <w:szCs w:val="20"/>
        </w:rPr>
        <w:t xml:space="preserve"> </w:t>
      </w:r>
    </w:p>
    <w:p w14:paraId="5D9F17F6" w14:textId="77777777" w:rsidR="0024160B" w:rsidRPr="0024160B" w:rsidRDefault="0024160B" w:rsidP="0024160B">
      <w:pPr>
        <w:tabs>
          <w:tab w:val="left" w:pos="2552"/>
        </w:tabs>
        <w:jc w:val="both"/>
        <w:rPr>
          <w:rFonts w:ascii="Source Sans Pro" w:hAnsi="Source Sans Pro" w:cs="Arial"/>
          <w:b/>
          <w:bCs/>
          <w:color w:val="6F7271"/>
          <w:sz w:val="20"/>
          <w:szCs w:val="20"/>
        </w:rPr>
      </w:pPr>
    </w:p>
    <w:p w14:paraId="7DEFD8E0" w14:textId="77777777" w:rsidR="0024160B" w:rsidRPr="0024160B" w:rsidRDefault="0024160B" w:rsidP="0024160B">
      <w:pPr>
        <w:tabs>
          <w:tab w:val="left" w:pos="2552"/>
        </w:tabs>
        <w:jc w:val="both"/>
        <w:rPr>
          <w:rFonts w:ascii="Source Sans Pro" w:hAnsi="Source Sans Pro" w:cs="Arial"/>
          <w:b/>
          <w:bCs/>
          <w:color w:val="6F7271"/>
          <w:sz w:val="20"/>
          <w:szCs w:val="20"/>
        </w:rPr>
      </w:pPr>
      <w:r w:rsidRPr="0024160B">
        <w:rPr>
          <w:rFonts w:ascii="Source Sans Pro" w:hAnsi="Source Sans Pro" w:cs="Arial"/>
          <w:bCs/>
          <w:color w:val="6F7271"/>
          <w:sz w:val="20"/>
          <w:szCs w:val="20"/>
        </w:rPr>
        <w:t>Palacio Legislativo del Congreso de la Ciudad de México, a los veinte días del mes de septiembre del año dos mil veintidós.-</w:t>
      </w:r>
      <w:r w:rsidRPr="0024160B">
        <w:rPr>
          <w:rFonts w:ascii="Source Sans Pro" w:hAnsi="Source Sans Pro" w:cs="Arial"/>
          <w:b/>
          <w:bCs/>
          <w:color w:val="6F7271"/>
          <w:sz w:val="20"/>
          <w:szCs w:val="20"/>
        </w:rPr>
        <w:t xml:space="preserve"> POR LA MESA DIRECTIVA.- DIPUTADO FAUSTO MANUEL ZAMORANO ESPARZA, PRESIDENTE.- DIPUTADA MARCELA FUENTE CASTILLO, SECRETARIA.- DIPUTADA MARIA GABRIELA SALIDO MAGOS, SECRETARIA.- (Firmas) </w:t>
      </w:r>
    </w:p>
    <w:p w14:paraId="024D8E11" w14:textId="77777777" w:rsidR="0024160B" w:rsidRPr="0024160B" w:rsidRDefault="0024160B" w:rsidP="0024160B">
      <w:pPr>
        <w:tabs>
          <w:tab w:val="left" w:pos="2552"/>
        </w:tabs>
        <w:jc w:val="both"/>
        <w:rPr>
          <w:rFonts w:ascii="Source Sans Pro" w:hAnsi="Source Sans Pro" w:cs="Arial"/>
          <w:b/>
          <w:bCs/>
          <w:color w:val="6F7271"/>
          <w:sz w:val="20"/>
          <w:szCs w:val="20"/>
        </w:rPr>
      </w:pPr>
    </w:p>
    <w:p w14:paraId="5746FA56" w14:textId="34D7B6CA" w:rsidR="0024160B" w:rsidRDefault="0024160B" w:rsidP="0024160B">
      <w:pPr>
        <w:tabs>
          <w:tab w:val="left" w:pos="2552"/>
        </w:tabs>
        <w:jc w:val="both"/>
        <w:rPr>
          <w:rFonts w:ascii="Source Sans Pro" w:hAnsi="Source Sans Pro" w:cs="Arial"/>
          <w:b/>
          <w:bCs/>
          <w:color w:val="6F7271"/>
          <w:sz w:val="20"/>
          <w:szCs w:val="20"/>
        </w:rPr>
      </w:pPr>
      <w:r w:rsidRPr="0024160B">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24160B">
        <w:rPr>
          <w:rFonts w:ascii="Source Sans Pro" w:hAnsi="Source Sans Pro" w:cs="Arial"/>
          <w:bCs/>
          <w:color w:val="6F7271"/>
          <w:sz w:val="20"/>
          <w:szCs w:val="20"/>
        </w:rPr>
        <w:t>Promulgatorio</w:t>
      </w:r>
      <w:proofErr w:type="spellEnd"/>
      <w:r w:rsidRPr="0024160B">
        <w:rPr>
          <w:rFonts w:ascii="Source Sans Pro" w:hAnsi="Source Sans Pro" w:cs="Arial"/>
          <w:bCs/>
          <w:color w:val="6F7271"/>
          <w:sz w:val="20"/>
          <w:szCs w:val="20"/>
        </w:rPr>
        <w:t xml:space="preserve"> en la </w:t>
      </w:r>
      <w:r w:rsidRPr="0024160B">
        <w:rPr>
          <w:rFonts w:ascii="Source Sans Pro" w:hAnsi="Source Sans Pro" w:cs="Arial"/>
          <w:bCs/>
          <w:color w:val="6F7271"/>
          <w:sz w:val="20"/>
          <w:szCs w:val="20"/>
        </w:rPr>
        <w:lastRenderedPageBreak/>
        <w:t>Residencia Oficial de la Jefatura de Gobierno de la Ciudad de México, a los veintinueve días del mes septiembre del año dos mil veintidós.-</w:t>
      </w:r>
      <w:r w:rsidRPr="0024160B">
        <w:rPr>
          <w:rFonts w:ascii="Source Sans Pro" w:hAnsi="Source Sans Pro" w:cs="Arial"/>
          <w:b/>
          <w:bCs/>
          <w:color w:val="6F7271"/>
          <w:sz w:val="20"/>
          <w:szCs w:val="20"/>
        </w:rPr>
        <w:t xml:space="preserve"> LA JEFA DE GOBIERNO DE LA CIUDAD DE MÉXICO, DRA. CLAUDIA SHEINBAUM PARDO.- FIRMA.- EL SECRETARIO DE GOBIERNO, MARTÍ BATRES GUADARRAMA.- FIRMA.- LA SECRETARIA DE GESTIÓN INTEGRAL DE RIESGOS Y PROTECCIÓN CIVIL, MYRIAM VILMA URZÚA VENEGAS.- FIRMA.</w:t>
      </w:r>
    </w:p>
    <w:p w14:paraId="528C361A" w14:textId="680471AA" w:rsidR="00E916A5" w:rsidRDefault="00E916A5" w:rsidP="0024160B">
      <w:pPr>
        <w:tabs>
          <w:tab w:val="left" w:pos="2552"/>
        </w:tabs>
        <w:jc w:val="both"/>
        <w:rPr>
          <w:rFonts w:ascii="Source Sans Pro" w:hAnsi="Source Sans Pro" w:cs="Arial"/>
          <w:b/>
          <w:bCs/>
          <w:color w:val="6F7271"/>
          <w:sz w:val="20"/>
          <w:szCs w:val="20"/>
        </w:rPr>
      </w:pPr>
    </w:p>
    <w:p w14:paraId="3136B52F" w14:textId="577C38C2" w:rsidR="00E916A5" w:rsidRPr="0024160B" w:rsidRDefault="00E916A5" w:rsidP="00E916A5">
      <w:pPr>
        <w:tabs>
          <w:tab w:val="left" w:pos="2552"/>
        </w:tabs>
        <w:jc w:val="both"/>
        <w:rPr>
          <w:rFonts w:ascii="Source Sans Pro" w:hAnsi="Source Sans Pro" w:cs="Arial"/>
          <w:color w:val="6F7271"/>
          <w:sz w:val="20"/>
          <w:szCs w:val="20"/>
        </w:rPr>
      </w:pPr>
      <w:r>
        <w:rPr>
          <w:rFonts w:ascii="Source Sans Pro" w:hAnsi="Source Sans Pro" w:cs="Arial"/>
          <w:b/>
          <w:bCs/>
          <w:color w:val="6F7271"/>
          <w:sz w:val="20"/>
          <w:szCs w:val="20"/>
        </w:rPr>
        <w:br/>
      </w:r>
      <w:r w:rsidRPr="007943D0">
        <w:rPr>
          <w:rFonts w:ascii="Source Sans Pro" w:hAnsi="Source Sans Pro" w:cs="Arial"/>
          <w:b/>
          <w:bCs/>
          <w:color w:val="6F7271"/>
          <w:sz w:val="20"/>
          <w:szCs w:val="20"/>
        </w:rPr>
        <w:t xml:space="preserve">TRANSITORIOS DEL </w:t>
      </w: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68480" behindDoc="0" locked="0" layoutInCell="1" allowOverlap="1" wp14:anchorId="17644D2E" wp14:editId="7DF1AAA9">
                <wp:simplePos x="0" y="0"/>
                <wp:positionH relativeFrom="column">
                  <wp:posOffset>0</wp:posOffset>
                </wp:positionH>
                <wp:positionV relativeFrom="paragraph">
                  <wp:posOffset>9525</wp:posOffset>
                </wp:positionV>
                <wp:extent cx="5724525" cy="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AE1201" id="_x0000_t32" coordsize="21600,21600" o:spt="32" o:oned="t" path="m,l21600,21600e" filled="f">
                <v:path arrowok="t" fillok="f" o:connecttype="none"/>
                <o:lock v:ext="edit" shapetype="t"/>
              </v:shapetype>
              <v:shape id="AutoShape 3" o:spid="_x0000_s1026" type="#_x0000_t32" style="position:absolute;margin-left:0;margin-top:.75pt;width:450.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2b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" strokeweight="1.5pt"/>
            </w:pict>
          </mc:Fallback>
        </mc:AlternateContent>
      </w:r>
      <w:r w:rsidRPr="00E916A5">
        <w:rPr>
          <w:rFonts w:ascii="Source Sans Pro" w:hAnsi="Source Sans Pro" w:cs="Arial"/>
          <w:b/>
          <w:bCs/>
          <w:color w:val="6F7271"/>
          <w:sz w:val="20"/>
          <w:szCs w:val="20"/>
        </w:rPr>
        <w:t>DECRETO POR EL QUE SE ADICIONA UNA FRACCIÓN VIII BIS AL ARTÍCULO 42 DE LA LEY ORGÁNICA DE ALCALDÍAS DE LA CIUDAD DE MÉXICO SE REFORMA LA FRACCIÓN XIII DEL ARTÍCULO 3º; SE REFORMA EL PRIMER PÁRRAFO Y SE ADICIONA UN TERCER PÁRRAFO AL ARTÍCULO 34, AMBOS DE LA LEY DE RESIDUOS SÓLIDOS DEL DISTRITO FEDERAL</w:t>
      </w:r>
      <w:r>
        <w:rPr>
          <w:rFonts w:ascii="Source Sans Pro" w:hAnsi="Source Sans Pro" w:cs="Arial"/>
          <w:b/>
          <w:bCs/>
          <w:color w:val="6F7271"/>
          <w:sz w:val="20"/>
          <w:szCs w:val="20"/>
        </w:rPr>
        <w:t>, PUBLICADO</w:t>
      </w:r>
      <w:r w:rsidRPr="0024160B">
        <w:rPr>
          <w:rFonts w:ascii="Source Sans Pro" w:hAnsi="Source Sans Pro" w:cs="Arial"/>
          <w:b/>
          <w:bCs/>
          <w:color w:val="6F7271"/>
          <w:sz w:val="20"/>
          <w:szCs w:val="20"/>
        </w:rPr>
        <w:t xml:space="preserve"> EN</w:t>
      </w:r>
      <w:r w:rsidRPr="007943D0">
        <w:rPr>
          <w:rFonts w:ascii="Source Sans Pro" w:hAnsi="Source Sans Pro" w:cs="Arial"/>
          <w:b/>
          <w:bCs/>
          <w:color w:val="6F7271"/>
          <w:sz w:val="20"/>
          <w:szCs w:val="20"/>
        </w:rPr>
        <w:t xml:space="preserve"> LA GACETA OFICIAL DE LA CIUDAD </w:t>
      </w:r>
      <w:r>
        <w:rPr>
          <w:rFonts w:ascii="Source Sans Pro" w:hAnsi="Source Sans Pro" w:cs="Arial"/>
          <w:b/>
          <w:bCs/>
          <w:color w:val="6F7271"/>
          <w:sz w:val="20"/>
          <w:szCs w:val="20"/>
        </w:rPr>
        <w:t>DE MÉXICO, EL 21 DE OCTUBRE DE 2022</w:t>
      </w:r>
      <w:r w:rsidRPr="007943D0">
        <w:rPr>
          <w:rFonts w:ascii="Source Sans Pro" w:hAnsi="Source Sans Pro" w:cs="Arial"/>
          <w:b/>
          <w:bCs/>
          <w:color w:val="6F7271"/>
          <w:sz w:val="20"/>
          <w:szCs w:val="20"/>
        </w:rPr>
        <w:t>.</w:t>
      </w:r>
    </w:p>
    <w:p w14:paraId="1AD1A551" w14:textId="77777777" w:rsidR="00E916A5" w:rsidRDefault="00E916A5" w:rsidP="00E916A5">
      <w:pPr>
        <w:jc w:val="both"/>
        <w:rPr>
          <w:rFonts w:ascii="Source Sans Pro" w:hAnsi="Source Sans Pro" w:cs="Arial"/>
          <w:color w:val="6F7271"/>
          <w:sz w:val="20"/>
          <w:szCs w:val="20"/>
        </w:rPr>
      </w:pPr>
    </w:p>
    <w:p w14:paraId="70B3AD0B" w14:textId="77777777" w:rsidR="00E916A5" w:rsidRPr="00E916A5" w:rsidRDefault="00E916A5" w:rsidP="0024160B">
      <w:pPr>
        <w:tabs>
          <w:tab w:val="left" w:pos="2552"/>
        </w:tabs>
        <w:jc w:val="both"/>
        <w:rPr>
          <w:rFonts w:ascii="Source Sans Pro" w:hAnsi="Source Sans Pro" w:cs="Arial"/>
          <w:b/>
          <w:bCs/>
          <w:color w:val="6F7271"/>
          <w:sz w:val="20"/>
          <w:szCs w:val="20"/>
        </w:rPr>
      </w:pPr>
      <w:r w:rsidRPr="00E916A5">
        <w:rPr>
          <w:rFonts w:ascii="Source Sans Pro" w:hAnsi="Source Sans Pro" w:cs="Arial"/>
          <w:b/>
          <w:bCs/>
          <w:color w:val="6F7271"/>
          <w:sz w:val="20"/>
          <w:szCs w:val="20"/>
        </w:rPr>
        <w:t xml:space="preserve">PRIMERO. </w:t>
      </w:r>
      <w:r w:rsidRPr="00E916A5">
        <w:rPr>
          <w:rFonts w:ascii="Source Sans Pro" w:hAnsi="Source Sans Pro" w:cs="Arial"/>
          <w:bCs/>
          <w:color w:val="6F7271"/>
          <w:sz w:val="20"/>
          <w:szCs w:val="20"/>
        </w:rPr>
        <w:t>Remítase a la persona titular de la Jefatura de Gobierno, para su promulgación y publicación en la Gaceta Oficial de la Ciudad de México.</w:t>
      </w:r>
      <w:r w:rsidRPr="00E916A5">
        <w:rPr>
          <w:rFonts w:ascii="Source Sans Pro" w:hAnsi="Source Sans Pro" w:cs="Arial"/>
          <w:b/>
          <w:bCs/>
          <w:color w:val="6F7271"/>
          <w:sz w:val="20"/>
          <w:szCs w:val="20"/>
        </w:rPr>
        <w:t xml:space="preserve"> </w:t>
      </w:r>
    </w:p>
    <w:p w14:paraId="51D9A4A7" w14:textId="77777777" w:rsidR="00E916A5" w:rsidRPr="00E916A5" w:rsidRDefault="00E916A5" w:rsidP="0024160B">
      <w:pPr>
        <w:tabs>
          <w:tab w:val="left" w:pos="2552"/>
        </w:tabs>
        <w:jc w:val="both"/>
        <w:rPr>
          <w:rFonts w:ascii="Source Sans Pro" w:hAnsi="Source Sans Pro" w:cs="Arial"/>
          <w:b/>
          <w:bCs/>
          <w:color w:val="6F7271"/>
          <w:sz w:val="20"/>
          <w:szCs w:val="20"/>
        </w:rPr>
      </w:pPr>
    </w:p>
    <w:p w14:paraId="68AD67A4" w14:textId="77777777" w:rsidR="00E916A5" w:rsidRPr="00E916A5" w:rsidRDefault="00E916A5" w:rsidP="0024160B">
      <w:pPr>
        <w:tabs>
          <w:tab w:val="left" w:pos="2552"/>
        </w:tabs>
        <w:jc w:val="both"/>
        <w:rPr>
          <w:rFonts w:ascii="Source Sans Pro" w:hAnsi="Source Sans Pro" w:cs="Arial"/>
          <w:b/>
          <w:bCs/>
          <w:color w:val="6F7271"/>
          <w:sz w:val="20"/>
          <w:szCs w:val="20"/>
        </w:rPr>
      </w:pPr>
      <w:r w:rsidRPr="00E916A5">
        <w:rPr>
          <w:rFonts w:ascii="Source Sans Pro" w:hAnsi="Source Sans Pro" w:cs="Arial"/>
          <w:b/>
          <w:bCs/>
          <w:color w:val="6F7271"/>
          <w:sz w:val="20"/>
          <w:szCs w:val="20"/>
        </w:rPr>
        <w:t xml:space="preserve">SEGUNDO. </w:t>
      </w:r>
      <w:r w:rsidRPr="00E916A5">
        <w:rPr>
          <w:rFonts w:ascii="Source Sans Pro" w:hAnsi="Source Sans Pro" w:cs="Arial"/>
          <w:bCs/>
          <w:color w:val="6F7271"/>
          <w:sz w:val="20"/>
          <w:szCs w:val="20"/>
        </w:rPr>
        <w:t>El presente Decreto entrará en vigor, al día siguiente de su publicación en la Gaceta Oficial de la Ciudad de México.</w:t>
      </w:r>
      <w:r w:rsidRPr="00E916A5">
        <w:rPr>
          <w:rFonts w:ascii="Source Sans Pro" w:hAnsi="Source Sans Pro" w:cs="Arial"/>
          <w:b/>
          <w:bCs/>
          <w:color w:val="6F7271"/>
          <w:sz w:val="20"/>
          <w:szCs w:val="20"/>
        </w:rPr>
        <w:t xml:space="preserve"> </w:t>
      </w:r>
    </w:p>
    <w:p w14:paraId="183902D3" w14:textId="77777777" w:rsidR="00E916A5" w:rsidRPr="00E916A5" w:rsidRDefault="00E916A5" w:rsidP="0024160B">
      <w:pPr>
        <w:tabs>
          <w:tab w:val="left" w:pos="2552"/>
        </w:tabs>
        <w:jc w:val="both"/>
        <w:rPr>
          <w:rFonts w:ascii="Source Sans Pro" w:hAnsi="Source Sans Pro" w:cs="Arial"/>
          <w:b/>
          <w:bCs/>
          <w:color w:val="6F7271"/>
          <w:sz w:val="20"/>
          <w:szCs w:val="20"/>
        </w:rPr>
      </w:pPr>
    </w:p>
    <w:p w14:paraId="2996A883" w14:textId="77777777" w:rsidR="00E916A5" w:rsidRPr="00E916A5" w:rsidRDefault="00E916A5" w:rsidP="0024160B">
      <w:pPr>
        <w:tabs>
          <w:tab w:val="left" w:pos="2552"/>
        </w:tabs>
        <w:jc w:val="both"/>
        <w:rPr>
          <w:rFonts w:ascii="Source Sans Pro" w:hAnsi="Source Sans Pro" w:cs="Arial"/>
          <w:bCs/>
          <w:color w:val="6F7271"/>
          <w:sz w:val="20"/>
          <w:szCs w:val="20"/>
        </w:rPr>
      </w:pPr>
      <w:r w:rsidRPr="00E916A5">
        <w:rPr>
          <w:rFonts w:ascii="Source Sans Pro" w:hAnsi="Source Sans Pro" w:cs="Arial"/>
          <w:bCs/>
          <w:color w:val="6F7271"/>
          <w:sz w:val="20"/>
          <w:szCs w:val="20"/>
        </w:rPr>
        <w:t>Palacio Legislativo del Congreso de la Ciudad de México, a los veintisiete días del mes de septiembre del año dos mil veintidós.</w:t>
      </w:r>
      <w:r w:rsidRPr="00E916A5">
        <w:rPr>
          <w:rFonts w:ascii="Source Sans Pro" w:hAnsi="Source Sans Pro" w:cs="Arial"/>
          <w:b/>
          <w:bCs/>
          <w:color w:val="6F7271"/>
          <w:sz w:val="20"/>
          <w:szCs w:val="20"/>
        </w:rPr>
        <w:t xml:space="preserve"> POR LA MESA DIRECTIVA DIPUTADO FAUSTO MANUEL ZAMORANO ESPARZA, PRESIDENTE.- DIPUTADA MARCELA FUENTE CASTILLO, SECRETARIA.- DIPUTADA MARIA GABRIELA SALIDO MAGOS, SECRETARIA.- </w:t>
      </w:r>
      <w:r w:rsidRPr="00E916A5">
        <w:rPr>
          <w:rFonts w:ascii="Source Sans Pro" w:hAnsi="Source Sans Pro" w:cs="Arial"/>
          <w:bCs/>
          <w:color w:val="6F7271"/>
          <w:sz w:val="20"/>
          <w:szCs w:val="20"/>
        </w:rPr>
        <w:t xml:space="preserve">(Firmas) </w:t>
      </w:r>
    </w:p>
    <w:p w14:paraId="001C548B" w14:textId="77777777" w:rsidR="00E916A5" w:rsidRPr="00E916A5" w:rsidRDefault="00E916A5" w:rsidP="0024160B">
      <w:pPr>
        <w:tabs>
          <w:tab w:val="left" w:pos="2552"/>
        </w:tabs>
        <w:jc w:val="both"/>
        <w:rPr>
          <w:rFonts w:ascii="Source Sans Pro" w:hAnsi="Source Sans Pro" w:cs="Arial"/>
          <w:b/>
          <w:bCs/>
          <w:color w:val="6F7271"/>
          <w:sz w:val="20"/>
          <w:szCs w:val="20"/>
        </w:rPr>
      </w:pPr>
    </w:p>
    <w:p w14:paraId="0D896805" w14:textId="0D0EC5B0" w:rsidR="00E916A5" w:rsidRDefault="00E916A5" w:rsidP="0024160B">
      <w:pPr>
        <w:tabs>
          <w:tab w:val="left" w:pos="2552"/>
        </w:tabs>
        <w:jc w:val="both"/>
        <w:rPr>
          <w:rFonts w:ascii="Source Sans Pro" w:hAnsi="Source Sans Pro" w:cs="Arial"/>
          <w:b/>
          <w:bCs/>
          <w:color w:val="6F7271"/>
          <w:sz w:val="20"/>
          <w:szCs w:val="20"/>
        </w:rPr>
      </w:pPr>
      <w:r w:rsidRPr="00E916A5">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E916A5">
        <w:rPr>
          <w:rFonts w:ascii="Source Sans Pro" w:hAnsi="Source Sans Pro" w:cs="Arial"/>
          <w:bCs/>
          <w:color w:val="6F7271"/>
          <w:sz w:val="20"/>
          <w:szCs w:val="20"/>
        </w:rPr>
        <w:t>Promulgatorio</w:t>
      </w:r>
      <w:proofErr w:type="spellEnd"/>
      <w:r w:rsidRPr="00E916A5">
        <w:rPr>
          <w:rFonts w:ascii="Source Sans Pro" w:hAnsi="Source Sans Pro" w:cs="Arial"/>
          <w:bCs/>
          <w:color w:val="6F7271"/>
          <w:sz w:val="20"/>
          <w:szCs w:val="20"/>
        </w:rPr>
        <w:t xml:space="preserve"> en la Residencia Oficial de la Jefatura de Gobierno de la Ciudad de México, a los veinte días del mes octubre del año dos mil veintidós.- </w:t>
      </w:r>
      <w:r w:rsidRPr="00E916A5">
        <w:rPr>
          <w:rFonts w:ascii="Source Sans Pro" w:hAnsi="Source Sans Pro" w:cs="Arial"/>
          <w:b/>
          <w:bCs/>
          <w:color w:val="6F7271"/>
          <w:sz w:val="20"/>
          <w:szCs w:val="20"/>
        </w:rPr>
        <w:t>LA JEFA DE GOBIERNO DE LA CIUDAD DE MÉXICO, DRA. CLAUDIA SHEINBAUM PARDO.- FIRMA.- EL SECRETARIO DE GOBIERNO, MARTÍ BATRES GUADARRAMA.- FIRMA.- LA SECRETARIA DEL MEDIO AMBIENTE, MARINA ROBLES GARCÍA.- FIRMA.- EL SECRETARIO DE OBRAS Y SERVICIOS, JESÚS ANTONIO ESTEVA MEDINA.- FIRMA.</w:t>
      </w:r>
    </w:p>
    <w:p w14:paraId="7A65137E" w14:textId="6171B3C4" w:rsidR="00D2741F" w:rsidRDefault="006949F6" w:rsidP="0024160B">
      <w:pPr>
        <w:tabs>
          <w:tab w:val="left" w:pos="2552"/>
        </w:tabs>
        <w:jc w:val="both"/>
        <w:rPr>
          <w:rFonts w:ascii="Source Sans Pro" w:hAnsi="Source Sans Pro" w:cs="Arial"/>
          <w:b/>
          <w:bCs/>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70528" behindDoc="0" locked="0" layoutInCell="1" allowOverlap="1" wp14:anchorId="4E0085F3" wp14:editId="1733A70D">
                <wp:simplePos x="0" y="0"/>
                <wp:positionH relativeFrom="column">
                  <wp:posOffset>-57150</wp:posOffset>
                </wp:positionH>
                <wp:positionV relativeFrom="paragraph">
                  <wp:posOffset>166370</wp:posOffset>
                </wp:positionV>
                <wp:extent cx="5724525" cy="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8597879" id="_x0000_t32" coordsize="21600,21600" o:spt="32" o:oned="t" path="m,l21600,21600e" filled="f">
                <v:path arrowok="t" fillok="f" o:connecttype="none"/>
                <o:lock v:ext="edit" shapetype="t"/>
              </v:shapetype>
              <v:shape id="AutoShape 3" o:spid="_x0000_s1026" type="#_x0000_t32" style="position:absolute;margin-left:-4.5pt;margin-top:13.1pt;width:450.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M7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" strokeweight="1.5pt"/>
            </w:pict>
          </mc:Fallback>
        </mc:AlternateContent>
      </w:r>
    </w:p>
    <w:p w14:paraId="5D264964" w14:textId="7F831F7A" w:rsidR="006949F6" w:rsidRPr="0024160B" w:rsidRDefault="006949F6" w:rsidP="006949F6">
      <w:pPr>
        <w:tabs>
          <w:tab w:val="left" w:pos="2552"/>
        </w:tabs>
        <w:jc w:val="both"/>
        <w:rPr>
          <w:rFonts w:ascii="Source Sans Pro" w:hAnsi="Source Sans Pro" w:cs="Arial"/>
          <w:color w:val="6F7271"/>
          <w:sz w:val="20"/>
          <w:szCs w:val="20"/>
        </w:rPr>
      </w:pPr>
      <w:r>
        <w:rPr>
          <w:rFonts w:ascii="Source Sans Pro" w:hAnsi="Source Sans Pro" w:cs="Arial"/>
          <w:b/>
          <w:bCs/>
          <w:color w:val="6F7271"/>
          <w:sz w:val="20"/>
          <w:szCs w:val="20"/>
        </w:rPr>
        <w:br/>
      </w:r>
      <w:r w:rsidRPr="007943D0">
        <w:rPr>
          <w:rFonts w:ascii="Source Sans Pro" w:hAnsi="Source Sans Pro" w:cs="Arial"/>
          <w:b/>
          <w:bCs/>
          <w:color w:val="6F7271"/>
          <w:sz w:val="20"/>
          <w:szCs w:val="20"/>
        </w:rPr>
        <w:t xml:space="preserve">TRANSITORIOS DEL </w:t>
      </w:r>
      <w:r w:rsidRPr="0024160B">
        <w:rPr>
          <w:rFonts w:ascii="Source Sans Pro" w:hAnsi="Source Sans Pro" w:cs="Arial"/>
          <w:b/>
          <w:bCs/>
          <w:color w:val="6F7271"/>
          <w:sz w:val="20"/>
          <w:szCs w:val="20"/>
        </w:rPr>
        <w:t>DECRETO</w:t>
      </w:r>
      <w:r w:rsidRPr="006949F6">
        <w:rPr>
          <w:rFonts w:ascii="Source Sans Pro" w:hAnsi="Source Sans Pro" w:cs="Arial"/>
          <w:b/>
          <w:bCs/>
          <w:color w:val="6F7271"/>
          <w:sz w:val="20"/>
          <w:szCs w:val="20"/>
        </w:rPr>
        <w:t xml:space="preserve"> POR EL QUE SE MODIFICAN LAS FRACCIONES III Y IV; Y SE ADICIONAN LAS FRACCIONES V Y VI, TODAS DEL ARTÍCULO 103 DE LA LEY ORGÁNICA DE ALCALDÍAS DE LA CIUDAD DE MÉXICO</w:t>
      </w:r>
      <w:r>
        <w:rPr>
          <w:rFonts w:ascii="Source Sans Pro" w:hAnsi="Source Sans Pro" w:cs="Arial"/>
          <w:b/>
          <w:bCs/>
          <w:color w:val="6F7271"/>
          <w:sz w:val="20"/>
          <w:szCs w:val="20"/>
        </w:rPr>
        <w:t>, PUBLICADO</w:t>
      </w:r>
      <w:r w:rsidRPr="0024160B">
        <w:rPr>
          <w:rFonts w:ascii="Source Sans Pro" w:hAnsi="Source Sans Pro" w:cs="Arial"/>
          <w:b/>
          <w:bCs/>
          <w:color w:val="6F7271"/>
          <w:sz w:val="20"/>
          <w:szCs w:val="20"/>
        </w:rPr>
        <w:t xml:space="preserve"> EN</w:t>
      </w:r>
      <w:r w:rsidRPr="007943D0">
        <w:rPr>
          <w:rFonts w:ascii="Source Sans Pro" w:hAnsi="Source Sans Pro" w:cs="Arial"/>
          <w:b/>
          <w:bCs/>
          <w:color w:val="6F7271"/>
          <w:sz w:val="20"/>
          <w:szCs w:val="20"/>
        </w:rPr>
        <w:t xml:space="preserve"> LA GACETA OFICIAL DE LA CIUDAD </w:t>
      </w:r>
      <w:r>
        <w:rPr>
          <w:rFonts w:ascii="Source Sans Pro" w:hAnsi="Source Sans Pro" w:cs="Arial"/>
          <w:b/>
          <w:bCs/>
          <w:color w:val="6F7271"/>
          <w:sz w:val="20"/>
          <w:szCs w:val="20"/>
        </w:rPr>
        <w:t>DE MÉXICO, EL 27 DE OCTUBRE DE 2022</w:t>
      </w:r>
      <w:r w:rsidRPr="007943D0">
        <w:rPr>
          <w:rFonts w:ascii="Source Sans Pro" w:hAnsi="Source Sans Pro" w:cs="Arial"/>
          <w:b/>
          <w:bCs/>
          <w:color w:val="6F7271"/>
          <w:sz w:val="20"/>
          <w:szCs w:val="20"/>
        </w:rPr>
        <w:t>.</w:t>
      </w:r>
    </w:p>
    <w:p w14:paraId="057B63E7" w14:textId="10D52601" w:rsidR="006949F6" w:rsidRPr="006949F6" w:rsidRDefault="006949F6" w:rsidP="0024160B">
      <w:pPr>
        <w:tabs>
          <w:tab w:val="left" w:pos="2552"/>
        </w:tabs>
        <w:jc w:val="both"/>
        <w:rPr>
          <w:rFonts w:ascii="Source Sans Pro" w:hAnsi="Source Sans Pro" w:cs="Arial"/>
          <w:bCs/>
          <w:color w:val="6F7271"/>
          <w:sz w:val="20"/>
          <w:szCs w:val="20"/>
        </w:rPr>
      </w:pPr>
      <w:r>
        <w:rPr>
          <w:rFonts w:ascii="Source Sans Pro" w:hAnsi="Source Sans Pro" w:cs="Arial"/>
          <w:b/>
          <w:bCs/>
          <w:color w:val="6F7271"/>
          <w:sz w:val="20"/>
          <w:szCs w:val="20"/>
        </w:rPr>
        <w:br/>
      </w:r>
      <w:r w:rsidRPr="006949F6">
        <w:rPr>
          <w:rFonts w:ascii="Source Sans Pro" w:hAnsi="Source Sans Pro" w:cs="Arial"/>
          <w:b/>
          <w:bCs/>
          <w:color w:val="6F7271"/>
          <w:sz w:val="20"/>
          <w:szCs w:val="20"/>
        </w:rPr>
        <w:t xml:space="preserve">PRIMERO. </w:t>
      </w:r>
      <w:r w:rsidRPr="006949F6">
        <w:rPr>
          <w:rFonts w:ascii="Source Sans Pro" w:hAnsi="Source Sans Pro" w:cs="Arial"/>
          <w:bCs/>
          <w:color w:val="6F7271"/>
          <w:sz w:val="20"/>
          <w:szCs w:val="20"/>
        </w:rPr>
        <w:t xml:space="preserve">Remítase a la persona titular de la Jefatura de Gobierno, para su promulgación y publicación en la Gaceta Oficial de la Ciudad de México. </w:t>
      </w:r>
    </w:p>
    <w:p w14:paraId="46FEDD32" w14:textId="77777777" w:rsidR="006949F6" w:rsidRPr="006949F6" w:rsidRDefault="006949F6" w:rsidP="0024160B">
      <w:pPr>
        <w:tabs>
          <w:tab w:val="left" w:pos="2552"/>
        </w:tabs>
        <w:jc w:val="both"/>
        <w:rPr>
          <w:rFonts w:ascii="Source Sans Pro" w:hAnsi="Source Sans Pro" w:cs="Arial"/>
          <w:bCs/>
          <w:color w:val="6F7271"/>
          <w:sz w:val="20"/>
          <w:szCs w:val="20"/>
        </w:rPr>
      </w:pPr>
    </w:p>
    <w:p w14:paraId="43695C91" w14:textId="77777777" w:rsidR="006949F6" w:rsidRPr="006949F6" w:rsidRDefault="006949F6" w:rsidP="0024160B">
      <w:pPr>
        <w:tabs>
          <w:tab w:val="left" w:pos="2552"/>
        </w:tabs>
        <w:jc w:val="both"/>
        <w:rPr>
          <w:rFonts w:ascii="Source Sans Pro" w:hAnsi="Source Sans Pro" w:cs="Arial"/>
          <w:bCs/>
          <w:color w:val="6F7271"/>
          <w:sz w:val="20"/>
          <w:szCs w:val="20"/>
        </w:rPr>
      </w:pPr>
      <w:r w:rsidRPr="006949F6">
        <w:rPr>
          <w:rFonts w:ascii="Source Sans Pro" w:hAnsi="Source Sans Pro" w:cs="Arial"/>
          <w:b/>
          <w:bCs/>
          <w:color w:val="6F7271"/>
          <w:sz w:val="20"/>
          <w:szCs w:val="20"/>
        </w:rPr>
        <w:t xml:space="preserve">SEGUNDO. </w:t>
      </w:r>
      <w:r w:rsidRPr="006949F6">
        <w:rPr>
          <w:rFonts w:ascii="Source Sans Pro" w:hAnsi="Source Sans Pro" w:cs="Arial"/>
          <w:bCs/>
          <w:color w:val="6F7271"/>
          <w:sz w:val="20"/>
          <w:szCs w:val="20"/>
        </w:rPr>
        <w:t xml:space="preserve">El presente Decreto entrará en vigor, al día siguiente de su publicación en la Gaceta Oficial de la Ciudad de México. </w:t>
      </w:r>
    </w:p>
    <w:p w14:paraId="72B5407A" w14:textId="77777777" w:rsidR="006949F6" w:rsidRPr="006949F6" w:rsidRDefault="006949F6" w:rsidP="0024160B">
      <w:pPr>
        <w:tabs>
          <w:tab w:val="left" w:pos="2552"/>
        </w:tabs>
        <w:jc w:val="both"/>
        <w:rPr>
          <w:rFonts w:ascii="Source Sans Pro" w:hAnsi="Source Sans Pro" w:cs="Arial"/>
          <w:bCs/>
          <w:color w:val="6F7271"/>
          <w:sz w:val="20"/>
          <w:szCs w:val="20"/>
        </w:rPr>
      </w:pPr>
    </w:p>
    <w:p w14:paraId="38E8C36F" w14:textId="77777777" w:rsidR="006949F6" w:rsidRPr="006949F6" w:rsidRDefault="006949F6" w:rsidP="0024160B">
      <w:pPr>
        <w:tabs>
          <w:tab w:val="left" w:pos="2552"/>
        </w:tabs>
        <w:jc w:val="both"/>
        <w:rPr>
          <w:rFonts w:ascii="Source Sans Pro" w:hAnsi="Source Sans Pro" w:cs="Arial"/>
          <w:bCs/>
          <w:color w:val="6F7271"/>
          <w:sz w:val="20"/>
          <w:szCs w:val="20"/>
        </w:rPr>
      </w:pPr>
      <w:r w:rsidRPr="006949F6">
        <w:rPr>
          <w:rFonts w:ascii="Source Sans Pro" w:hAnsi="Source Sans Pro" w:cs="Arial"/>
          <w:bCs/>
          <w:color w:val="6F7271"/>
          <w:sz w:val="20"/>
          <w:szCs w:val="20"/>
        </w:rPr>
        <w:t>Palacio Legislativo del Congreso de la Ciudad de México, a los veintiséis días del mes de septiembre del año dos mil veintidós</w:t>
      </w:r>
      <w:r w:rsidRPr="006949F6">
        <w:rPr>
          <w:rFonts w:ascii="Source Sans Pro" w:hAnsi="Source Sans Pro" w:cs="Arial"/>
          <w:b/>
          <w:bCs/>
          <w:color w:val="6F7271"/>
          <w:sz w:val="20"/>
          <w:szCs w:val="20"/>
        </w:rPr>
        <w:t>.- POR LA MESA DIRECTIVA.- DIPUTADO FAUSTO MANUEL ZAMORANO ESPARZA, PRESIDENTE.- DIPUTADA MARCELA FUENTE CASTILLO, SECRETARIA.- DIPUTADA MARIA GABRIELA SALIDO MAGOS, SECRETARIA.-</w:t>
      </w:r>
      <w:r w:rsidRPr="006949F6">
        <w:rPr>
          <w:rFonts w:ascii="Source Sans Pro" w:hAnsi="Source Sans Pro" w:cs="Arial"/>
          <w:bCs/>
          <w:color w:val="6F7271"/>
          <w:sz w:val="20"/>
          <w:szCs w:val="20"/>
        </w:rPr>
        <w:t xml:space="preserve"> (Firmas) </w:t>
      </w:r>
    </w:p>
    <w:p w14:paraId="5606852A" w14:textId="77777777" w:rsidR="006949F6" w:rsidRPr="006949F6" w:rsidRDefault="006949F6" w:rsidP="0024160B">
      <w:pPr>
        <w:tabs>
          <w:tab w:val="left" w:pos="2552"/>
        </w:tabs>
        <w:jc w:val="both"/>
        <w:rPr>
          <w:rFonts w:ascii="Source Sans Pro" w:hAnsi="Source Sans Pro" w:cs="Arial"/>
          <w:bCs/>
          <w:color w:val="6F7271"/>
          <w:sz w:val="20"/>
          <w:szCs w:val="20"/>
        </w:rPr>
      </w:pPr>
    </w:p>
    <w:p w14:paraId="1337571C" w14:textId="00E65390" w:rsidR="00D2741F" w:rsidRDefault="006949F6" w:rsidP="0024160B">
      <w:pPr>
        <w:tabs>
          <w:tab w:val="left" w:pos="2552"/>
        </w:tabs>
        <w:jc w:val="both"/>
        <w:rPr>
          <w:rFonts w:ascii="Source Sans Pro" w:hAnsi="Source Sans Pro" w:cs="Arial"/>
          <w:b/>
          <w:bCs/>
          <w:color w:val="6F7271"/>
          <w:sz w:val="20"/>
          <w:szCs w:val="20"/>
        </w:rPr>
      </w:pPr>
      <w:r w:rsidRPr="006949F6">
        <w:rPr>
          <w:rFonts w:ascii="Source Sans Pro" w:hAnsi="Source Sans Pro" w:cs="Arial"/>
          <w:bCs/>
          <w:color w:val="6F7271"/>
          <w:sz w:val="20"/>
          <w:szCs w:val="20"/>
        </w:rPr>
        <w:lastRenderedPageBreak/>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6949F6">
        <w:rPr>
          <w:rFonts w:ascii="Source Sans Pro" w:hAnsi="Source Sans Pro" w:cs="Arial"/>
          <w:bCs/>
          <w:color w:val="6F7271"/>
          <w:sz w:val="20"/>
          <w:szCs w:val="20"/>
        </w:rPr>
        <w:t>Promulgatorio</w:t>
      </w:r>
      <w:proofErr w:type="spellEnd"/>
      <w:r w:rsidRPr="006949F6">
        <w:rPr>
          <w:rFonts w:ascii="Source Sans Pro" w:hAnsi="Source Sans Pro" w:cs="Arial"/>
          <w:bCs/>
          <w:color w:val="6F7271"/>
          <w:sz w:val="20"/>
          <w:szCs w:val="20"/>
        </w:rPr>
        <w:t xml:space="preserve"> en la Residencia Oficial de la Jefatura de Gobierno de la Ciudad de México, a los veintiséis días del mes de octubre del año dos mil veintidós.-</w:t>
      </w:r>
      <w:r w:rsidRPr="006949F6">
        <w:rPr>
          <w:rFonts w:ascii="Source Sans Pro" w:hAnsi="Source Sans Pro" w:cs="Arial"/>
          <w:b/>
          <w:bCs/>
          <w:color w:val="6F7271"/>
          <w:sz w:val="20"/>
          <w:szCs w:val="20"/>
        </w:rPr>
        <w:t>LA JEFA DE GOBIERNO DE LA CIUDAD DE MÉXICO, DRA. CLAUDIA SHEINBAUM PARDO.- FIRMA.- EL SECRETARIO DE GOBIERNO, MARTÍ BATRES GUADARRAMA.- FIRMA.</w:t>
      </w:r>
    </w:p>
    <w:p w14:paraId="7BB9A7E7" w14:textId="6B4FC814" w:rsidR="009F569C" w:rsidRDefault="009F569C" w:rsidP="0024160B">
      <w:pPr>
        <w:tabs>
          <w:tab w:val="left" w:pos="2552"/>
        </w:tabs>
        <w:jc w:val="both"/>
        <w:rPr>
          <w:rFonts w:ascii="Source Sans Pro" w:hAnsi="Source Sans Pro" w:cs="Arial"/>
          <w:b/>
          <w:bCs/>
          <w:color w:val="6F7271"/>
          <w:sz w:val="20"/>
          <w:szCs w:val="20"/>
        </w:rPr>
      </w:pPr>
      <w:r w:rsidRPr="007943D0">
        <w:rPr>
          <w:rFonts w:ascii="Source Sans Pro" w:hAnsi="Source Sans Pro" w:cs="Arial"/>
          <w:noProof/>
          <w:color w:val="6F7271"/>
          <w:sz w:val="20"/>
          <w:szCs w:val="20"/>
          <w:lang w:val="es-MX" w:eastAsia="es-MX"/>
        </w:rPr>
        <mc:AlternateContent>
          <mc:Choice Requires="wps">
            <w:drawing>
              <wp:anchor distT="0" distB="0" distL="114300" distR="114300" simplePos="0" relativeHeight="251672576" behindDoc="0" locked="0" layoutInCell="1" allowOverlap="1" wp14:anchorId="0F8E3B25" wp14:editId="35ADF17B">
                <wp:simplePos x="0" y="0"/>
                <wp:positionH relativeFrom="column">
                  <wp:posOffset>-28575</wp:posOffset>
                </wp:positionH>
                <wp:positionV relativeFrom="paragraph">
                  <wp:posOffset>149860</wp:posOffset>
                </wp:positionV>
                <wp:extent cx="5724525" cy="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A8E96B0" id="AutoShape 3" o:spid="_x0000_s1026" type="#_x0000_t32" style="position:absolute;margin-left:-2.25pt;margin-top:11.8pt;width:450.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k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" strokeweight="1.5pt"/>
            </w:pict>
          </mc:Fallback>
        </mc:AlternateContent>
      </w:r>
    </w:p>
    <w:p w14:paraId="73310217" w14:textId="62252CEB" w:rsidR="009F569C" w:rsidRPr="0024160B" w:rsidRDefault="009F569C" w:rsidP="009F569C">
      <w:pPr>
        <w:tabs>
          <w:tab w:val="left" w:pos="2552"/>
        </w:tabs>
        <w:jc w:val="both"/>
        <w:rPr>
          <w:rFonts w:ascii="Source Sans Pro" w:hAnsi="Source Sans Pro" w:cs="Arial"/>
          <w:color w:val="6F7271"/>
          <w:sz w:val="20"/>
          <w:szCs w:val="20"/>
        </w:rPr>
      </w:pPr>
      <w:r>
        <w:rPr>
          <w:rFonts w:ascii="Source Sans Pro" w:hAnsi="Source Sans Pro" w:cs="Arial"/>
          <w:bCs/>
          <w:color w:val="6F7271"/>
          <w:sz w:val="20"/>
          <w:szCs w:val="20"/>
        </w:rPr>
        <w:br/>
      </w:r>
      <w:r w:rsidRPr="007943D0">
        <w:rPr>
          <w:rFonts w:ascii="Source Sans Pro" w:hAnsi="Source Sans Pro" w:cs="Arial"/>
          <w:b/>
          <w:bCs/>
          <w:color w:val="6F7271"/>
          <w:sz w:val="20"/>
          <w:szCs w:val="20"/>
        </w:rPr>
        <w:t xml:space="preserve">TRANSITORIOS DEL </w:t>
      </w:r>
      <w:r w:rsidRPr="0024160B">
        <w:rPr>
          <w:rFonts w:ascii="Source Sans Pro" w:hAnsi="Source Sans Pro" w:cs="Arial"/>
          <w:b/>
          <w:bCs/>
          <w:color w:val="6F7271"/>
          <w:sz w:val="20"/>
          <w:szCs w:val="20"/>
        </w:rPr>
        <w:t>DECRETO</w:t>
      </w:r>
      <w:r w:rsidRPr="006949F6">
        <w:rPr>
          <w:rFonts w:ascii="Source Sans Pro" w:hAnsi="Source Sans Pro" w:cs="Arial"/>
          <w:b/>
          <w:bCs/>
          <w:color w:val="6F7271"/>
          <w:sz w:val="20"/>
          <w:szCs w:val="20"/>
        </w:rPr>
        <w:t xml:space="preserve"> </w:t>
      </w:r>
      <w:r w:rsidRPr="009F569C">
        <w:rPr>
          <w:rFonts w:ascii="Source Sans Pro" w:hAnsi="Source Sans Pro" w:cs="Arial"/>
          <w:b/>
          <w:bCs/>
          <w:color w:val="6F7271"/>
          <w:sz w:val="20"/>
          <w:szCs w:val="20"/>
        </w:rPr>
        <w:t>POR EL QUE SE REFORMA LA FRACCIÓN XIV DEL ARTÍCULO 31 DE LA LEY ORGÁNICA DE ALCALDÍAS DE LA CIUDAD DE MÉXICO</w:t>
      </w:r>
      <w:r>
        <w:rPr>
          <w:rFonts w:ascii="Source Sans Pro" w:hAnsi="Source Sans Pro" w:cs="Arial"/>
          <w:b/>
          <w:bCs/>
          <w:color w:val="6F7271"/>
          <w:sz w:val="20"/>
          <w:szCs w:val="20"/>
        </w:rPr>
        <w:t>, PUBLICADO</w:t>
      </w:r>
      <w:r w:rsidRPr="0024160B">
        <w:rPr>
          <w:rFonts w:ascii="Source Sans Pro" w:hAnsi="Source Sans Pro" w:cs="Arial"/>
          <w:b/>
          <w:bCs/>
          <w:color w:val="6F7271"/>
          <w:sz w:val="20"/>
          <w:szCs w:val="20"/>
        </w:rPr>
        <w:t xml:space="preserve"> EN</w:t>
      </w:r>
      <w:r w:rsidRPr="007943D0">
        <w:rPr>
          <w:rFonts w:ascii="Source Sans Pro" w:hAnsi="Source Sans Pro" w:cs="Arial"/>
          <w:b/>
          <w:bCs/>
          <w:color w:val="6F7271"/>
          <w:sz w:val="20"/>
          <w:szCs w:val="20"/>
        </w:rPr>
        <w:t xml:space="preserve"> LA GACETA OFICIAL DE LA CIUDAD </w:t>
      </w:r>
      <w:r>
        <w:rPr>
          <w:rFonts w:ascii="Source Sans Pro" w:hAnsi="Source Sans Pro" w:cs="Arial"/>
          <w:b/>
          <w:bCs/>
          <w:color w:val="6F7271"/>
          <w:sz w:val="20"/>
          <w:szCs w:val="20"/>
        </w:rPr>
        <w:t>DE MÉXICO, EL 27 DE OCTUBRE DE 2022</w:t>
      </w:r>
      <w:r w:rsidRPr="007943D0">
        <w:rPr>
          <w:rFonts w:ascii="Source Sans Pro" w:hAnsi="Source Sans Pro" w:cs="Arial"/>
          <w:b/>
          <w:bCs/>
          <w:color w:val="6F7271"/>
          <w:sz w:val="20"/>
          <w:szCs w:val="20"/>
        </w:rPr>
        <w:t>.</w:t>
      </w:r>
    </w:p>
    <w:p w14:paraId="3B23B565" w14:textId="77777777" w:rsidR="009F569C" w:rsidRDefault="009F569C" w:rsidP="0024160B">
      <w:pPr>
        <w:tabs>
          <w:tab w:val="left" w:pos="2552"/>
        </w:tabs>
        <w:jc w:val="both"/>
        <w:rPr>
          <w:rFonts w:ascii="Source Sans Pro" w:hAnsi="Source Sans Pro" w:cs="Arial"/>
          <w:noProof/>
          <w:color w:val="6F7271"/>
          <w:sz w:val="20"/>
          <w:szCs w:val="20"/>
          <w:lang w:val="es-MX" w:eastAsia="es-MX"/>
        </w:rPr>
      </w:pPr>
    </w:p>
    <w:p w14:paraId="6F5B7EBC" w14:textId="77777777" w:rsidR="009F569C" w:rsidRPr="009F569C" w:rsidRDefault="009F569C" w:rsidP="0024160B">
      <w:pPr>
        <w:tabs>
          <w:tab w:val="left" w:pos="2552"/>
        </w:tabs>
        <w:jc w:val="both"/>
        <w:rPr>
          <w:rFonts w:ascii="Source Sans Pro" w:hAnsi="Source Sans Pro" w:cs="Arial"/>
          <w:bCs/>
          <w:color w:val="6F7271"/>
          <w:sz w:val="20"/>
          <w:szCs w:val="20"/>
        </w:rPr>
      </w:pPr>
      <w:r w:rsidRPr="009F569C">
        <w:rPr>
          <w:rFonts w:ascii="Source Sans Pro" w:hAnsi="Source Sans Pro" w:cs="Arial"/>
          <w:b/>
          <w:bCs/>
          <w:color w:val="6F7271"/>
          <w:sz w:val="20"/>
          <w:szCs w:val="20"/>
        </w:rPr>
        <w:t>PRIMERO.</w:t>
      </w:r>
      <w:r w:rsidRPr="009F569C">
        <w:rPr>
          <w:rFonts w:ascii="Source Sans Pro" w:hAnsi="Source Sans Pro" w:cs="Arial"/>
          <w:bCs/>
          <w:color w:val="6F7271"/>
          <w:sz w:val="20"/>
          <w:szCs w:val="20"/>
        </w:rPr>
        <w:t xml:space="preserve"> Remítase a la persona titular de la Jefatura de Gobierno, para su promulgación y publicación en la Gaceta Oficial de la Ciudad de México. </w:t>
      </w:r>
    </w:p>
    <w:p w14:paraId="113138FE" w14:textId="77777777" w:rsidR="009F569C" w:rsidRPr="009F569C" w:rsidRDefault="009F569C" w:rsidP="0024160B">
      <w:pPr>
        <w:tabs>
          <w:tab w:val="left" w:pos="2552"/>
        </w:tabs>
        <w:jc w:val="both"/>
        <w:rPr>
          <w:rFonts w:ascii="Source Sans Pro" w:hAnsi="Source Sans Pro" w:cs="Arial"/>
          <w:bCs/>
          <w:color w:val="6F7271"/>
          <w:sz w:val="20"/>
          <w:szCs w:val="20"/>
        </w:rPr>
      </w:pPr>
    </w:p>
    <w:p w14:paraId="25EDAAE1" w14:textId="77777777" w:rsidR="009F569C" w:rsidRPr="009F569C" w:rsidRDefault="009F569C" w:rsidP="0024160B">
      <w:pPr>
        <w:tabs>
          <w:tab w:val="left" w:pos="2552"/>
        </w:tabs>
        <w:jc w:val="both"/>
        <w:rPr>
          <w:rFonts w:ascii="Source Sans Pro" w:hAnsi="Source Sans Pro" w:cs="Arial"/>
          <w:bCs/>
          <w:color w:val="6F7271"/>
          <w:sz w:val="20"/>
          <w:szCs w:val="20"/>
        </w:rPr>
      </w:pPr>
      <w:r w:rsidRPr="009F569C">
        <w:rPr>
          <w:rFonts w:ascii="Source Sans Pro" w:hAnsi="Source Sans Pro" w:cs="Arial"/>
          <w:b/>
          <w:bCs/>
          <w:color w:val="6F7271"/>
          <w:sz w:val="20"/>
          <w:szCs w:val="20"/>
        </w:rPr>
        <w:t>SEGUNDO.</w:t>
      </w:r>
      <w:r w:rsidRPr="009F569C">
        <w:rPr>
          <w:rFonts w:ascii="Source Sans Pro" w:hAnsi="Source Sans Pro" w:cs="Arial"/>
          <w:bCs/>
          <w:color w:val="6F7271"/>
          <w:sz w:val="20"/>
          <w:szCs w:val="20"/>
        </w:rPr>
        <w:t xml:space="preserve"> El presente Decreto entrará en vigor, al día siguiente de su publicación en la Gaceta Oficial de la Ciudad de México. </w:t>
      </w:r>
    </w:p>
    <w:p w14:paraId="738E8189" w14:textId="77777777" w:rsidR="009F569C" w:rsidRPr="009F569C" w:rsidRDefault="009F569C" w:rsidP="0024160B">
      <w:pPr>
        <w:tabs>
          <w:tab w:val="left" w:pos="2552"/>
        </w:tabs>
        <w:jc w:val="both"/>
        <w:rPr>
          <w:rFonts w:ascii="Source Sans Pro" w:hAnsi="Source Sans Pro" w:cs="Arial"/>
          <w:bCs/>
          <w:color w:val="6F7271"/>
          <w:sz w:val="20"/>
          <w:szCs w:val="20"/>
        </w:rPr>
      </w:pPr>
    </w:p>
    <w:p w14:paraId="200050D4" w14:textId="77777777" w:rsidR="009F569C" w:rsidRPr="009F569C" w:rsidRDefault="009F569C" w:rsidP="0024160B">
      <w:pPr>
        <w:tabs>
          <w:tab w:val="left" w:pos="2552"/>
        </w:tabs>
        <w:jc w:val="both"/>
        <w:rPr>
          <w:rFonts w:ascii="Source Sans Pro" w:hAnsi="Source Sans Pro" w:cs="Arial"/>
          <w:bCs/>
          <w:color w:val="6F7271"/>
          <w:sz w:val="20"/>
          <w:szCs w:val="20"/>
        </w:rPr>
      </w:pPr>
      <w:r w:rsidRPr="009F569C">
        <w:rPr>
          <w:rFonts w:ascii="Source Sans Pro" w:hAnsi="Source Sans Pro" w:cs="Arial"/>
          <w:bCs/>
          <w:color w:val="6F7271"/>
          <w:sz w:val="20"/>
          <w:szCs w:val="20"/>
        </w:rPr>
        <w:t xml:space="preserve">Palacio Legislativo del Congreso de la Ciudad de México, a los veintiséis días del mes de septiembre del año dos mil veintidós.- </w:t>
      </w:r>
      <w:r w:rsidRPr="009F569C">
        <w:rPr>
          <w:rFonts w:ascii="Source Sans Pro" w:hAnsi="Source Sans Pro" w:cs="Arial"/>
          <w:b/>
          <w:bCs/>
          <w:color w:val="6F7271"/>
          <w:sz w:val="20"/>
          <w:szCs w:val="20"/>
        </w:rPr>
        <w:t>POR LA MESA DIRECTIVA.- DIPUTADO FAUSTO MANUEL ZAMORANO ESPARZA, PRESIDENTE.- DIPUTADA MARCELA FUENTE CASTILLO, SECRETARIA.- DIPUTADA MARIA GABRIELA SALIDO MAGOS, SECRETARIA.-</w:t>
      </w:r>
      <w:r w:rsidRPr="009F569C">
        <w:rPr>
          <w:rFonts w:ascii="Source Sans Pro" w:hAnsi="Source Sans Pro" w:cs="Arial"/>
          <w:bCs/>
          <w:color w:val="6F7271"/>
          <w:sz w:val="20"/>
          <w:szCs w:val="20"/>
        </w:rPr>
        <w:t xml:space="preserve"> (Firmas) </w:t>
      </w:r>
    </w:p>
    <w:p w14:paraId="22C194C7" w14:textId="77777777" w:rsidR="009F569C" w:rsidRPr="009F569C" w:rsidRDefault="009F569C" w:rsidP="0024160B">
      <w:pPr>
        <w:tabs>
          <w:tab w:val="left" w:pos="2552"/>
        </w:tabs>
        <w:jc w:val="both"/>
        <w:rPr>
          <w:rFonts w:ascii="Source Sans Pro" w:hAnsi="Source Sans Pro" w:cs="Arial"/>
          <w:bCs/>
          <w:color w:val="6F7271"/>
          <w:sz w:val="20"/>
          <w:szCs w:val="20"/>
        </w:rPr>
      </w:pPr>
    </w:p>
    <w:p w14:paraId="5B6DD598" w14:textId="47299EE5" w:rsidR="009F569C" w:rsidRPr="009F569C" w:rsidRDefault="009F569C" w:rsidP="0024160B">
      <w:pPr>
        <w:tabs>
          <w:tab w:val="left" w:pos="2552"/>
        </w:tabs>
        <w:jc w:val="both"/>
        <w:rPr>
          <w:rFonts w:ascii="Source Sans Pro" w:hAnsi="Source Sans Pro" w:cs="Arial"/>
          <w:b/>
          <w:bCs/>
          <w:color w:val="6F7271"/>
          <w:sz w:val="20"/>
          <w:szCs w:val="20"/>
        </w:rPr>
      </w:pPr>
      <w:r w:rsidRPr="009F569C">
        <w:rPr>
          <w:rFonts w:ascii="Source Sans Pro" w:hAnsi="Source Sans Pro" w:cs="Arial"/>
          <w:bCs/>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w:t>
      </w:r>
      <w:proofErr w:type="spellStart"/>
      <w:r w:rsidRPr="009F569C">
        <w:rPr>
          <w:rFonts w:ascii="Source Sans Pro" w:hAnsi="Source Sans Pro" w:cs="Arial"/>
          <w:bCs/>
          <w:color w:val="6F7271"/>
          <w:sz w:val="20"/>
          <w:szCs w:val="20"/>
        </w:rPr>
        <w:t>Promulgatorio</w:t>
      </w:r>
      <w:proofErr w:type="spellEnd"/>
      <w:r w:rsidRPr="009F569C">
        <w:rPr>
          <w:rFonts w:ascii="Source Sans Pro" w:hAnsi="Source Sans Pro" w:cs="Arial"/>
          <w:bCs/>
          <w:color w:val="6F7271"/>
          <w:sz w:val="20"/>
          <w:szCs w:val="20"/>
        </w:rPr>
        <w:t xml:space="preserve"> en la Residencia Oficial de la Jefatura de Gobierno de la Ciudad de México, a los veintiséis días del mes de octubre del año dos mil veintidós.-</w:t>
      </w:r>
      <w:r w:rsidRPr="009F569C">
        <w:rPr>
          <w:rFonts w:ascii="Source Sans Pro" w:hAnsi="Source Sans Pro" w:cs="Arial"/>
          <w:b/>
          <w:bCs/>
          <w:color w:val="6F7271"/>
          <w:sz w:val="20"/>
          <w:szCs w:val="20"/>
        </w:rPr>
        <w:t>LA JEFA DE GOBIERNO DE LA CIUDAD DE MÉXICO, DRA. CLAUDIA SHEINBAUM PARDO.- FIRMA.- EL SECRETARIO DE GOBIERNO, MARTÍ BATRES GUADARRAMA.- FIRMA.</w:t>
      </w:r>
    </w:p>
    <w:sectPr w:rsidR="009F569C" w:rsidRPr="009F569C"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9CAF7" w14:textId="77777777" w:rsidR="0080685D" w:rsidRDefault="0080685D">
      <w:r>
        <w:separator/>
      </w:r>
    </w:p>
  </w:endnote>
  <w:endnote w:type="continuationSeparator" w:id="0">
    <w:p w14:paraId="465462D8" w14:textId="77777777" w:rsidR="0080685D" w:rsidRDefault="0080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imes">
    <w:panose1 w:val="02020603060405020304"/>
    <w:charset w:val="00"/>
    <w:family w:val="roman"/>
    <w:pitch w:val="variable"/>
    <w:sig w:usb0="00000007" w:usb1="00000000" w:usb2="00000000" w:usb3="00000000" w:csb0="00000093"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adea">
    <w:charset w:val="00"/>
    <w:family w:val="auto"/>
    <w:pitch w:val="variable"/>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ource Sans Pro">
    <w:altName w:val="Cambria Math"/>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03AE7803" w14:textId="77777777" w:rsidR="00D2741F" w:rsidRPr="00E068E0" w:rsidRDefault="00D2741F"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573EB739" w14:textId="77777777" w:rsidR="00D2741F" w:rsidRPr="006138A4" w:rsidRDefault="0080685D" w:rsidP="00914788">
            <w:pPr>
              <w:pStyle w:val="Piedepgina"/>
              <w:jc w:val="center"/>
              <w:rPr>
                <w:rFonts w:ascii="Arial" w:hAnsi="Arial" w:cs="Arial"/>
                <w:color w:val="9F291D"/>
                <w:sz w:val="16"/>
                <w:szCs w:val="16"/>
              </w:rPr>
            </w:pPr>
          </w:p>
        </w:sdtContent>
      </w:sdt>
    </w:sdtContent>
  </w:sdt>
  <w:p w14:paraId="1C07DF06" w14:textId="77777777" w:rsidR="00D2741F" w:rsidRPr="00914788" w:rsidRDefault="00D2741F" w:rsidP="009147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D2456" w14:textId="77777777" w:rsidR="0080685D" w:rsidRDefault="0080685D">
      <w:r>
        <w:separator/>
      </w:r>
    </w:p>
  </w:footnote>
  <w:footnote w:type="continuationSeparator" w:id="0">
    <w:p w14:paraId="6DAC5944" w14:textId="77777777" w:rsidR="0080685D" w:rsidRDefault="0080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F2CF" w14:textId="77777777" w:rsidR="00D2741F" w:rsidRDefault="00D2741F" w:rsidP="00806E48">
    <w:pPr>
      <w:rPr>
        <w:noProof/>
        <w:lang w:val="es-MX" w:eastAsia="es-MX"/>
      </w:rPr>
    </w:pPr>
    <w:r>
      <w:rPr>
        <w:noProof/>
        <w:lang w:val="es-MX" w:eastAsia="es-MX"/>
      </w:rPr>
      <w:drawing>
        <wp:anchor distT="0" distB="0" distL="114300" distR="114300" simplePos="0" relativeHeight="251657216" behindDoc="0" locked="0" layoutInCell="1" allowOverlap="1" wp14:anchorId="4247C811" wp14:editId="56D30027">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7AF6963C" w14:textId="77777777" w:rsidR="00D2741F" w:rsidRDefault="00D2741F"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60EE6DFD" w14:textId="77777777" w:rsidR="00D2741F" w:rsidRPr="007943D0" w:rsidRDefault="00D2741F"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Arial" w:hAnsi="Arial" w:cs="Arial"/>
        <w:b/>
        <w:bCs/>
        <w:smallCaps/>
      </w:rPr>
      <w:tab/>
    </w:r>
    <w:r w:rsidRPr="007943D0">
      <w:rPr>
        <w:rFonts w:ascii="Source Sans Pro SemiBold" w:hAnsi="Source Sans Pro SemiBold" w:cs="Arial"/>
        <w:b/>
        <w:bCs/>
        <w:smallCaps/>
        <w:color w:val="BC955C"/>
      </w:rPr>
      <w:t>Ley Orgánica de Alcaldías de la Ciudad de México</w:t>
    </w:r>
  </w:p>
  <w:p w14:paraId="35FE6CEF" w14:textId="77777777" w:rsidR="00D2741F" w:rsidRPr="00E068E0" w:rsidRDefault="00D2741F"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2134432"/>
    <w:multiLevelType w:val="hybridMultilevel"/>
    <w:tmpl w:val="09EE585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nsid w:val="02936220"/>
    <w:multiLevelType w:val="hybridMultilevel"/>
    <w:tmpl w:val="7F92A3DE"/>
    <w:lvl w:ilvl="0" w:tplc="AB7417A8">
      <w:start w:val="1"/>
      <w:numFmt w:val="upperRoman"/>
      <w:lvlText w:val="%1."/>
      <w:lvlJc w:val="left"/>
      <w:pPr>
        <w:ind w:left="720" w:hanging="360"/>
      </w:pPr>
      <w:rPr>
        <w:rFonts w:cs="Times New Roman" w:hint="default"/>
        <w:b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9">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1">
    <w:nsid w:val="070E5C47"/>
    <w:multiLevelType w:val="hybridMultilevel"/>
    <w:tmpl w:val="D72A115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7D34D4F"/>
    <w:multiLevelType w:val="hybridMultilevel"/>
    <w:tmpl w:val="667614A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
    <w:nsid w:val="087C23DF"/>
    <w:multiLevelType w:val="hybridMultilevel"/>
    <w:tmpl w:val="0AE2BA8E"/>
    <w:lvl w:ilvl="0" w:tplc="709C9790">
      <w:start w:val="1"/>
      <w:numFmt w:val="upperRoman"/>
      <w:lvlText w:val="%1."/>
      <w:lvlJc w:val="right"/>
      <w:pPr>
        <w:ind w:left="720" w:hanging="360"/>
      </w:pPr>
      <w:rPr>
        <w:rFonts w:cs="Times New Roman"/>
        <w:b w:val="0"/>
        <w:color w:val="808080" w:themeColor="background1" w:themeShade="8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9A41995"/>
    <w:multiLevelType w:val="hybridMultilevel"/>
    <w:tmpl w:val="433A8C4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nsid w:val="0A0055E9"/>
    <w:multiLevelType w:val="hybridMultilevel"/>
    <w:tmpl w:val="1FE015D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8">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BAF72D5"/>
    <w:multiLevelType w:val="hybridMultilevel"/>
    <w:tmpl w:val="562A23DA"/>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0">
    <w:nsid w:val="0BF261BB"/>
    <w:multiLevelType w:val="hybridMultilevel"/>
    <w:tmpl w:val="3014D828"/>
    <w:lvl w:ilvl="0" w:tplc="4574EEB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0FEE480C"/>
    <w:multiLevelType w:val="hybridMultilevel"/>
    <w:tmpl w:val="7346D50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3">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116323EA"/>
    <w:multiLevelType w:val="hybridMultilevel"/>
    <w:tmpl w:val="F90AAE40"/>
    <w:lvl w:ilvl="0" w:tplc="040A0017">
      <w:start w:val="1"/>
      <w:numFmt w:val="lowerLetter"/>
      <w:lvlText w:val="%1)"/>
      <w:lvlJc w:val="left"/>
      <w:pPr>
        <w:ind w:left="1428" w:hanging="360"/>
      </w:pPr>
      <w:rPr>
        <w:rFonts w:cs="Times New Roman"/>
      </w:rPr>
    </w:lvl>
    <w:lvl w:ilvl="1" w:tplc="040A0019" w:tentative="1">
      <w:start w:val="1"/>
      <w:numFmt w:val="lowerLetter"/>
      <w:lvlText w:val="%2."/>
      <w:lvlJc w:val="left"/>
      <w:pPr>
        <w:ind w:left="2148" w:hanging="360"/>
      </w:pPr>
      <w:rPr>
        <w:rFonts w:cs="Times New Roman"/>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26">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8">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15B504DD"/>
    <w:multiLevelType w:val="hybridMultilevel"/>
    <w:tmpl w:val="8DCEB964"/>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16A0313A"/>
    <w:multiLevelType w:val="hybridMultilevel"/>
    <w:tmpl w:val="5E5EB84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2">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1AA67642"/>
    <w:multiLevelType w:val="hybridMultilevel"/>
    <w:tmpl w:val="19EE1ED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6">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1C510DF4"/>
    <w:multiLevelType w:val="hybridMultilevel"/>
    <w:tmpl w:val="0444181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1D435096"/>
    <w:multiLevelType w:val="hybridMultilevel"/>
    <w:tmpl w:val="7EFCEC5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2">
    <w:nsid w:val="1D88150B"/>
    <w:multiLevelType w:val="hybridMultilevel"/>
    <w:tmpl w:val="1C14B0F0"/>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3">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1FD55892"/>
    <w:multiLevelType w:val="hybridMultilevel"/>
    <w:tmpl w:val="9100596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5">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47">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51">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29184174"/>
    <w:multiLevelType w:val="hybridMultilevel"/>
    <w:tmpl w:val="A7CE0E9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3">
    <w:nsid w:val="29847081"/>
    <w:multiLevelType w:val="hybridMultilevel"/>
    <w:tmpl w:val="854EA52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4">
    <w:nsid w:val="2A7F12F3"/>
    <w:multiLevelType w:val="hybridMultilevel"/>
    <w:tmpl w:val="344494F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5">
    <w:nsid w:val="2D240A15"/>
    <w:multiLevelType w:val="hybridMultilevel"/>
    <w:tmpl w:val="15CCA32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6">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nsid w:val="2F562F50"/>
    <w:multiLevelType w:val="hybridMultilevel"/>
    <w:tmpl w:val="A75018D4"/>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nsid w:val="31A96E27"/>
    <w:multiLevelType w:val="hybridMultilevel"/>
    <w:tmpl w:val="45D67A52"/>
    <w:lvl w:ilvl="0" w:tplc="AB7417A8">
      <w:start w:val="1"/>
      <w:numFmt w:val="upperRoman"/>
      <w:lvlText w:val="%1."/>
      <w:lvlJc w:val="left"/>
      <w:pPr>
        <w:ind w:left="1004" w:hanging="720"/>
      </w:pPr>
      <w:rPr>
        <w:rFonts w:cs="Times New Roman" w:hint="default"/>
      </w:rPr>
    </w:lvl>
    <w:lvl w:ilvl="1" w:tplc="040A0019" w:tentative="1">
      <w:start w:val="1"/>
      <w:numFmt w:val="lowerLetter"/>
      <w:lvlText w:val="%2."/>
      <w:lvlJc w:val="left"/>
      <w:pPr>
        <w:ind w:left="1364" w:hanging="360"/>
      </w:pPr>
      <w:rPr>
        <w:rFonts w:cs="Times New Roman"/>
      </w:rPr>
    </w:lvl>
    <w:lvl w:ilvl="2" w:tplc="040A001B" w:tentative="1">
      <w:start w:val="1"/>
      <w:numFmt w:val="lowerRoman"/>
      <w:lvlText w:val="%3."/>
      <w:lvlJc w:val="right"/>
      <w:pPr>
        <w:ind w:left="2084" w:hanging="180"/>
      </w:pPr>
      <w:rPr>
        <w:rFonts w:cs="Times New Roman"/>
      </w:rPr>
    </w:lvl>
    <w:lvl w:ilvl="3" w:tplc="040A000F" w:tentative="1">
      <w:start w:val="1"/>
      <w:numFmt w:val="decimal"/>
      <w:lvlText w:val="%4."/>
      <w:lvlJc w:val="left"/>
      <w:pPr>
        <w:ind w:left="2804" w:hanging="360"/>
      </w:pPr>
      <w:rPr>
        <w:rFonts w:cs="Times New Roman"/>
      </w:rPr>
    </w:lvl>
    <w:lvl w:ilvl="4" w:tplc="040A0019" w:tentative="1">
      <w:start w:val="1"/>
      <w:numFmt w:val="lowerLetter"/>
      <w:lvlText w:val="%5."/>
      <w:lvlJc w:val="left"/>
      <w:pPr>
        <w:ind w:left="3524" w:hanging="360"/>
      </w:pPr>
      <w:rPr>
        <w:rFonts w:cs="Times New Roman"/>
      </w:rPr>
    </w:lvl>
    <w:lvl w:ilvl="5" w:tplc="040A001B" w:tentative="1">
      <w:start w:val="1"/>
      <w:numFmt w:val="lowerRoman"/>
      <w:lvlText w:val="%6."/>
      <w:lvlJc w:val="right"/>
      <w:pPr>
        <w:ind w:left="4244" w:hanging="180"/>
      </w:pPr>
      <w:rPr>
        <w:rFonts w:cs="Times New Roman"/>
      </w:rPr>
    </w:lvl>
    <w:lvl w:ilvl="6" w:tplc="040A000F" w:tentative="1">
      <w:start w:val="1"/>
      <w:numFmt w:val="decimal"/>
      <w:lvlText w:val="%7."/>
      <w:lvlJc w:val="left"/>
      <w:pPr>
        <w:ind w:left="4964" w:hanging="360"/>
      </w:pPr>
      <w:rPr>
        <w:rFonts w:cs="Times New Roman"/>
      </w:rPr>
    </w:lvl>
    <w:lvl w:ilvl="7" w:tplc="040A0019" w:tentative="1">
      <w:start w:val="1"/>
      <w:numFmt w:val="lowerLetter"/>
      <w:lvlText w:val="%8."/>
      <w:lvlJc w:val="left"/>
      <w:pPr>
        <w:ind w:left="5684" w:hanging="360"/>
      </w:pPr>
      <w:rPr>
        <w:rFonts w:cs="Times New Roman"/>
      </w:rPr>
    </w:lvl>
    <w:lvl w:ilvl="8" w:tplc="040A001B" w:tentative="1">
      <w:start w:val="1"/>
      <w:numFmt w:val="lowerRoman"/>
      <w:lvlText w:val="%9."/>
      <w:lvlJc w:val="right"/>
      <w:pPr>
        <w:ind w:left="6404" w:hanging="180"/>
      </w:pPr>
      <w:rPr>
        <w:rFonts w:cs="Times New Roman"/>
      </w:rPr>
    </w:lvl>
  </w:abstractNum>
  <w:abstractNum w:abstractNumId="62">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4">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37393545"/>
    <w:multiLevelType w:val="hybridMultilevel"/>
    <w:tmpl w:val="105CD936"/>
    <w:lvl w:ilvl="0" w:tplc="782A6C5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3B317CE7"/>
    <w:multiLevelType w:val="multilevel"/>
    <w:tmpl w:val="067C2C6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3B4800A5"/>
    <w:multiLevelType w:val="hybridMultilevel"/>
    <w:tmpl w:val="2332A626"/>
    <w:lvl w:ilvl="0" w:tplc="040A0017">
      <w:start w:val="1"/>
      <w:numFmt w:val="lowerLetter"/>
      <w:lvlText w:val="%1)"/>
      <w:lvlJc w:val="left"/>
      <w:pPr>
        <w:ind w:left="1428" w:hanging="360"/>
      </w:pPr>
      <w:rPr>
        <w:rFonts w:cs="Times New Roman"/>
      </w:rPr>
    </w:lvl>
    <w:lvl w:ilvl="1" w:tplc="920AECE2">
      <w:start w:val="1"/>
      <w:numFmt w:val="upperRoman"/>
      <w:lvlText w:val="%2."/>
      <w:lvlJc w:val="left"/>
      <w:pPr>
        <w:tabs>
          <w:tab w:val="num" w:pos="2508"/>
        </w:tabs>
        <w:ind w:left="2508" w:hanging="720"/>
      </w:pPr>
      <w:rPr>
        <w:rFonts w:cs="Times New Roman" w:hint="default"/>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7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71">
    <w:nsid w:val="3CD04177"/>
    <w:multiLevelType w:val="hybridMultilevel"/>
    <w:tmpl w:val="09DECA4A"/>
    <w:lvl w:ilvl="0" w:tplc="04942056">
      <w:start w:val="1"/>
      <w:numFmt w:val="upperRoman"/>
      <w:lvlText w:val="%1."/>
      <w:lvlJc w:val="right"/>
      <w:pPr>
        <w:ind w:left="720" w:hanging="360"/>
      </w:pPr>
      <w:rPr>
        <w:rFonts w:cs="Times New Roman"/>
        <w:b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2">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D676A3E"/>
    <w:multiLevelType w:val="hybridMultilevel"/>
    <w:tmpl w:val="16645EC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4">
    <w:nsid w:val="3E8B20E3"/>
    <w:multiLevelType w:val="hybridMultilevel"/>
    <w:tmpl w:val="9676CFB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5">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77">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4145395D"/>
    <w:multiLevelType w:val="hybridMultilevel"/>
    <w:tmpl w:val="FDFE99F6"/>
    <w:lvl w:ilvl="0" w:tplc="7AB2A39C">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4327022F"/>
    <w:multiLevelType w:val="hybridMultilevel"/>
    <w:tmpl w:val="6C0EB69E"/>
    <w:lvl w:ilvl="0" w:tplc="8CA07282">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47460BE7"/>
    <w:multiLevelType w:val="hybridMultilevel"/>
    <w:tmpl w:val="319C76B8"/>
    <w:lvl w:ilvl="0" w:tplc="E2489FB0">
      <w:start w:val="1"/>
      <w:numFmt w:val="upperRoman"/>
      <w:lvlText w:val="%1."/>
      <w:lvlJc w:val="left"/>
      <w:pPr>
        <w:tabs>
          <w:tab w:val="num" w:pos="1004"/>
        </w:tabs>
        <w:ind w:left="1004" w:hanging="360"/>
      </w:pPr>
      <w:rPr>
        <w:rFonts w:ascii="Arial" w:eastAsia="Times New Roman" w:hAnsi="Arial" w:cs="Arial" w:hint="default"/>
      </w:rPr>
    </w:lvl>
    <w:lvl w:ilvl="1" w:tplc="0C0A0019" w:tentative="1">
      <w:start w:val="1"/>
      <w:numFmt w:val="lowerLetter"/>
      <w:lvlText w:val="%2."/>
      <w:lvlJc w:val="left"/>
      <w:pPr>
        <w:tabs>
          <w:tab w:val="num" w:pos="1724"/>
        </w:tabs>
        <w:ind w:left="1724" w:hanging="360"/>
      </w:pPr>
      <w:rPr>
        <w:rFonts w:cs="Times New Roman"/>
      </w:rPr>
    </w:lvl>
    <w:lvl w:ilvl="2" w:tplc="0C0A001B" w:tentative="1">
      <w:start w:val="1"/>
      <w:numFmt w:val="lowerRoman"/>
      <w:lvlText w:val="%3."/>
      <w:lvlJc w:val="right"/>
      <w:pPr>
        <w:tabs>
          <w:tab w:val="num" w:pos="2444"/>
        </w:tabs>
        <w:ind w:left="2444" w:hanging="180"/>
      </w:pPr>
      <w:rPr>
        <w:rFonts w:cs="Times New Roman"/>
      </w:rPr>
    </w:lvl>
    <w:lvl w:ilvl="3" w:tplc="0C0A000F" w:tentative="1">
      <w:start w:val="1"/>
      <w:numFmt w:val="decimal"/>
      <w:lvlText w:val="%4."/>
      <w:lvlJc w:val="left"/>
      <w:pPr>
        <w:tabs>
          <w:tab w:val="num" w:pos="3164"/>
        </w:tabs>
        <w:ind w:left="3164" w:hanging="360"/>
      </w:pPr>
      <w:rPr>
        <w:rFonts w:cs="Times New Roman"/>
      </w:rPr>
    </w:lvl>
    <w:lvl w:ilvl="4" w:tplc="0C0A0019" w:tentative="1">
      <w:start w:val="1"/>
      <w:numFmt w:val="lowerLetter"/>
      <w:lvlText w:val="%5."/>
      <w:lvlJc w:val="left"/>
      <w:pPr>
        <w:tabs>
          <w:tab w:val="num" w:pos="3884"/>
        </w:tabs>
        <w:ind w:left="3884" w:hanging="360"/>
      </w:pPr>
      <w:rPr>
        <w:rFonts w:cs="Times New Roman"/>
      </w:rPr>
    </w:lvl>
    <w:lvl w:ilvl="5" w:tplc="0C0A001B" w:tentative="1">
      <w:start w:val="1"/>
      <w:numFmt w:val="lowerRoman"/>
      <w:lvlText w:val="%6."/>
      <w:lvlJc w:val="right"/>
      <w:pPr>
        <w:tabs>
          <w:tab w:val="num" w:pos="4604"/>
        </w:tabs>
        <w:ind w:left="4604" w:hanging="180"/>
      </w:pPr>
      <w:rPr>
        <w:rFonts w:cs="Times New Roman"/>
      </w:rPr>
    </w:lvl>
    <w:lvl w:ilvl="6" w:tplc="0C0A000F" w:tentative="1">
      <w:start w:val="1"/>
      <w:numFmt w:val="decimal"/>
      <w:lvlText w:val="%7."/>
      <w:lvlJc w:val="left"/>
      <w:pPr>
        <w:tabs>
          <w:tab w:val="num" w:pos="5324"/>
        </w:tabs>
        <w:ind w:left="5324" w:hanging="360"/>
      </w:pPr>
      <w:rPr>
        <w:rFonts w:cs="Times New Roman"/>
      </w:rPr>
    </w:lvl>
    <w:lvl w:ilvl="7" w:tplc="0C0A0019" w:tentative="1">
      <w:start w:val="1"/>
      <w:numFmt w:val="lowerLetter"/>
      <w:lvlText w:val="%8."/>
      <w:lvlJc w:val="left"/>
      <w:pPr>
        <w:tabs>
          <w:tab w:val="num" w:pos="6044"/>
        </w:tabs>
        <w:ind w:left="6044" w:hanging="360"/>
      </w:pPr>
      <w:rPr>
        <w:rFonts w:cs="Times New Roman"/>
      </w:rPr>
    </w:lvl>
    <w:lvl w:ilvl="8" w:tplc="0C0A001B" w:tentative="1">
      <w:start w:val="1"/>
      <w:numFmt w:val="lowerRoman"/>
      <w:lvlText w:val="%9."/>
      <w:lvlJc w:val="right"/>
      <w:pPr>
        <w:tabs>
          <w:tab w:val="num" w:pos="6764"/>
        </w:tabs>
        <w:ind w:left="6764" w:hanging="180"/>
      </w:pPr>
      <w:rPr>
        <w:rFonts w:cs="Times New Roman"/>
      </w:rPr>
    </w:lvl>
  </w:abstractNum>
  <w:abstractNum w:abstractNumId="82">
    <w:nsid w:val="47D21368"/>
    <w:multiLevelType w:val="multilevel"/>
    <w:tmpl w:val="A04C1FA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94647FC"/>
    <w:multiLevelType w:val="hybridMultilevel"/>
    <w:tmpl w:val="A836D3EE"/>
    <w:lvl w:ilvl="0" w:tplc="04942056">
      <w:start w:val="1"/>
      <w:numFmt w:val="upperRoman"/>
      <w:lvlText w:val="%1."/>
      <w:lvlJc w:val="righ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nsid w:val="4A4174C9"/>
    <w:multiLevelType w:val="hybridMultilevel"/>
    <w:tmpl w:val="0422083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5">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nsid w:val="4EF96506"/>
    <w:multiLevelType w:val="hybridMultilevel"/>
    <w:tmpl w:val="9100596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7">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89">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1">
    <w:nsid w:val="584C2BD1"/>
    <w:multiLevelType w:val="hybridMultilevel"/>
    <w:tmpl w:val="3ADA0EC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2">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94">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5B145C8F"/>
    <w:multiLevelType w:val="hybridMultilevel"/>
    <w:tmpl w:val="2E46840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6">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nsid w:val="5E744382"/>
    <w:multiLevelType w:val="hybridMultilevel"/>
    <w:tmpl w:val="92184450"/>
    <w:lvl w:ilvl="0" w:tplc="B524C01C">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8">
    <w:nsid w:val="62B20644"/>
    <w:multiLevelType w:val="multilevel"/>
    <w:tmpl w:val="6B2E5D8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38943ED"/>
    <w:multiLevelType w:val="hybridMultilevel"/>
    <w:tmpl w:val="3236B40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0">
    <w:nsid w:val="63B7308B"/>
    <w:multiLevelType w:val="hybridMultilevel"/>
    <w:tmpl w:val="28828BAC"/>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1">
    <w:nsid w:val="660465B0"/>
    <w:multiLevelType w:val="hybridMultilevel"/>
    <w:tmpl w:val="9F8C3DD6"/>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2">
    <w:nsid w:val="66D54D5D"/>
    <w:multiLevelType w:val="hybridMultilevel"/>
    <w:tmpl w:val="360E18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7">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9">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0">
    <w:nsid w:val="70CA38DD"/>
    <w:multiLevelType w:val="hybridMultilevel"/>
    <w:tmpl w:val="622CC89E"/>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1">
    <w:nsid w:val="71034CBB"/>
    <w:multiLevelType w:val="hybridMultilevel"/>
    <w:tmpl w:val="AA96BFFC"/>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2">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nsid w:val="73584027"/>
    <w:multiLevelType w:val="hybridMultilevel"/>
    <w:tmpl w:val="961E8C12"/>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4">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nsid w:val="762E18E9"/>
    <w:multiLevelType w:val="hybridMultilevel"/>
    <w:tmpl w:val="C966FDEA"/>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7">
    <w:nsid w:val="76CD71E4"/>
    <w:multiLevelType w:val="multilevel"/>
    <w:tmpl w:val="F954C36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78327424"/>
    <w:multiLevelType w:val="hybridMultilevel"/>
    <w:tmpl w:val="D2E666D2"/>
    <w:lvl w:ilvl="0" w:tplc="DB60AC92">
      <w:start w:val="1"/>
      <w:numFmt w:val="upperRoman"/>
      <w:lvlText w:val="%1."/>
      <w:lvlJc w:val="right"/>
      <w:pPr>
        <w:ind w:left="720" w:hanging="360"/>
      </w:pPr>
      <w:rPr>
        <w:rFonts w:cs="Times New Roman"/>
        <w:b w:val="0"/>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0">
    <w:nsid w:val="7BBA63E8"/>
    <w:multiLevelType w:val="hybridMultilevel"/>
    <w:tmpl w:val="F0626D12"/>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1">
    <w:nsid w:val="7C674C50"/>
    <w:multiLevelType w:val="hybridMultilevel"/>
    <w:tmpl w:val="C486F520"/>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2">
    <w:nsid w:val="7D836D5A"/>
    <w:multiLevelType w:val="hybridMultilevel"/>
    <w:tmpl w:val="A86E0C3A"/>
    <w:lvl w:ilvl="0" w:tplc="040A0017">
      <w:start w:val="1"/>
      <w:numFmt w:val="lowerLetter"/>
      <w:lvlText w:val="%1)"/>
      <w:lvlJc w:val="left"/>
      <w:pPr>
        <w:ind w:left="1428" w:hanging="360"/>
      </w:pPr>
      <w:rPr>
        <w:rFonts w:cs="Times New Roman"/>
      </w:rPr>
    </w:lvl>
    <w:lvl w:ilvl="1" w:tplc="72580A4A">
      <w:start w:val="1"/>
      <w:numFmt w:val="upperRoman"/>
      <w:lvlText w:val="%2."/>
      <w:lvlJc w:val="left"/>
      <w:pPr>
        <w:tabs>
          <w:tab w:val="num" w:pos="2508"/>
        </w:tabs>
        <w:ind w:left="2508" w:hanging="720"/>
      </w:pPr>
      <w:rPr>
        <w:rFonts w:cs="Times New Roman" w:hint="default"/>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123">
    <w:nsid w:val="7DBC7588"/>
    <w:multiLevelType w:val="hybridMultilevel"/>
    <w:tmpl w:val="5288B138"/>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4">
    <w:nsid w:val="7E8750B7"/>
    <w:multiLevelType w:val="hybridMultilevel"/>
    <w:tmpl w:val="740E9D9A"/>
    <w:lvl w:ilvl="0" w:tplc="040A0013">
      <w:start w:val="1"/>
      <w:numFmt w:val="upperRoman"/>
      <w:lvlText w:val="%1."/>
      <w:lvlJc w:val="right"/>
      <w:pPr>
        <w:ind w:left="720" w:hanging="360"/>
      </w:pPr>
      <w:rPr>
        <w:rFonts w:cs="Times New Roman"/>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num w:numId="1">
    <w:abstractNumId w:val="1"/>
  </w:num>
  <w:num w:numId="2">
    <w:abstractNumId w:val="78"/>
  </w:num>
  <w:num w:numId="3">
    <w:abstractNumId w:val="50"/>
  </w:num>
  <w:num w:numId="4">
    <w:abstractNumId w:val="92"/>
  </w:num>
  <w:num w:numId="5">
    <w:abstractNumId w:val="9"/>
  </w:num>
  <w:num w:numId="6">
    <w:abstractNumId w:val="70"/>
  </w:num>
  <w:num w:numId="7">
    <w:abstractNumId w:val="28"/>
  </w:num>
  <w:num w:numId="8">
    <w:abstractNumId w:val="76"/>
  </w:num>
  <w:num w:numId="9">
    <w:abstractNumId w:val="107"/>
  </w:num>
  <w:num w:numId="10">
    <w:abstractNumId w:val="27"/>
  </w:num>
  <w:num w:numId="11">
    <w:abstractNumId w:val="49"/>
  </w:num>
  <w:num w:numId="12">
    <w:abstractNumId w:val="15"/>
  </w:num>
  <w:num w:numId="13">
    <w:abstractNumId w:val="23"/>
  </w:num>
  <w:num w:numId="14">
    <w:abstractNumId w:val="112"/>
  </w:num>
  <w:num w:numId="15">
    <w:abstractNumId w:val="10"/>
  </w:num>
  <w:num w:numId="16">
    <w:abstractNumId w:val="30"/>
  </w:num>
  <w:num w:numId="17">
    <w:abstractNumId w:val="58"/>
  </w:num>
  <w:num w:numId="18">
    <w:abstractNumId w:val="12"/>
  </w:num>
  <w:num w:numId="19">
    <w:abstractNumId w:val="88"/>
  </w:num>
  <w:num w:numId="20">
    <w:abstractNumId w:val="60"/>
  </w:num>
  <w:num w:numId="21">
    <w:abstractNumId w:val="34"/>
  </w:num>
  <w:num w:numId="22">
    <w:abstractNumId w:val="64"/>
  </w:num>
  <w:num w:numId="23">
    <w:abstractNumId w:val="3"/>
  </w:num>
  <w:num w:numId="24">
    <w:abstractNumId w:val="24"/>
  </w:num>
  <w:num w:numId="25">
    <w:abstractNumId w:val="106"/>
  </w:num>
  <w:num w:numId="26">
    <w:abstractNumId w:val="62"/>
  </w:num>
  <w:num w:numId="27">
    <w:abstractNumId w:val="96"/>
  </w:num>
  <w:num w:numId="28">
    <w:abstractNumId w:val="36"/>
  </w:num>
  <w:num w:numId="29">
    <w:abstractNumId w:val="2"/>
  </w:num>
  <w:num w:numId="30">
    <w:abstractNumId w:val="103"/>
  </w:num>
  <w:num w:numId="31">
    <w:abstractNumId w:val="40"/>
  </w:num>
  <w:num w:numId="32">
    <w:abstractNumId w:val="104"/>
  </w:num>
  <w:num w:numId="33">
    <w:abstractNumId w:val="43"/>
  </w:num>
  <w:num w:numId="34">
    <w:abstractNumId w:val="115"/>
  </w:num>
  <w:num w:numId="35">
    <w:abstractNumId w:val="93"/>
  </w:num>
  <w:num w:numId="36">
    <w:abstractNumId w:val="89"/>
  </w:num>
  <w:num w:numId="37">
    <w:abstractNumId w:val="118"/>
  </w:num>
  <w:num w:numId="38">
    <w:abstractNumId w:val="105"/>
  </w:num>
  <w:num w:numId="39">
    <w:abstractNumId w:val="26"/>
  </w:num>
  <w:num w:numId="40">
    <w:abstractNumId w:val="66"/>
  </w:num>
  <w:num w:numId="41">
    <w:abstractNumId w:val="108"/>
  </w:num>
  <w:num w:numId="42">
    <w:abstractNumId w:val="45"/>
  </w:num>
  <w:num w:numId="43">
    <w:abstractNumId w:val="47"/>
  </w:num>
  <w:num w:numId="44">
    <w:abstractNumId w:val="57"/>
  </w:num>
  <w:num w:numId="45">
    <w:abstractNumId w:val="32"/>
  </w:num>
  <w:num w:numId="46">
    <w:abstractNumId w:val="67"/>
  </w:num>
  <w:num w:numId="47">
    <w:abstractNumId w:val="46"/>
  </w:num>
  <w:num w:numId="48">
    <w:abstractNumId w:val="114"/>
  </w:num>
  <w:num w:numId="49">
    <w:abstractNumId w:val="94"/>
  </w:num>
  <w:num w:numId="50">
    <w:abstractNumId w:val="75"/>
  </w:num>
  <w:num w:numId="51">
    <w:abstractNumId w:val="72"/>
  </w:num>
  <w:num w:numId="52">
    <w:abstractNumId w:val="109"/>
  </w:num>
  <w:num w:numId="53">
    <w:abstractNumId w:val="51"/>
  </w:num>
  <w:num w:numId="54">
    <w:abstractNumId w:val="56"/>
  </w:num>
  <w:num w:numId="55">
    <w:abstractNumId w:val="38"/>
  </w:num>
  <w:num w:numId="56">
    <w:abstractNumId w:val="7"/>
  </w:num>
  <w:num w:numId="57">
    <w:abstractNumId w:val="90"/>
  </w:num>
  <w:num w:numId="58">
    <w:abstractNumId w:val="63"/>
  </w:num>
  <w:num w:numId="59">
    <w:abstractNumId w:val="33"/>
  </w:num>
  <w:num w:numId="60">
    <w:abstractNumId w:val="21"/>
  </w:num>
  <w:num w:numId="61">
    <w:abstractNumId w:val="37"/>
  </w:num>
  <w:num w:numId="62">
    <w:abstractNumId w:val="6"/>
  </w:num>
  <w:num w:numId="63">
    <w:abstractNumId w:val="85"/>
  </w:num>
  <w:num w:numId="64">
    <w:abstractNumId w:val="80"/>
  </w:num>
  <w:num w:numId="65">
    <w:abstractNumId w:val="87"/>
  </w:num>
  <w:num w:numId="66">
    <w:abstractNumId w:val="18"/>
  </w:num>
  <w:num w:numId="67">
    <w:abstractNumId w:val="48"/>
  </w:num>
  <w:num w:numId="68">
    <w:abstractNumId w:val="77"/>
  </w:num>
  <w:num w:numId="69">
    <w:abstractNumId w:val="8"/>
  </w:num>
  <w:num w:numId="70">
    <w:abstractNumId w:val="0"/>
  </w:num>
  <w:num w:numId="71">
    <w:abstractNumId w:val="98"/>
  </w:num>
  <w:num w:numId="72">
    <w:abstractNumId w:val="82"/>
  </w:num>
  <w:num w:numId="73">
    <w:abstractNumId w:val="117"/>
  </w:num>
  <w:num w:numId="74">
    <w:abstractNumId w:val="71"/>
  </w:num>
  <w:num w:numId="75">
    <w:abstractNumId w:val="41"/>
  </w:num>
  <w:num w:numId="76">
    <w:abstractNumId w:val="16"/>
  </w:num>
  <w:num w:numId="77">
    <w:abstractNumId w:val="39"/>
  </w:num>
  <w:num w:numId="78">
    <w:abstractNumId w:val="17"/>
  </w:num>
  <w:num w:numId="79">
    <w:abstractNumId w:val="22"/>
  </w:num>
  <w:num w:numId="80">
    <w:abstractNumId w:val="59"/>
  </w:num>
  <w:num w:numId="81">
    <w:abstractNumId w:val="113"/>
  </w:num>
  <w:num w:numId="82">
    <w:abstractNumId w:val="11"/>
  </w:num>
  <w:num w:numId="83">
    <w:abstractNumId w:val="14"/>
  </w:num>
  <w:num w:numId="84">
    <w:abstractNumId w:val="110"/>
  </w:num>
  <w:num w:numId="85">
    <w:abstractNumId w:val="44"/>
  </w:num>
  <w:num w:numId="86">
    <w:abstractNumId w:val="86"/>
  </w:num>
  <w:num w:numId="87">
    <w:abstractNumId w:val="19"/>
  </w:num>
  <w:num w:numId="88">
    <w:abstractNumId w:val="111"/>
  </w:num>
  <w:num w:numId="89">
    <w:abstractNumId w:val="74"/>
  </w:num>
  <w:num w:numId="90">
    <w:abstractNumId w:val="99"/>
  </w:num>
  <w:num w:numId="91">
    <w:abstractNumId w:val="53"/>
  </w:num>
  <w:num w:numId="92">
    <w:abstractNumId w:val="101"/>
  </w:num>
  <w:num w:numId="93">
    <w:abstractNumId w:val="55"/>
  </w:num>
  <w:num w:numId="94">
    <w:abstractNumId w:val="119"/>
  </w:num>
  <w:num w:numId="95">
    <w:abstractNumId w:val="124"/>
  </w:num>
  <w:num w:numId="96">
    <w:abstractNumId w:val="69"/>
  </w:num>
  <w:num w:numId="97">
    <w:abstractNumId w:val="122"/>
  </w:num>
  <w:num w:numId="98">
    <w:abstractNumId w:val="25"/>
  </w:num>
  <w:num w:numId="99">
    <w:abstractNumId w:val="121"/>
  </w:num>
  <w:num w:numId="100">
    <w:abstractNumId w:val="54"/>
  </w:num>
  <w:num w:numId="101">
    <w:abstractNumId w:val="123"/>
  </w:num>
  <w:num w:numId="102">
    <w:abstractNumId w:val="31"/>
  </w:num>
  <w:num w:numId="103">
    <w:abstractNumId w:val="73"/>
  </w:num>
  <w:num w:numId="104">
    <w:abstractNumId w:val="35"/>
  </w:num>
  <w:num w:numId="105">
    <w:abstractNumId w:val="91"/>
  </w:num>
  <w:num w:numId="106">
    <w:abstractNumId w:val="4"/>
  </w:num>
  <w:num w:numId="107">
    <w:abstractNumId w:val="13"/>
  </w:num>
  <w:num w:numId="108">
    <w:abstractNumId w:val="79"/>
  </w:num>
  <w:num w:numId="109">
    <w:abstractNumId w:val="100"/>
  </w:num>
  <w:num w:numId="110">
    <w:abstractNumId w:val="116"/>
  </w:num>
  <w:num w:numId="111">
    <w:abstractNumId w:val="42"/>
  </w:num>
  <w:num w:numId="112">
    <w:abstractNumId w:val="29"/>
  </w:num>
  <w:num w:numId="113">
    <w:abstractNumId w:val="120"/>
  </w:num>
  <w:num w:numId="114">
    <w:abstractNumId w:val="83"/>
  </w:num>
  <w:num w:numId="115">
    <w:abstractNumId w:val="5"/>
  </w:num>
  <w:num w:numId="116">
    <w:abstractNumId w:val="95"/>
  </w:num>
  <w:num w:numId="117">
    <w:abstractNumId w:val="84"/>
  </w:num>
  <w:num w:numId="118">
    <w:abstractNumId w:val="61"/>
  </w:num>
  <w:num w:numId="119">
    <w:abstractNumId w:val="81"/>
  </w:num>
  <w:num w:numId="120">
    <w:abstractNumId w:val="97"/>
  </w:num>
  <w:num w:numId="121">
    <w:abstractNumId w:val="20"/>
  </w:num>
  <w:num w:numId="122">
    <w:abstractNumId w:val="65"/>
  </w:num>
  <w:num w:numId="123">
    <w:abstractNumId w:val="102"/>
  </w:num>
  <w:num w:numId="124">
    <w:abstractNumId w:val="68"/>
  </w:num>
  <w:num w:numId="1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E506B"/>
    <w:rsid w:val="001F0119"/>
    <w:rsid w:val="00207808"/>
    <w:rsid w:val="002152C4"/>
    <w:rsid w:val="00215D40"/>
    <w:rsid w:val="002238F8"/>
    <w:rsid w:val="00225EF1"/>
    <w:rsid w:val="002409C2"/>
    <w:rsid w:val="0024160B"/>
    <w:rsid w:val="002451E6"/>
    <w:rsid w:val="0025367A"/>
    <w:rsid w:val="00253C78"/>
    <w:rsid w:val="002559B4"/>
    <w:rsid w:val="00271F10"/>
    <w:rsid w:val="00275B91"/>
    <w:rsid w:val="002A7A46"/>
    <w:rsid w:val="002C1041"/>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865E5"/>
    <w:rsid w:val="004A495A"/>
    <w:rsid w:val="004A6712"/>
    <w:rsid w:val="004B1D92"/>
    <w:rsid w:val="004C049D"/>
    <w:rsid w:val="004D164B"/>
    <w:rsid w:val="004F0C16"/>
    <w:rsid w:val="004F622A"/>
    <w:rsid w:val="00503C70"/>
    <w:rsid w:val="005135DD"/>
    <w:rsid w:val="00516927"/>
    <w:rsid w:val="00526D24"/>
    <w:rsid w:val="00533CD2"/>
    <w:rsid w:val="005417FA"/>
    <w:rsid w:val="00544967"/>
    <w:rsid w:val="00550B44"/>
    <w:rsid w:val="00572E49"/>
    <w:rsid w:val="00577002"/>
    <w:rsid w:val="005925EE"/>
    <w:rsid w:val="005C737F"/>
    <w:rsid w:val="005D0B60"/>
    <w:rsid w:val="005D10EA"/>
    <w:rsid w:val="0060081C"/>
    <w:rsid w:val="006050E5"/>
    <w:rsid w:val="00605325"/>
    <w:rsid w:val="006138A4"/>
    <w:rsid w:val="00630FCC"/>
    <w:rsid w:val="00667987"/>
    <w:rsid w:val="006949F6"/>
    <w:rsid w:val="006E2F7C"/>
    <w:rsid w:val="006E7386"/>
    <w:rsid w:val="006F793D"/>
    <w:rsid w:val="00707A28"/>
    <w:rsid w:val="007433D3"/>
    <w:rsid w:val="00752F14"/>
    <w:rsid w:val="00757539"/>
    <w:rsid w:val="00763C7D"/>
    <w:rsid w:val="0076610D"/>
    <w:rsid w:val="007837E0"/>
    <w:rsid w:val="00785A9F"/>
    <w:rsid w:val="007875F8"/>
    <w:rsid w:val="007943D0"/>
    <w:rsid w:val="007A0C8C"/>
    <w:rsid w:val="007B654A"/>
    <w:rsid w:val="007C2F85"/>
    <w:rsid w:val="007C405B"/>
    <w:rsid w:val="007E07C5"/>
    <w:rsid w:val="007E1533"/>
    <w:rsid w:val="008063B7"/>
    <w:rsid w:val="0080685D"/>
    <w:rsid w:val="00806E48"/>
    <w:rsid w:val="008220D2"/>
    <w:rsid w:val="00852E82"/>
    <w:rsid w:val="008604E2"/>
    <w:rsid w:val="00870BF7"/>
    <w:rsid w:val="008906F6"/>
    <w:rsid w:val="008A041A"/>
    <w:rsid w:val="008B4208"/>
    <w:rsid w:val="008E1119"/>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69C"/>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2757"/>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C46A5"/>
    <w:rsid w:val="00CD00B5"/>
    <w:rsid w:val="00CD4EC4"/>
    <w:rsid w:val="00CE388D"/>
    <w:rsid w:val="00CF7A47"/>
    <w:rsid w:val="00D0660E"/>
    <w:rsid w:val="00D134E7"/>
    <w:rsid w:val="00D21263"/>
    <w:rsid w:val="00D2741F"/>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75DA8"/>
    <w:rsid w:val="00E76D81"/>
    <w:rsid w:val="00E814E6"/>
    <w:rsid w:val="00E916A5"/>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B6D9A"/>
    <w:rsid w:val="00FC18BC"/>
    <w:rsid w:val="00FC1C56"/>
    <w:rsid w:val="00FE74E5"/>
    <w:rsid w:val="00FE789F"/>
    <w:rsid w:val="00FF0E51"/>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FCFC3E"/>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NBV Parrafo1,AB List 1,Bullet Points,Bullet List,FooterText,numbered,Paragraphe de liste1,List Paragraph1,Bulletr List Paragraph,lp1"/>
    <w:basedOn w:val="Normal"/>
    <w:link w:val="PrrafodelistaCar"/>
    <w:qFormat/>
    <w:rsid w:val="007C2F85"/>
    <w:pPr>
      <w:ind w:left="720"/>
      <w:contextualSpacing/>
    </w:pPr>
  </w:style>
  <w:style w:type="character" w:customStyle="1" w:styleId="PrrafodelistaCar">
    <w:name w:val="Párrafo de lista Car"/>
    <w:aliases w:val="Cuadro Car,Lista general Car,CNBV Parrafo1 Car,AB List 1 Car,Bullet Points Car,Bullet List Car,FooterText Car,numbered Car,Paragraphe de liste1 Car,List Paragraph1 Car,Bulletr List Paragraph Car,lp1 Car"/>
    <w:link w:val="Prrafodelista"/>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Puesto">
    <w:name w:val="Title"/>
    <w:basedOn w:val="Normal"/>
    <w:next w:val="Normal"/>
    <w:link w:val="PuestoCar"/>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PuestoCar">
    <w:name w:val="Puesto Car"/>
    <w:basedOn w:val="Fuentedeprrafopredeter"/>
    <w:link w:val="Puest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customStyle="1" w:styleId="TtuloCar3">
    <w:name w:val="Título Car3"/>
    <w:basedOn w:val="Fuentedeprrafopredeter"/>
    <w:uiPriority w:val="99"/>
    <w:locked/>
    <w:rsid w:val="007943D0"/>
    <w:rPr>
      <w:rFonts w:ascii="Gotham Rounded Book" w:eastAsia="Times New Roman" w:hAnsi="Gotham Rounded Book" w:cs="Times New Roman"/>
      <w:b/>
      <w:color w:val="000000"/>
      <w:spacing w:val="5"/>
      <w:kern w:val="28"/>
      <w:sz w:val="21"/>
      <w:szCs w:val="52"/>
    </w:rPr>
  </w:style>
  <w:style w:type="paragraph" w:styleId="Sangra3detindependiente">
    <w:name w:val="Body Text Indent 3"/>
    <w:basedOn w:val="Normal"/>
    <w:link w:val="Sangra3detindependienteCar"/>
    <w:rsid w:val="007943D0"/>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7943D0"/>
    <w:rPr>
      <w:rFonts w:ascii="Arial" w:eastAsia="Times New Roman" w:hAnsi="Arial" w:cs="Times New Roman"/>
      <w:sz w:val="16"/>
      <w:szCs w:val="20"/>
      <w:lang w:val="es-ES" w:eastAsia="es-ES"/>
    </w:rPr>
  </w:style>
  <w:style w:type="paragraph" w:customStyle="1" w:styleId="normalarial">
    <w:name w:val="normalarial"/>
    <w:basedOn w:val="Normal"/>
    <w:rsid w:val="007943D0"/>
    <w:pPr>
      <w:spacing w:before="120" w:after="120" w:line="360" w:lineRule="auto"/>
      <w:jc w:val="both"/>
    </w:pPr>
    <w:rPr>
      <w:rFonts w:ascii="Arial" w:hAnsi="Arial" w:cs="Arial"/>
    </w:rPr>
  </w:style>
  <w:style w:type="character" w:styleId="Hipervnculovisitado">
    <w:name w:val="FollowedHyperlink"/>
    <w:unhideWhenUsed/>
    <w:rsid w:val="007943D0"/>
    <w:rPr>
      <w:color w:val="800080"/>
      <w:u w:val="single"/>
    </w:rPr>
  </w:style>
  <w:style w:type="paragraph" w:customStyle="1" w:styleId="Textoindependiente22">
    <w:name w:val="Texto independiente 22"/>
    <w:basedOn w:val="Normal"/>
    <w:rsid w:val="007943D0"/>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7943D0"/>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7943D0"/>
    <w:pPr>
      <w:spacing w:before="100" w:beforeAutospacing="1" w:after="100" w:afterAutospacing="1"/>
    </w:pPr>
    <w:rPr>
      <w:rFonts w:ascii="Arial Unicode MS" w:eastAsia="Arial Unicode MS" w:hAnsi="Arial Unicode MS"/>
    </w:rPr>
  </w:style>
  <w:style w:type="paragraph" w:customStyle="1" w:styleId="BodyText21">
    <w:name w:val="Body Text 21"/>
    <w:basedOn w:val="Normal"/>
    <w:rsid w:val="007943D0"/>
    <w:pPr>
      <w:widowControl w:val="0"/>
      <w:jc w:val="both"/>
    </w:pPr>
    <w:rPr>
      <w:rFonts w:ascii="Arial" w:hAnsi="Arial"/>
      <w:szCs w:val="20"/>
      <w:lang w:val="es-MX"/>
    </w:rPr>
  </w:style>
  <w:style w:type="character" w:customStyle="1" w:styleId="textobase1">
    <w:name w:val="textobase1"/>
    <w:rsid w:val="007943D0"/>
    <w:rPr>
      <w:rFonts w:ascii="Arial" w:hAnsi="Arial" w:cs="Arial"/>
      <w:color w:val="000000"/>
      <w:sz w:val="18"/>
      <w:szCs w:val="18"/>
    </w:rPr>
  </w:style>
  <w:style w:type="paragraph" w:customStyle="1" w:styleId="c1">
    <w:name w:val="c1"/>
    <w:basedOn w:val="Normal"/>
    <w:rsid w:val="007943D0"/>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7943D0"/>
  </w:style>
  <w:style w:type="paragraph" w:customStyle="1" w:styleId="Prrafodelista2">
    <w:name w:val="Párrafo de lista2"/>
    <w:basedOn w:val="Normal"/>
    <w:rsid w:val="007943D0"/>
    <w:pPr>
      <w:ind w:left="720"/>
      <w:contextualSpacing/>
    </w:pPr>
    <w:rPr>
      <w:rFonts w:eastAsia="Calibri"/>
    </w:rPr>
  </w:style>
  <w:style w:type="paragraph" w:styleId="Listaconvietas">
    <w:name w:val="List Bullet"/>
    <w:basedOn w:val="Normal"/>
    <w:autoRedefine/>
    <w:uiPriority w:val="99"/>
    <w:rsid w:val="007943D0"/>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7943D0"/>
    <w:rPr>
      <w:rFonts w:cs="Times New Roman"/>
    </w:rPr>
  </w:style>
  <w:style w:type="paragraph" w:customStyle="1" w:styleId="CM8">
    <w:name w:val="CM8"/>
    <w:basedOn w:val="Default"/>
    <w:next w:val="Default"/>
    <w:rsid w:val="007943D0"/>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7943D0"/>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7943D0"/>
    <w:rPr>
      <w:rFonts w:cs="Times New Roman"/>
      <w:vertAlign w:val="superscript"/>
    </w:rPr>
  </w:style>
  <w:style w:type="character" w:styleId="Textoennegrita">
    <w:name w:val="Strong"/>
    <w:aliases w:val="Bullets"/>
    <w:qFormat/>
    <w:rsid w:val="007943D0"/>
    <w:rPr>
      <w:rFonts w:cs="Times New Roman"/>
      <w:b/>
      <w:bCs/>
    </w:rPr>
  </w:style>
  <w:style w:type="character" w:customStyle="1" w:styleId="marca2">
    <w:name w:val="marca2"/>
    <w:uiPriority w:val="99"/>
    <w:rsid w:val="007943D0"/>
    <w:rPr>
      <w:rFonts w:cs="Times New Roman"/>
    </w:rPr>
  </w:style>
  <w:style w:type="character" w:customStyle="1" w:styleId="textocontenido">
    <w:name w:val="texto_contenido"/>
    <w:uiPriority w:val="99"/>
    <w:rsid w:val="007943D0"/>
    <w:rPr>
      <w:rFonts w:cs="Times New Roman"/>
    </w:rPr>
  </w:style>
  <w:style w:type="paragraph" w:customStyle="1" w:styleId="marca21">
    <w:name w:val="marca21"/>
    <w:basedOn w:val="Normal"/>
    <w:uiPriority w:val="99"/>
    <w:rsid w:val="007943D0"/>
    <w:pPr>
      <w:spacing w:before="100" w:beforeAutospacing="1" w:after="100" w:afterAutospacing="1"/>
    </w:pPr>
    <w:rPr>
      <w:rFonts w:eastAsia="Calibri"/>
    </w:rPr>
  </w:style>
  <w:style w:type="paragraph" w:customStyle="1" w:styleId="textocontenido1">
    <w:name w:val="texto_contenido1"/>
    <w:basedOn w:val="Normal"/>
    <w:uiPriority w:val="99"/>
    <w:rsid w:val="007943D0"/>
    <w:pPr>
      <w:spacing w:before="100" w:beforeAutospacing="1" w:after="100" w:afterAutospacing="1"/>
    </w:pPr>
    <w:rPr>
      <w:rFonts w:eastAsia="Calibri"/>
    </w:rPr>
  </w:style>
  <w:style w:type="character" w:customStyle="1" w:styleId="style2">
    <w:name w:val="style2"/>
    <w:uiPriority w:val="99"/>
    <w:rsid w:val="007943D0"/>
    <w:rPr>
      <w:rFonts w:cs="Times New Roman"/>
    </w:rPr>
  </w:style>
  <w:style w:type="character" w:customStyle="1" w:styleId="A3">
    <w:name w:val="A3"/>
    <w:rsid w:val="007943D0"/>
    <w:rPr>
      <w:rFonts w:cs="Helvetica"/>
      <w:color w:val="221E1F"/>
      <w:sz w:val="11"/>
      <w:szCs w:val="11"/>
    </w:rPr>
  </w:style>
  <w:style w:type="paragraph" w:styleId="Lista">
    <w:name w:val="List"/>
    <w:basedOn w:val="Normal"/>
    <w:rsid w:val="007943D0"/>
    <w:pPr>
      <w:ind w:left="283" w:hanging="283"/>
    </w:pPr>
    <w:rPr>
      <w:sz w:val="20"/>
      <w:szCs w:val="20"/>
      <w:lang w:val="es-ES_tradnl"/>
    </w:rPr>
  </w:style>
  <w:style w:type="paragraph" w:styleId="Textodebloque">
    <w:name w:val="Block Text"/>
    <w:basedOn w:val="Normal"/>
    <w:rsid w:val="007943D0"/>
    <w:pPr>
      <w:ind w:left="567" w:right="567" w:hanging="70"/>
      <w:jc w:val="both"/>
    </w:pPr>
    <w:rPr>
      <w:rFonts w:ascii="Arial" w:hAnsi="Arial"/>
      <w:szCs w:val="20"/>
    </w:rPr>
  </w:style>
  <w:style w:type="numbering" w:customStyle="1" w:styleId="Sinlista1">
    <w:name w:val="Sin lista1"/>
    <w:next w:val="Sinlista"/>
    <w:semiHidden/>
    <w:rsid w:val="007943D0"/>
  </w:style>
  <w:style w:type="paragraph" w:customStyle="1" w:styleId="titsec">
    <w:name w:val="titsec"/>
    <w:basedOn w:val="Normal"/>
    <w:rsid w:val="007943D0"/>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7943D0"/>
    <w:pPr>
      <w:spacing w:before="100" w:beforeAutospacing="1" w:after="100" w:afterAutospacing="1"/>
    </w:pPr>
    <w:rPr>
      <w:rFonts w:ascii="Verdana" w:hAnsi="Verdana"/>
      <w:b/>
      <w:bCs/>
      <w:color w:val="000000"/>
      <w:sz w:val="18"/>
      <w:szCs w:val="18"/>
    </w:rPr>
  </w:style>
  <w:style w:type="paragraph" w:customStyle="1" w:styleId="sec">
    <w:name w:val="sec"/>
    <w:basedOn w:val="Normal"/>
    <w:rsid w:val="007943D0"/>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7943D0"/>
    <w:pPr>
      <w:spacing w:before="100" w:beforeAutospacing="1" w:after="100" w:afterAutospacing="1"/>
    </w:pPr>
    <w:rPr>
      <w:sz w:val="18"/>
      <w:szCs w:val="18"/>
    </w:rPr>
  </w:style>
  <w:style w:type="character" w:customStyle="1" w:styleId="arialCar">
    <w:name w:val="arial Car"/>
    <w:link w:val="arial"/>
    <w:rsid w:val="007943D0"/>
    <w:rPr>
      <w:rFonts w:ascii="Times New Roman" w:eastAsia="Times New Roman" w:hAnsi="Times New Roman" w:cs="Times New Roman"/>
      <w:b/>
      <w:sz w:val="24"/>
      <w:szCs w:val="20"/>
      <w:lang w:eastAsia="es-MX"/>
    </w:rPr>
  </w:style>
  <w:style w:type="character" w:customStyle="1" w:styleId="CarCar3">
    <w:name w:val="Car Car3"/>
    <w:locked/>
    <w:rsid w:val="007943D0"/>
    <w:rPr>
      <w:rFonts w:ascii="Arial" w:hAnsi="Arial" w:cs="Arial"/>
      <w:b/>
      <w:bCs/>
      <w:sz w:val="24"/>
      <w:szCs w:val="24"/>
      <w:lang w:val="es-ES" w:eastAsia="es-ES" w:bidi="ar-SA"/>
    </w:rPr>
  </w:style>
  <w:style w:type="paragraph" w:customStyle="1" w:styleId="CarCarCarCarCarCarCar">
    <w:name w:val="Car Car Car Car Car Car Car"/>
    <w:basedOn w:val="Normal"/>
    <w:rsid w:val="007943D0"/>
    <w:pPr>
      <w:spacing w:after="160" w:line="240" w:lineRule="exact"/>
      <w:jc w:val="right"/>
    </w:pPr>
    <w:rPr>
      <w:rFonts w:ascii="Arial" w:hAnsi="Arial"/>
      <w:sz w:val="20"/>
      <w:szCs w:val="20"/>
      <w:lang w:eastAsia="es-MX"/>
    </w:rPr>
  </w:style>
  <w:style w:type="paragraph" w:customStyle="1" w:styleId="Pa19">
    <w:name w:val="Pa19"/>
    <w:basedOn w:val="Normal"/>
    <w:next w:val="Normal"/>
    <w:rsid w:val="007943D0"/>
    <w:pPr>
      <w:autoSpaceDE w:val="0"/>
      <w:autoSpaceDN w:val="0"/>
      <w:adjustRightInd w:val="0"/>
      <w:spacing w:line="201" w:lineRule="atLeast"/>
    </w:pPr>
  </w:style>
  <w:style w:type="paragraph" w:customStyle="1" w:styleId="txtgral">
    <w:name w:val="txt_gral"/>
    <w:basedOn w:val="Normal"/>
    <w:rsid w:val="007943D0"/>
    <w:pPr>
      <w:spacing w:before="100" w:beforeAutospacing="1" w:after="100" w:afterAutospacing="1"/>
    </w:pPr>
    <w:rPr>
      <w:rFonts w:ascii="Verdana" w:hAnsi="Verdana"/>
      <w:color w:val="595959"/>
    </w:rPr>
  </w:style>
  <w:style w:type="paragraph" w:customStyle="1" w:styleId="pcstexto">
    <w:name w:val="pcstexto"/>
    <w:basedOn w:val="Normal"/>
    <w:rsid w:val="007943D0"/>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7943D0"/>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7943D0"/>
    <w:pPr>
      <w:suppressAutoHyphens/>
    </w:pPr>
    <w:rPr>
      <w:rFonts w:ascii="Courier New" w:hAnsi="Courier New" w:cs="Courier New"/>
      <w:sz w:val="20"/>
      <w:szCs w:val="20"/>
      <w:lang w:val="es-MX" w:eastAsia="ar-SA"/>
    </w:rPr>
  </w:style>
  <w:style w:type="paragraph" w:customStyle="1" w:styleId="ecxmsonormal">
    <w:name w:val="ecxmsonormal"/>
    <w:basedOn w:val="Normal"/>
    <w:rsid w:val="007943D0"/>
    <w:pPr>
      <w:spacing w:before="100" w:beforeAutospacing="1" w:after="100" w:afterAutospacing="1"/>
    </w:pPr>
    <w:rPr>
      <w:lang w:val="es-MX" w:eastAsia="es-MX"/>
    </w:rPr>
  </w:style>
  <w:style w:type="character" w:customStyle="1" w:styleId="ecxapple-style-span">
    <w:name w:val="ecxapple-style-span"/>
    <w:basedOn w:val="Fuentedeprrafopredeter"/>
    <w:rsid w:val="007943D0"/>
  </w:style>
  <w:style w:type="paragraph" w:customStyle="1" w:styleId="Sinespaciado1">
    <w:name w:val="Sin espaciado1"/>
    <w:rsid w:val="007943D0"/>
    <w:pPr>
      <w:spacing w:after="0" w:line="240" w:lineRule="auto"/>
    </w:pPr>
    <w:rPr>
      <w:rFonts w:ascii="Arial" w:eastAsia="Times New Roman" w:hAnsi="Arial" w:cs="Times New Roman"/>
    </w:rPr>
  </w:style>
  <w:style w:type="paragraph" w:customStyle="1" w:styleId="Textbody">
    <w:name w:val="Text body"/>
    <w:basedOn w:val="Normal"/>
    <w:rsid w:val="007943D0"/>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7943D0"/>
  </w:style>
  <w:style w:type="paragraph" w:customStyle="1" w:styleId="Normal1">
    <w:name w:val="Normal1"/>
    <w:rsid w:val="007943D0"/>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7943D0"/>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7943D0"/>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7943D0"/>
    <w:rPr>
      <w:sz w:val="24"/>
      <w:szCs w:val="24"/>
      <w:lang w:val="es-MX" w:eastAsia="es-ES" w:bidi="ar-SA"/>
    </w:rPr>
  </w:style>
  <w:style w:type="character" w:customStyle="1" w:styleId="CarCar19">
    <w:name w:val="Car Car19"/>
    <w:rsid w:val="007943D0"/>
    <w:rPr>
      <w:rFonts w:ascii="Arial" w:hAnsi="Arial" w:cs="Arial"/>
      <w:b/>
      <w:bCs/>
      <w:kern w:val="32"/>
      <w:sz w:val="32"/>
      <w:szCs w:val="32"/>
      <w:lang w:val="es-ES" w:eastAsia="es-ES" w:bidi="ar-SA"/>
    </w:rPr>
  </w:style>
  <w:style w:type="character" w:customStyle="1" w:styleId="CarCar18">
    <w:name w:val="Car Car18"/>
    <w:rsid w:val="007943D0"/>
    <w:rPr>
      <w:rFonts w:ascii="Arial" w:hAnsi="Arial" w:cs="Arial"/>
      <w:b/>
      <w:bCs/>
      <w:i/>
      <w:iCs/>
      <w:sz w:val="28"/>
      <w:szCs w:val="28"/>
      <w:lang w:val="es-ES" w:eastAsia="es-ES" w:bidi="ar-SA"/>
    </w:rPr>
  </w:style>
  <w:style w:type="character" w:customStyle="1" w:styleId="CarCar17">
    <w:name w:val="Car Car17"/>
    <w:rsid w:val="007943D0"/>
    <w:rPr>
      <w:rFonts w:ascii="Cambria" w:hAnsi="Cambria"/>
      <w:i/>
      <w:iCs/>
      <w:smallCaps/>
      <w:spacing w:val="5"/>
      <w:sz w:val="26"/>
      <w:szCs w:val="26"/>
      <w:lang w:val="es-MX" w:eastAsia="en-US" w:bidi="ar-SA"/>
    </w:rPr>
  </w:style>
  <w:style w:type="character" w:customStyle="1" w:styleId="CarCar16">
    <w:name w:val="Car Car16"/>
    <w:rsid w:val="007943D0"/>
    <w:rPr>
      <w:rFonts w:ascii="Cambria" w:hAnsi="Cambria"/>
      <w:b/>
      <w:bCs/>
      <w:spacing w:val="5"/>
      <w:sz w:val="24"/>
      <w:szCs w:val="24"/>
      <w:lang w:val="es-MX" w:eastAsia="en-US" w:bidi="ar-SA"/>
    </w:rPr>
  </w:style>
  <w:style w:type="paragraph" w:styleId="Lista2">
    <w:name w:val="List 2"/>
    <w:basedOn w:val="Normal"/>
    <w:rsid w:val="007943D0"/>
    <w:pPr>
      <w:ind w:left="566" w:hanging="283"/>
    </w:pPr>
  </w:style>
  <w:style w:type="paragraph" w:styleId="Citadestacada">
    <w:name w:val="Intense Quote"/>
    <w:basedOn w:val="Normal"/>
    <w:next w:val="Normal"/>
    <w:link w:val="CitadestacadaCar"/>
    <w:qFormat/>
    <w:rsid w:val="007943D0"/>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7943D0"/>
    <w:rPr>
      <w:rFonts w:ascii="Cambria" w:eastAsia="Times New Roman" w:hAnsi="Cambria" w:cs="Times New Roman"/>
      <w:i/>
      <w:iCs/>
      <w:sz w:val="20"/>
      <w:szCs w:val="20"/>
    </w:rPr>
  </w:style>
  <w:style w:type="paragraph" w:styleId="Cita">
    <w:name w:val="Quote"/>
    <w:basedOn w:val="Normal"/>
    <w:next w:val="Normal"/>
    <w:link w:val="CitaCar"/>
    <w:qFormat/>
    <w:rsid w:val="007943D0"/>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7943D0"/>
    <w:rPr>
      <w:rFonts w:ascii="Cambria" w:eastAsia="Times New Roman" w:hAnsi="Cambria" w:cs="Times New Roman"/>
      <w:i/>
      <w:iCs/>
      <w:sz w:val="20"/>
      <w:szCs w:val="20"/>
    </w:rPr>
  </w:style>
  <w:style w:type="character" w:styleId="nfasissutil">
    <w:name w:val="Subtle Emphasis"/>
    <w:qFormat/>
    <w:rsid w:val="007943D0"/>
    <w:rPr>
      <w:i/>
      <w:iCs/>
    </w:rPr>
  </w:style>
  <w:style w:type="character" w:styleId="nfasisintenso">
    <w:name w:val="Intense Emphasis"/>
    <w:qFormat/>
    <w:rsid w:val="007943D0"/>
    <w:rPr>
      <w:b/>
      <w:bCs/>
      <w:i/>
      <w:iCs/>
    </w:rPr>
  </w:style>
  <w:style w:type="character" w:styleId="Referenciasutil">
    <w:name w:val="Subtle Reference"/>
    <w:qFormat/>
    <w:rsid w:val="007943D0"/>
    <w:rPr>
      <w:smallCaps/>
    </w:rPr>
  </w:style>
  <w:style w:type="character" w:styleId="Referenciaintensa">
    <w:name w:val="Intense Reference"/>
    <w:qFormat/>
    <w:rsid w:val="007943D0"/>
    <w:rPr>
      <w:b/>
      <w:bCs/>
      <w:smallCaps/>
    </w:rPr>
  </w:style>
  <w:style w:type="character" w:styleId="Ttulodellibro">
    <w:name w:val="Book Title"/>
    <w:qFormat/>
    <w:rsid w:val="007943D0"/>
    <w:rPr>
      <w:i/>
      <w:iCs/>
      <w:smallCaps/>
      <w:spacing w:val="5"/>
    </w:rPr>
  </w:style>
  <w:style w:type="paragraph" w:styleId="TtulodeTDC">
    <w:name w:val="TOC Heading"/>
    <w:basedOn w:val="Ttulo1"/>
    <w:next w:val="Normal"/>
    <w:qFormat/>
    <w:rsid w:val="007943D0"/>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7943D0"/>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7943D0"/>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7943D0"/>
    <w:rPr>
      <w:rFonts w:ascii="Arial" w:hAnsi="Arial" w:cs="Arial"/>
      <w:sz w:val="24"/>
      <w:szCs w:val="24"/>
      <w:lang w:val="es-ES" w:eastAsia="ar-SA"/>
    </w:rPr>
  </w:style>
  <w:style w:type="paragraph" w:customStyle="1" w:styleId="Normal0">
    <w:name w:val="[Normal]"/>
    <w:link w:val="NormalCar"/>
    <w:rsid w:val="007943D0"/>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7943D0"/>
    <w:rPr>
      <w:rFonts w:ascii="Courier New" w:hAnsi="Courier New"/>
      <w:sz w:val="24"/>
      <w:szCs w:val="24"/>
      <w:lang w:val="es-ES" w:eastAsia="es-ES" w:bidi="ar-SA"/>
    </w:rPr>
  </w:style>
  <w:style w:type="character" w:customStyle="1" w:styleId="Refdecomentario1">
    <w:name w:val="Ref. de comentario1"/>
    <w:rsid w:val="007943D0"/>
    <w:rPr>
      <w:sz w:val="16"/>
      <w:szCs w:val="16"/>
    </w:rPr>
  </w:style>
  <w:style w:type="paragraph" w:customStyle="1" w:styleId="Style3">
    <w:name w:val="Style3"/>
    <w:basedOn w:val="Normal"/>
    <w:rsid w:val="007943D0"/>
    <w:pPr>
      <w:widowControl w:val="0"/>
      <w:autoSpaceDE w:val="0"/>
      <w:autoSpaceDN w:val="0"/>
      <w:adjustRightInd w:val="0"/>
    </w:pPr>
    <w:rPr>
      <w:rFonts w:ascii="Arial" w:hAnsi="Arial"/>
    </w:rPr>
  </w:style>
  <w:style w:type="character" w:customStyle="1" w:styleId="FontStyle12">
    <w:name w:val="Font Style12"/>
    <w:rsid w:val="007943D0"/>
    <w:rPr>
      <w:rFonts w:ascii="Franklin Gothic Heavy" w:hAnsi="Franklin Gothic Heavy" w:cs="Franklin Gothic Heavy"/>
      <w:sz w:val="28"/>
      <w:szCs w:val="28"/>
    </w:rPr>
  </w:style>
  <w:style w:type="character" w:customStyle="1" w:styleId="FontStyle17">
    <w:name w:val="Font Style17"/>
    <w:rsid w:val="007943D0"/>
    <w:rPr>
      <w:rFonts w:ascii="Arial" w:hAnsi="Arial" w:cs="Arial"/>
      <w:b/>
      <w:bCs/>
      <w:smallCaps/>
      <w:sz w:val="22"/>
      <w:szCs w:val="22"/>
    </w:rPr>
  </w:style>
  <w:style w:type="paragraph" w:customStyle="1" w:styleId="Style6">
    <w:name w:val="Style6"/>
    <w:basedOn w:val="Normal"/>
    <w:rsid w:val="007943D0"/>
    <w:pPr>
      <w:widowControl w:val="0"/>
      <w:autoSpaceDE w:val="0"/>
      <w:autoSpaceDN w:val="0"/>
      <w:adjustRightInd w:val="0"/>
    </w:pPr>
    <w:rPr>
      <w:rFonts w:ascii="Arial" w:hAnsi="Arial"/>
    </w:rPr>
  </w:style>
  <w:style w:type="paragraph" w:customStyle="1" w:styleId="Style7">
    <w:name w:val="Style7"/>
    <w:basedOn w:val="Normal"/>
    <w:rsid w:val="007943D0"/>
    <w:pPr>
      <w:widowControl w:val="0"/>
      <w:autoSpaceDE w:val="0"/>
      <w:autoSpaceDN w:val="0"/>
      <w:adjustRightInd w:val="0"/>
      <w:jc w:val="both"/>
    </w:pPr>
    <w:rPr>
      <w:rFonts w:ascii="Arial" w:hAnsi="Arial"/>
    </w:rPr>
  </w:style>
  <w:style w:type="character" w:customStyle="1" w:styleId="FontStyle15">
    <w:name w:val="Font Style15"/>
    <w:rsid w:val="007943D0"/>
    <w:rPr>
      <w:rFonts w:ascii="Arial" w:hAnsi="Arial" w:cs="Arial"/>
      <w:b/>
      <w:bCs/>
      <w:smallCaps/>
      <w:sz w:val="20"/>
      <w:szCs w:val="20"/>
    </w:rPr>
  </w:style>
  <w:style w:type="character" w:customStyle="1" w:styleId="FontStyle16">
    <w:name w:val="Font Style16"/>
    <w:rsid w:val="007943D0"/>
    <w:rPr>
      <w:rFonts w:ascii="Arial" w:hAnsi="Arial" w:cs="Arial"/>
      <w:sz w:val="20"/>
      <w:szCs w:val="20"/>
    </w:rPr>
  </w:style>
  <w:style w:type="paragraph" w:customStyle="1" w:styleId="Style1">
    <w:name w:val="Style1"/>
    <w:basedOn w:val="Normal"/>
    <w:rsid w:val="007943D0"/>
    <w:pPr>
      <w:widowControl w:val="0"/>
      <w:autoSpaceDE w:val="0"/>
      <w:autoSpaceDN w:val="0"/>
      <w:adjustRightInd w:val="0"/>
    </w:pPr>
    <w:rPr>
      <w:rFonts w:ascii="Arial" w:hAnsi="Arial"/>
    </w:rPr>
  </w:style>
  <w:style w:type="paragraph" w:customStyle="1" w:styleId="Style20">
    <w:name w:val="Style2"/>
    <w:basedOn w:val="Normal"/>
    <w:rsid w:val="007943D0"/>
    <w:pPr>
      <w:widowControl w:val="0"/>
      <w:autoSpaceDE w:val="0"/>
      <w:autoSpaceDN w:val="0"/>
      <w:adjustRightInd w:val="0"/>
    </w:pPr>
    <w:rPr>
      <w:rFonts w:ascii="Arial" w:hAnsi="Arial"/>
    </w:rPr>
  </w:style>
  <w:style w:type="paragraph" w:customStyle="1" w:styleId="ecxnormal">
    <w:name w:val="ecxnormal"/>
    <w:basedOn w:val="Normal"/>
    <w:rsid w:val="007943D0"/>
    <w:pPr>
      <w:spacing w:after="324"/>
    </w:pPr>
    <w:rPr>
      <w:rFonts w:eastAsia="MS Mincho"/>
      <w:lang w:val="es-MX" w:eastAsia="es-MX"/>
    </w:rPr>
  </w:style>
  <w:style w:type="paragraph" w:customStyle="1" w:styleId="Sinespaciado2">
    <w:name w:val="Sin espaciado2"/>
    <w:link w:val="NoSpacingChar"/>
    <w:rsid w:val="007943D0"/>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7943D0"/>
    <w:rPr>
      <w:rFonts w:ascii="Calibri" w:eastAsia="Times New Roman" w:hAnsi="Calibri" w:cs="Times New Roman"/>
    </w:rPr>
  </w:style>
  <w:style w:type="character" w:styleId="Refdecomentario">
    <w:name w:val="annotation reference"/>
    <w:basedOn w:val="Fuentedeprrafopredeter"/>
    <w:semiHidden/>
    <w:rsid w:val="007943D0"/>
    <w:rPr>
      <w:rFonts w:cs="Times New Roman"/>
      <w:sz w:val="16"/>
      <w:szCs w:val="16"/>
    </w:rPr>
  </w:style>
  <w:style w:type="character" w:customStyle="1" w:styleId="HeaderChar">
    <w:name w:val="Header Char"/>
    <w:locked/>
    <w:rsid w:val="007943D0"/>
    <w:rPr>
      <w:sz w:val="22"/>
      <w:lang w:val="es-ES"/>
    </w:rPr>
  </w:style>
  <w:style w:type="character" w:customStyle="1" w:styleId="FooterChar">
    <w:name w:val="Footer Char"/>
    <w:basedOn w:val="Fuentedeprrafopredeter"/>
    <w:locked/>
    <w:rsid w:val="007943D0"/>
    <w:rPr>
      <w:rFonts w:ascii="Calibri" w:hAnsi="Calibri"/>
      <w:sz w:val="22"/>
      <w:szCs w:val="22"/>
      <w:lang w:val="es-ES" w:eastAsia="en-US" w:bidi="ar-SA"/>
    </w:rPr>
  </w:style>
  <w:style w:type="character" w:customStyle="1" w:styleId="apple-tab-span">
    <w:name w:val="apple-tab-span"/>
    <w:basedOn w:val="Fuentedeprrafopredeter"/>
    <w:rsid w:val="007943D0"/>
    <w:rPr>
      <w:rFonts w:cs="Times New Roman"/>
    </w:rPr>
  </w:style>
  <w:style w:type="character" w:customStyle="1" w:styleId="Heading1Char">
    <w:name w:val="Heading 1 Char"/>
    <w:basedOn w:val="Fuentedeprrafopredeter"/>
    <w:locked/>
    <w:rsid w:val="007943D0"/>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7943D0"/>
    <w:rPr>
      <w:rFonts w:ascii="Arial" w:eastAsia="Calibri" w:hAnsi="Arial"/>
      <w:sz w:val="18"/>
      <w:lang w:val="es-ES_tradnl" w:eastAsia="es-ES" w:bidi="ar-SA"/>
    </w:rPr>
  </w:style>
  <w:style w:type="character" w:customStyle="1" w:styleId="Heading3Char">
    <w:name w:val="Heading 3 Char"/>
    <w:basedOn w:val="Fuentedeprrafopredeter"/>
    <w:locked/>
    <w:rsid w:val="007943D0"/>
    <w:rPr>
      <w:rFonts w:ascii="Arial" w:eastAsia="Calibri" w:hAnsi="Arial"/>
      <w:sz w:val="18"/>
      <w:lang w:val="es-ES_tradnl" w:eastAsia="es-ES" w:bidi="ar-SA"/>
    </w:rPr>
  </w:style>
  <w:style w:type="character" w:customStyle="1" w:styleId="Heading4Char">
    <w:name w:val="Heading 4 Char"/>
    <w:basedOn w:val="Fuentedeprrafopredeter"/>
    <w:locked/>
    <w:rsid w:val="007943D0"/>
    <w:rPr>
      <w:rFonts w:ascii="Arial" w:eastAsia="Calibri" w:hAnsi="Arial"/>
      <w:sz w:val="28"/>
      <w:lang w:val="es-ES" w:eastAsia="es-ES" w:bidi="ar-SA"/>
    </w:rPr>
  </w:style>
  <w:style w:type="character" w:customStyle="1" w:styleId="Heading5Char">
    <w:name w:val="Heading 5 Char"/>
    <w:basedOn w:val="Fuentedeprrafopredeter"/>
    <w:locked/>
    <w:rsid w:val="007943D0"/>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7943D0"/>
    <w:rPr>
      <w:rFonts w:ascii="Arial" w:eastAsia="MS Mincho" w:hAnsi="Arial" w:cs="Arial"/>
      <w:i/>
      <w:iCs/>
      <w:sz w:val="18"/>
      <w:lang w:val="es-ES_tradnl" w:eastAsia="es-ES" w:bidi="ar-SA"/>
    </w:rPr>
  </w:style>
  <w:style w:type="paragraph" w:styleId="Sangranormal">
    <w:name w:val="Normal Indent"/>
    <w:basedOn w:val="Normal"/>
    <w:rsid w:val="007943D0"/>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7943D0"/>
    <w:rPr>
      <w:rFonts w:ascii="Tahoma" w:hAnsi="Tahoma" w:cs="Tahoma"/>
      <w:sz w:val="16"/>
      <w:szCs w:val="16"/>
      <w:lang w:val="es-MX" w:eastAsia="en-US" w:bidi="ar-SA"/>
    </w:rPr>
  </w:style>
  <w:style w:type="paragraph" w:customStyle="1" w:styleId="CERRAR">
    <w:name w:val="CERRAR"/>
    <w:basedOn w:val="Normal"/>
    <w:rsid w:val="007943D0"/>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7943D0"/>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7943D0"/>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7943D0"/>
    <w:pPr>
      <w:widowControl/>
      <w:autoSpaceDE/>
      <w:autoSpaceDN/>
      <w:adjustRightInd/>
      <w:jc w:val="right"/>
    </w:pPr>
    <w:rPr>
      <w:rFonts w:eastAsia="Calibri" w:cs="Times New Roman"/>
      <w:b/>
      <w:szCs w:val="20"/>
      <w:lang w:eastAsia="es-ES"/>
    </w:rPr>
  </w:style>
  <w:style w:type="paragraph" w:customStyle="1" w:styleId="tab">
    <w:name w:val="tab"/>
    <w:basedOn w:val="Normal"/>
    <w:rsid w:val="007943D0"/>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7943D0"/>
    <w:pPr>
      <w:widowControl/>
      <w:autoSpaceDE/>
      <w:autoSpaceDN/>
      <w:adjustRightInd/>
      <w:jc w:val="center"/>
    </w:pPr>
    <w:rPr>
      <w:rFonts w:eastAsia="Calibri" w:cs="Times New Roman"/>
      <w:b/>
      <w:szCs w:val="20"/>
      <w:lang w:eastAsia="es-ES"/>
    </w:rPr>
  </w:style>
  <w:style w:type="paragraph" w:customStyle="1" w:styleId="FIRMA">
    <w:name w:val="FIRMA"/>
    <w:basedOn w:val="texto"/>
    <w:rsid w:val="007943D0"/>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7943D0"/>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7943D0"/>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7943D0"/>
    <w:pPr>
      <w:tabs>
        <w:tab w:val="right" w:leader="dot" w:pos="8640"/>
      </w:tabs>
    </w:pPr>
  </w:style>
  <w:style w:type="paragraph" w:customStyle="1" w:styleId="tabla1">
    <w:name w:val="tabla 1"/>
    <w:basedOn w:val="texto"/>
    <w:rsid w:val="007943D0"/>
    <w:pPr>
      <w:widowControl/>
      <w:autoSpaceDE/>
      <w:autoSpaceDN/>
      <w:adjustRightInd/>
    </w:pPr>
    <w:rPr>
      <w:rFonts w:ascii="Helv" w:eastAsia="Calibri" w:hAnsi="Helv" w:cs="Times New Roman"/>
      <w:szCs w:val="20"/>
      <w:lang w:eastAsia="es-ES"/>
    </w:rPr>
  </w:style>
  <w:style w:type="paragraph" w:customStyle="1" w:styleId="SRA">
    <w:name w:val="SRA"/>
    <w:basedOn w:val="ROMANOS"/>
    <w:rsid w:val="007943D0"/>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7943D0"/>
    <w:pPr>
      <w:jc w:val="both"/>
    </w:pPr>
    <w:rPr>
      <w:rFonts w:ascii="Arial" w:eastAsia="Calibri" w:hAnsi="Arial"/>
      <w:b/>
      <w:sz w:val="28"/>
      <w:szCs w:val="20"/>
      <w:lang w:val="es-MX"/>
    </w:rPr>
  </w:style>
  <w:style w:type="paragraph" w:customStyle="1" w:styleId="Profesin">
    <w:name w:val="Profesión"/>
    <w:basedOn w:val="Normal"/>
    <w:rsid w:val="007943D0"/>
    <w:pPr>
      <w:jc w:val="center"/>
    </w:pPr>
    <w:rPr>
      <w:rFonts w:ascii="Arial" w:eastAsia="Calibri" w:hAnsi="Arial"/>
      <w:sz w:val="28"/>
      <w:szCs w:val="20"/>
      <w:lang w:val="es-MX"/>
    </w:rPr>
  </w:style>
  <w:style w:type="paragraph" w:customStyle="1" w:styleId="BodyTextIndent21">
    <w:name w:val="Body Text Indent 21"/>
    <w:basedOn w:val="Normal"/>
    <w:rsid w:val="007943D0"/>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7943D0"/>
    <w:pPr>
      <w:spacing w:before="120" w:after="120"/>
      <w:ind w:left="360"/>
      <w:jc w:val="both"/>
    </w:pPr>
    <w:rPr>
      <w:rFonts w:ascii="Arial" w:eastAsia="Calibri" w:hAnsi="Arial"/>
      <w:szCs w:val="20"/>
    </w:rPr>
  </w:style>
  <w:style w:type="paragraph" w:customStyle="1" w:styleId="Anotacion0">
    <w:name w:val="Anotacion"/>
    <w:basedOn w:val="Normal"/>
    <w:rsid w:val="007943D0"/>
    <w:pPr>
      <w:spacing w:before="101" w:after="101"/>
      <w:jc w:val="center"/>
    </w:pPr>
    <w:rPr>
      <w:rFonts w:eastAsia="Calibri" w:cs="Arial"/>
      <w:b/>
      <w:sz w:val="18"/>
      <w:szCs w:val="18"/>
    </w:rPr>
  </w:style>
  <w:style w:type="character" w:customStyle="1" w:styleId="PlainTextChar">
    <w:name w:val="Plain Text Char"/>
    <w:basedOn w:val="Fuentedeprrafopredeter"/>
    <w:locked/>
    <w:rsid w:val="007943D0"/>
    <w:rPr>
      <w:rFonts w:ascii="Courier New" w:eastAsia="Calibri" w:hAnsi="Courier New"/>
      <w:lang w:val="es-ES" w:eastAsia="es-ES" w:bidi="ar-SA"/>
    </w:rPr>
  </w:style>
  <w:style w:type="character" w:customStyle="1" w:styleId="nombre2">
    <w:name w:val="nombre2"/>
    <w:basedOn w:val="Fuentedeprrafopredeter"/>
    <w:rsid w:val="007943D0"/>
    <w:rPr>
      <w:rFonts w:cs="Times New Roman"/>
    </w:rPr>
  </w:style>
  <w:style w:type="paragraph" w:customStyle="1" w:styleId="paragraph">
    <w:name w:val="paragraph"/>
    <w:basedOn w:val="Normal"/>
    <w:rsid w:val="007943D0"/>
    <w:pPr>
      <w:spacing w:before="100" w:beforeAutospacing="1" w:after="100" w:afterAutospacing="1"/>
    </w:pPr>
    <w:rPr>
      <w:rFonts w:eastAsia="Calibri"/>
      <w:lang w:val="es-MX" w:eastAsia="es-MX"/>
    </w:rPr>
  </w:style>
  <w:style w:type="character" w:customStyle="1" w:styleId="eop">
    <w:name w:val="eop"/>
    <w:basedOn w:val="Fuentedeprrafopredeter"/>
    <w:rsid w:val="007943D0"/>
    <w:rPr>
      <w:rFonts w:cs="Times New Roman"/>
    </w:rPr>
  </w:style>
  <w:style w:type="character" w:customStyle="1" w:styleId="textrun">
    <w:name w:val="textrun"/>
    <w:basedOn w:val="Fuentedeprrafopredeter"/>
    <w:rsid w:val="007943D0"/>
    <w:rPr>
      <w:rFonts w:cs="Times New Roman"/>
    </w:rPr>
  </w:style>
  <w:style w:type="character" w:customStyle="1" w:styleId="normaltextrun">
    <w:name w:val="normaltextrun"/>
    <w:basedOn w:val="Fuentedeprrafopredeter"/>
    <w:rsid w:val="007943D0"/>
    <w:rPr>
      <w:rFonts w:cs="Times New Roman"/>
    </w:rPr>
  </w:style>
  <w:style w:type="character" w:customStyle="1" w:styleId="scx258358241">
    <w:name w:val="scx258358241"/>
    <w:basedOn w:val="Fuentedeprrafopredeter"/>
    <w:rsid w:val="007943D0"/>
    <w:rPr>
      <w:rFonts w:cs="Times New Roman"/>
    </w:rPr>
  </w:style>
  <w:style w:type="character" w:customStyle="1" w:styleId="spellingerror">
    <w:name w:val="spellingerror"/>
    <w:basedOn w:val="Fuentedeprrafopredeter"/>
    <w:rsid w:val="007943D0"/>
    <w:rPr>
      <w:rFonts w:cs="Times New Roman"/>
    </w:rPr>
  </w:style>
  <w:style w:type="character" w:customStyle="1" w:styleId="nombre0">
    <w:name w:val="nombre"/>
    <w:basedOn w:val="Fuentedeprrafopredeter"/>
    <w:rsid w:val="007943D0"/>
    <w:rPr>
      <w:rFonts w:cs="Times New Roman"/>
    </w:rPr>
  </w:style>
  <w:style w:type="paragraph" w:customStyle="1" w:styleId="estilo1b">
    <w:name w:val="estilo1b"/>
    <w:basedOn w:val="Normal"/>
    <w:rsid w:val="007943D0"/>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7943D0"/>
    <w:rPr>
      <w:rFonts w:eastAsia="Calibri"/>
      <w:b/>
      <w:color w:val="000000"/>
      <w:sz w:val="72"/>
      <w:szCs w:val="72"/>
      <w:lang w:val="es-ES_tradnl" w:eastAsia="es-ES_tradnl" w:bidi="ar-SA"/>
    </w:rPr>
  </w:style>
  <w:style w:type="paragraph" w:styleId="TDC2">
    <w:name w:val="toc 2"/>
    <w:basedOn w:val="Normal"/>
    <w:next w:val="Normal"/>
    <w:autoRedefine/>
    <w:rsid w:val="007943D0"/>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7943D0"/>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7943D0"/>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7943D0"/>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7943D0"/>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7943D0"/>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7943D0"/>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7943D0"/>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7943D0"/>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7943D0"/>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7943D0"/>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7943D0"/>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7943D0"/>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7943D0"/>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7943D0"/>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7943D0"/>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7943D0"/>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7943D0"/>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7943D0"/>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7943D0"/>
    <w:rPr>
      <w:rFonts w:cs="Times New Roman"/>
    </w:rPr>
  </w:style>
  <w:style w:type="character" w:customStyle="1" w:styleId="SubtitleChar">
    <w:name w:val="Subtitle Char"/>
    <w:basedOn w:val="Fuentedeprrafopredeter"/>
    <w:locked/>
    <w:rsid w:val="007943D0"/>
    <w:rPr>
      <w:rFonts w:ascii="Georgia" w:hAnsi="Georgia" w:cs="Georgia"/>
      <w:i/>
      <w:color w:val="666666"/>
      <w:sz w:val="48"/>
      <w:szCs w:val="48"/>
      <w:lang w:val="es-ES_tradnl" w:eastAsia="es-ES_tradnl" w:bidi="ar-SA"/>
    </w:rPr>
  </w:style>
  <w:style w:type="paragraph" w:customStyle="1" w:styleId="n2">
    <w:name w:val="n2"/>
    <w:basedOn w:val="Normal"/>
    <w:rsid w:val="007943D0"/>
    <w:pPr>
      <w:spacing w:before="100" w:beforeAutospacing="1" w:after="100" w:afterAutospacing="1"/>
    </w:pPr>
    <w:rPr>
      <w:rFonts w:eastAsia="Calibri"/>
      <w:lang w:val="es-MX" w:eastAsia="es-MX"/>
    </w:rPr>
  </w:style>
  <w:style w:type="paragraph" w:customStyle="1" w:styleId="j">
    <w:name w:val="j"/>
    <w:basedOn w:val="Normal"/>
    <w:rsid w:val="007943D0"/>
    <w:pPr>
      <w:spacing w:before="100" w:beforeAutospacing="1" w:after="100" w:afterAutospacing="1"/>
    </w:pPr>
    <w:rPr>
      <w:rFonts w:eastAsia="Calibri"/>
      <w:lang w:val="es-MX" w:eastAsia="es-MX"/>
    </w:rPr>
  </w:style>
  <w:style w:type="character" w:customStyle="1" w:styleId="nacep">
    <w:name w:val="n_acep"/>
    <w:basedOn w:val="Fuentedeprrafopredeter"/>
    <w:rsid w:val="007943D0"/>
    <w:rPr>
      <w:rFonts w:cs="Times New Roman"/>
    </w:rPr>
  </w:style>
  <w:style w:type="paragraph" w:customStyle="1" w:styleId="l3">
    <w:name w:val="l3"/>
    <w:basedOn w:val="Normal"/>
    <w:rsid w:val="007943D0"/>
    <w:pPr>
      <w:spacing w:before="100" w:beforeAutospacing="1" w:after="100" w:afterAutospacing="1"/>
    </w:pPr>
    <w:rPr>
      <w:rFonts w:eastAsia="Calibri"/>
      <w:lang w:val="es-MX" w:eastAsia="es-MX"/>
    </w:rPr>
  </w:style>
  <w:style w:type="paragraph" w:customStyle="1" w:styleId="o">
    <w:name w:val="o"/>
    <w:basedOn w:val="Normal"/>
    <w:rsid w:val="007943D0"/>
    <w:pPr>
      <w:spacing w:before="100" w:beforeAutospacing="1" w:after="100" w:afterAutospacing="1"/>
    </w:pPr>
    <w:rPr>
      <w:rFonts w:eastAsia="Calibri"/>
      <w:lang w:val="es-MX" w:eastAsia="es-MX"/>
    </w:rPr>
  </w:style>
  <w:style w:type="paragraph" w:customStyle="1" w:styleId="xdefault">
    <w:name w:val="x_default"/>
    <w:basedOn w:val="Normal"/>
    <w:rsid w:val="007943D0"/>
    <w:pPr>
      <w:spacing w:before="100" w:beforeAutospacing="1" w:after="100" w:afterAutospacing="1"/>
    </w:pPr>
    <w:rPr>
      <w:rFonts w:eastAsia="Calibri"/>
      <w:lang w:val="es-MX" w:eastAsia="es-MX"/>
    </w:rPr>
  </w:style>
  <w:style w:type="paragraph" w:customStyle="1" w:styleId="xmsonormal">
    <w:name w:val="x_msonormal"/>
    <w:basedOn w:val="Normal"/>
    <w:rsid w:val="007943D0"/>
    <w:pPr>
      <w:spacing w:before="100" w:beforeAutospacing="1" w:after="100" w:afterAutospacing="1"/>
    </w:pPr>
    <w:rPr>
      <w:rFonts w:eastAsia="Calibri"/>
      <w:lang w:val="es-MX" w:eastAsia="es-MX"/>
    </w:rPr>
  </w:style>
  <w:style w:type="paragraph" w:customStyle="1" w:styleId="western">
    <w:name w:val="western"/>
    <w:basedOn w:val="Normal"/>
    <w:rsid w:val="007943D0"/>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7943D0"/>
  </w:style>
  <w:style w:type="paragraph" w:customStyle="1" w:styleId="xmsolistparagraph">
    <w:name w:val="x_msolistparagraph"/>
    <w:basedOn w:val="Normal"/>
    <w:rsid w:val="007943D0"/>
    <w:pPr>
      <w:spacing w:before="100" w:beforeAutospacing="1" w:after="100" w:afterAutospacing="1"/>
    </w:pPr>
    <w:rPr>
      <w:rFonts w:eastAsia="Calibri"/>
      <w:lang w:val="es-MX" w:eastAsia="es-MX"/>
    </w:rPr>
  </w:style>
  <w:style w:type="character" w:customStyle="1" w:styleId="red">
    <w:name w:val="red"/>
    <w:basedOn w:val="Fuentedeprrafopredeter"/>
    <w:rsid w:val="007943D0"/>
    <w:rPr>
      <w:rFonts w:cs="Times New Roman"/>
    </w:rPr>
  </w:style>
  <w:style w:type="table" w:customStyle="1" w:styleId="TableNormal">
    <w:name w:val="Table Normal"/>
    <w:rsid w:val="007943D0"/>
    <w:pPr>
      <w:pBdr>
        <w:top w:val="nil"/>
        <w:left w:val="nil"/>
        <w:bottom w:val="nil"/>
        <w:right w:val="nil"/>
        <w:between w:val="nil"/>
      </w:pBdr>
      <w:spacing w:after="0" w:line="276" w:lineRule="auto"/>
    </w:pPr>
    <w:rPr>
      <w:rFonts w:ascii="Arial" w:eastAsia="Arial" w:hAnsi="Arial" w:cs="Arial"/>
      <w:color w:val="000000"/>
      <w:lang w:eastAsia="es-ES_tradnl"/>
    </w:rPr>
    <w:tblPr>
      <w:tblCellMar>
        <w:top w:w="0" w:type="dxa"/>
        <w:left w:w="0" w:type="dxa"/>
        <w:bottom w:w="0" w:type="dxa"/>
        <w:right w:w="0" w:type="dxa"/>
      </w:tblCellMar>
    </w:tblPr>
  </w:style>
  <w:style w:type="paragraph" w:customStyle="1" w:styleId="Standard">
    <w:name w:val="Standard"/>
    <w:rsid w:val="007943D0"/>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7943D0"/>
    <w:pPr>
      <w:keepNext/>
      <w:spacing w:before="240" w:after="120"/>
    </w:pPr>
    <w:rPr>
      <w:rFonts w:ascii="Caladea" w:eastAsia="Caladea" w:hAnsi="Caladea" w:cs="Caladea"/>
      <w:sz w:val="28"/>
      <w:szCs w:val="28"/>
    </w:rPr>
  </w:style>
  <w:style w:type="paragraph" w:customStyle="1" w:styleId="Index">
    <w:name w:val="Index"/>
    <w:basedOn w:val="Standard"/>
    <w:rsid w:val="007943D0"/>
    <w:pPr>
      <w:suppressLineNumbers/>
    </w:pPr>
    <w:rPr>
      <w:sz w:val="24"/>
    </w:rPr>
  </w:style>
  <w:style w:type="character" w:customStyle="1" w:styleId="ListLabel1">
    <w:name w:val="ListLabel 1"/>
    <w:rsid w:val="007943D0"/>
    <w:rPr>
      <w:rFonts w:ascii="Arial" w:eastAsia="Arial" w:hAnsi="Arial" w:cs="Arial"/>
      <w:b/>
      <w:sz w:val="24"/>
    </w:rPr>
  </w:style>
  <w:style w:type="character" w:customStyle="1" w:styleId="ListLabel2">
    <w:name w:val="ListLabel 2"/>
    <w:rsid w:val="007943D0"/>
    <w:rPr>
      <w:rFonts w:ascii="Arial" w:eastAsia="Arial" w:hAnsi="Arial" w:cs="Arial"/>
      <w:sz w:val="24"/>
      <w:u w:val="none"/>
    </w:rPr>
  </w:style>
  <w:style w:type="character" w:customStyle="1" w:styleId="ListLabel3">
    <w:name w:val="ListLabel 3"/>
    <w:rsid w:val="007943D0"/>
    <w:rPr>
      <w:rFonts w:ascii="Arial" w:eastAsia="Arial" w:hAnsi="Arial" w:cs="Arial"/>
      <w:sz w:val="24"/>
      <w:u w:val="none"/>
    </w:rPr>
  </w:style>
  <w:style w:type="character" w:customStyle="1" w:styleId="ListLabel4">
    <w:name w:val="ListLabel 4"/>
    <w:rsid w:val="007943D0"/>
    <w:rPr>
      <w:u w:val="none"/>
    </w:rPr>
  </w:style>
  <w:style w:type="character" w:customStyle="1" w:styleId="ListLabel5">
    <w:name w:val="ListLabel 5"/>
    <w:rsid w:val="007943D0"/>
    <w:rPr>
      <w:u w:val="none"/>
    </w:rPr>
  </w:style>
  <w:style w:type="character" w:customStyle="1" w:styleId="ListLabel6">
    <w:name w:val="ListLabel 6"/>
    <w:rsid w:val="007943D0"/>
    <w:rPr>
      <w:u w:val="none"/>
    </w:rPr>
  </w:style>
  <w:style w:type="character" w:customStyle="1" w:styleId="ListLabel7">
    <w:name w:val="ListLabel 7"/>
    <w:rsid w:val="007943D0"/>
    <w:rPr>
      <w:u w:val="none"/>
    </w:rPr>
  </w:style>
  <w:style w:type="character" w:customStyle="1" w:styleId="ListLabel8">
    <w:name w:val="ListLabel 8"/>
    <w:rsid w:val="007943D0"/>
    <w:rPr>
      <w:u w:val="none"/>
    </w:rPr>
  </w:style>
  <w:style w:type="character" w:customStyle="1" w:styleId="ListLabel9">
    <w:name w:val="ListLabel 9"/>
    <w:rsid w:val="007943D0"/>
    <w:rPr>
      <w:u w:val="none"/>
    </w:rPr>
  </w:style>
  <w:style w:type="character" w:customStyle="1" w:styleId="ListLabel10">
    <w:name w:val="ListLabel 10"/>
    <w:rsid w:val="007943D0"/>
    <w:rPr>
      <w:u w:val="none"/>
    </w:rPr>
  </w:style>
  <w:style w:type="character" w:customStyle="1" w:styleId="ListLabel11">
    <w:name w:val="ListLabel 11"/>
    <w:rsid w:val="007943D0"/>
    <w:rPr>
      <w:rFonts w:ascii="Arial" w:eastAsia="Arial" w:hAnsi="Arial" w:cs="Arial"/>
      <w:b/>
      <w:sz w:val="24"/>
    </w:rPr>
  </w:style>
  <w:style w:type="character" w:customStyle="1" w:styleId="ListLabel12">
    <w:name w:val="ListLabel 12"/>
    <w:rsid w:val="007943D0"/>
    <w:rPr>
      <w:rFonts w:ascii="Arial" w:eastAsia="Arial" w:hAnsi="Arial" w:cs="Arial"/>
      <w:b/>
      <w:sz w:val="24"/>
    </w:rPr>
  </w:style>
  <w:style w:type="character" w:customStyle="1" w:styleId="ListLabel13">
    <w:name w:val="ListLabel 13"/>
    <w:rsid w:val="007943D0"/>
    <w:rPr>
      <w:rFonts w:ascii="Arial" w:eastAsia="Arial" w:hAnsi="Arial" w:cs="Arial"/>
      <w:sz w:val="24"/>
      <w:u w:val="none"/>
    </w:rPr>
  </w:style>
  <w:style w:type="character" w:customStyle="1" w:styleId="ListLabel14">
    <w:name w:val="ListLabel 14"/>
    <w:rsid w:val="007943D0"/>
    <w:rPr>
      <w:u w:val="none"/>
    </w:rPr>
  </w:style>
  <w:style w:type="character" w:customStyle="1" w:styleId="ListLabel15">
    <w:name w:val="ListLabel 15"/>
    <w:rsid w:val="007943D0"/>
    <w:rPr>
      <w:u w:val="none"/>
    </w:rPr>
  </w:style>
  <w:style w:type="character" w:customStyle="1" w:styleId="ListLabel16">
    <w:name w:val="ListLabel 16"/>
    <w:rsid w:val="007943D0"/>
    <w:rPr>
      <w:u w:val="none"/>
    </w:rPr>
  </w:style>
  <w:style w:type="character" w:customStyle="1" w:styleId="ListLabel17">
    <w:name w:val="ListLabel 17"/>
    <w:rsid w:val="007943D0"/>
    <w:rPr>
      <w:u w:val="none"/>
    </w:rPr>
  </w:style>
  <w:style w:type="character" w:customStyle="1" w:styleId="ListLabel18">
    <w:name w:val="ListLabel 18"/>
    <w:rsid w:val="007943D0"/>
    <w:rPr>
      <w:u w:val="none"/>
    </w:rPr>
  </w:style>
  <w:style w:type="character" w:customStyle="1" w:styleId="ListLabel19">
    <w:name w:val="ListLabel 19"/>
    <w:rsid w:val="007943D0"/>
    <w:rPr>
      <w:u w:val="none"/>
    </w:rPr>
  </w:style>
  <w:style w:type="character" w:customStyle="1" w:styleId="ListLabel20">
    <w:name w:val="ListLabel 20"/>
    <w:rsid w:val="007943D0"/>
    <w:rPr>
      <w:u w:val="none"/>
    </w:rPr>
  </w:style>
  <w:style w:type="character" w:customStyle="1" w:styleId="ListLabel21">
    <w:name w:val="ListLabel 21"/>
    <w:rsid w:val="007943D0"/>
    <w:rPr>
      <w:u w:val="none"/>
    </w:rPr>
  </w:style>
  <w:style w:type="character" w:customStyle="1" w:styleId="ListLabel22">
    <w:name w:val="ListLabel 22"/>
    <w:rsid w:val="007943D0"/>
    <w:rPr>
      <w:rFonts w:ascii="Arial" w:eastAsia="Arial" w:hAnsi="Arial" w:cs="Arial"/>
      <w:b/>
      <w:sz w:val="24"/>
    </w:rPr>
  </w:style>
  <w:style w:type="character" w:customStyle="1" w:styleId="ListLabel23">
    <w:name w:val="ListLabel 23"/>
    <w:rsid w:val="007943D0"/>
    <w:rPr>
      <w:rFonts w:ascii="Arial" w:eastAsia="Arial" w:hAnsi="Arial" w:cs="Arial"/>
      <w:b/>
      <w:sz w:val="24"/>
    </w:rPr>
  </w:style>
  <w:style w:type="character" w:customStyle="1" w:styleId="ListLabel24">
    <w:name w:val="ListLabel 24"/>
    <w:rsid w:val="007943D0"/>
    <w:rPr>
      <w:rFonts w:ascii="Arial" w:eastAsia="Arial" w:hAnsi="Arial" w:cs="Arial"/>
      <w:sz w:val="24"/>
      <w:u w:val="none"/>
    </w:rPr>
  </w:style>
  <w:style w:type="character" w:customStyle="1" w:styleId="ListLabel25">
    <w:name w:val="ListLabel 25"/>
    <w:rsid w:val="007943D0"/>
    <w:rPr>
      <w:u w:val="none"/>
    </w:rPr>
  </w:style>
  <w:style w:type="character" w:customStyle="1" w:styleId="ListLabel26">
    <w:name w:val="ListLabel 26"/>
    <w:rsid w:val="007943D0"/>
    <w:rPr>
      <w:u w:val="none"/>
    </w:rPr>
  </w:style>
  <w:style w:type="character" w:customStyle="1" w:styleId="ListLabel27">
    <w:name w:val="ListLabel 27"/>
    <w:rsid w:val="007943D0"/>
    <w:rPr>
      <w:u w:val="none"/>
    </w:rPr>
  </w:style>
  <w:style w:type="character" w:customStyle="1" w:styleId="ListLabel28">
    <w:name w:val="ListLabel 28"/>
    <w:rsid w:val="007943D0"/>
    <w:rPr>
      <w:u w:val="none"/>
    </w:rPr>
  </w:style>
  <w:style w:type="character" w:customStyle="1" w:styleId="ListLabel29">
    <w:name w:val="ListLabel 29"/>
    <w:rsid w:val="007943D0"/>
    <w:rPr>
      <w:u w:val="none"/>
    </w:rPr>
  </w:style>
  <w:style w:type="character" w:customStyle="1" w:styleId="ListLabel30">
    <w:name w:val="ListLabel 30"/>
    <w:rsid w:val="007943D0"/>
    <w:rPr>
      <w:u w:val="none"/>
    </w:rPr>
  </w:style>
  <w:style w:type="character" w:customStyle="1" w:styleId="ListLabel31">
    <w:name w:val="ListLabel 31"/>
    <w:rsid w:val="007943D0"/>
    <w:rPr>
      <w:u w:val="none"/>
    </w:rPr>
  </w:style>
  <w:style w:type="character" w:customStyle="1" w:styleId="ListLabel32">
    <w:name w:val="ListLabel 32"/>
    <w:rsid w:val="007943D0"/>
    <w:rPr>
      <w:u w:val="none"/>
    </w:rPr>
  </w:style>
  <w:style w:type="character" w:customStyle="1" w:styleId="ListLabel33">
    <w:name w:val="ListLabel 33"/>
    <w:rsid w:val="007943D0"/>
    <w:rPr>
      <w:rFonts w:ascii="Arial" w:eastAsia="Arial" w:hAnsi="Arial" w:cs="Arial"/>
      <w:b/>
      <w:sz w:val="24"/>
    </w:rPr>
  </w:style>
  <w:style w:type="character" w:customStyle="1" w:styleId="ListLabel34">
    <w:name w:val="ListLabel 34"/>
    <w:rsid w:val="007943D0"/>
    <w:rPr>
      <w:rFonts w:ascii="Arial" w:eastAsia="Arial" w:hAnsi="Arial" w:cs="Arial"/>
      <w:b/>
      <w:sz w:val="24"/>
    </w:rPr>
  </w:style>
  <w:style w:type="character" w:customStyle="1" w:styleId="ListLabel35">
    <w:name w:val="ListLabel 35"/>
    <w:rsid w:val="007943D0"/>
    <w:rPr>
      <w:rFonts w:ascii="Arial" w:eastAsia="Arial" w:hAnsi="Arial" w:cs="Arial"/>
      <w:b/>
      <w:sz w:val="24"/>
    </w:rPr>
  </w:style>
  <w:style w:type="character" w:customStyle="1" w:styleId="ListLabel36">
    <w:name w:val="ListLabel 36"/>
    <w:rsid w:val="007943D0"/>
    <w:rPr>
      <w:rFonts w:ascii="Arial" w:eastAsia="Arial" w:hAnsi="Arial" w:cs="Arial"/>
      <w:b/>
      <w:sz w:val="24"/>
    </w:rPr>
  </w:style>
  <w:style w:type="character" w:customStyle="1" w:styleId="ListLabel37">
    <w:name w:val="ListLabel 37"/>
    <w:rsid w:val="007943D0"/>
    <w:rPr>
      <w:rFonts w:ascii="Arial" w:eastAsia="Arial" w:hAnsi="Arial" w:cs="Arial"/>
      <w:b/>
      <w:sz w:val="24"/>
    </w:rPr>
  </w:style>
  <w:style w:type="character" w:customStyle="1" w:styleId="ListLabel38">
    <w:name w:val="ListLabel 38"/>
    <w:rsid w:val="007943D0"/>
    <w:rPr>
      <w:rFonts w:eastAsia="Noto Sans Symbols" w:cs="Noto Sans Symbols"/>
    </w:rPr>
  </w:style>
  <w:style w:type="character" w:customStyle="1" w:styleId="ListLabel39">
    <w:name w:val="ListLabel 39"/>
    <w:rsid w:val="007943D0"/>
    <w:rPr>
      <w:rFonts w:eastAsia="Noto Sans Symbols" w:cs="Noto Sans Symbols"/>
      <w:b w:val="0"/>
      <w:sz w:val="24"/>
    </w:rPr>
  </w:style>
  <w:style w:type="character" w:customStyle="1" w:styleId="ListLabel40">
    <w:name w:val="ListLabel 40"/>
    <w:rsid w:val="007943D0"/>
    <w:rPr>
      <w:rFonts w:eastAsia="Noto Sans Symbols" w:cs="Noto Sans Symbols"/>
    </w:rPr>
  </w:style>
  <w:style w:type="character" w:customStyle="1" w:styleId="ListLabel41">
    <w:name w:val="ListLabel 41"/>
    <w:rsid w:val="007943D0"/>
    <w:rPr>
      <w:rFonts w:eastAsia="Noto Sans Symbols" w:cs="Noto Sans Symbols"/>
    </w:rPr>
  </w:style>
  <w:style w:type="character" w:customStyle="1" w:styleId="ListLabel42">
    <w:name w:val="ListLabel 42"/>
    <w:rsid w:val="007943D0"/>
    <w:rPr>
      <w:rFonts w:eastAsia="Courier New" w:cs="Courier New"/>
    </w:rPr>
  </w:style>
  <w:style w:type="character" w:customStyle="1" w:styleId="ListLabel43">
    <w:name w:val="ListLabel 43"/>
    <w:rsid w:val="007943D0"/>
    <w:rPr>
      <w:rFonts w:eastAsia="Noto Sans Symbols" w:cs="Noto Sans Symbols"/>
    </w:rPr>
  </w:style>
  <w:style w:type="character" w:customStyle="1" w:styleId="ListLabel44">
    <w:name w:val="ListLabel 44"/>
    <w:rsid w:val="007943D0"/>
    <w:rPr>
      <w:rFonts w:eastAsia="Noto Sans Symbols" w:cs="Noto Sans Symbols"/>
    </w:rPr>
  </w:style>
  <w:style w:type="character" w:customStyle="1" w:styleId="ListLabel45">
    <w:name w:val="ListLabel 45"/>
    <w:rsid w:val="007943D0"/>
    <w:rPr>
      <w:rFonts w:eastAsia="Courier New" w:cs="Courier New"/>
    </w:rPr>
  </w:style>
  <w:style w:type="character" w:customStyle="1" w:styleId="ListLabel46">
    <w:name w:val="ListLabel 46"/>
    <w:rsid w:val="007943D0"/>
    <w:rPr>
      <w:rFonts w:eastAsia="Noto Sans Symbols" w:cs="Noto Sans Symbols"/>
    </w:rPr>
  </w:style>
  <w:style w:type="character" w:customStyle="1" w:styleId="ListLabel47">
    <w:name w:val="ListLabel 47"/>
    <w:rsid w:val="007943D0"/>
    <w:rPr>
      <w:rFonts w:ascii="Arial" w:eastAsia="Arial" w:hAnsi="Arial" w:cs="Arial"/>
      <w:b w:val="0"/>
      <w:sz w:val="24"/>
      <w:u w:val="none"/>
    </w:rPr>
  </w:style>
  <w:style w:type="character" w:customStyle="1" w:styleId="ListLabel48">
    <w:name w:val="ListLabel 48"/>
    <w:rsid w:val="007943D0"/>
    <w:rPr>
      <w:u w:val="none"/>
    </w:rPr>
  </w:style>
  <w:style w:type="character" w:customStyle="1" w:styleId="ListLabel49">
    <w:name w:val="ListLabel 49"/>
    <w:rsid w:val="007943D0"/>
    <w:rPr>
      <w:rFonts w:ascii="Arial" w:eastAsia="Arial" w:hAnsi="Arial" w:cs="Arial"/>
      <w:b w:val="0"/>
      <w:sz w:val="24"/>
      <w:u w:val="none"/>
    </w:rPr>
  </w:style>
  <w:style w:type="character" w:customStyle="1" w:styleId="ListLabel50">
    <w:name w:val="ListLabel 50"/>
    <w:rsid w:val="007943D0"/>
    <w:rPr>
      <w:u w:val="none"/>
    </w:rPr>
  </w:style>
  <w:style w:type="character" w:customStyle="1" w:styleId="ListLabel51">
    <w:name w:val="ListLabel 51"/>
    <w:rsid w:val="007943D0"/>
    <w:rPr>
      <w:u w:val="none"/>
    </w:rPr>
  </w:style>
  <w:style w:type="character" w:customStyle="1" w:styleId="ListLabel52">
    <w:name w:val="ListLabel 52"/>
    <w:rsid w:val="007943D0"/>
    <w:rPr>
      <w:u w:val="none"/>
    </w:rPr>
  </w:style>
  <w:style w:type="character" w:customStyle="1" w:styleId="ListLabel53">
    <w:name w:val="ListLabel 53"/>
    <w:rsid w:val="007943D0"/>
    <w:rPr>
      <w:u w:val="none"/>
    </w:rPr>
  </w:style>
  <w:style w:type="character" w:customStyle="1" w:styleId="ListLabel54">
    <w:name w:val="ListLabel 54"/>
    <w:rsid w:val="007943D0"/>
    <w:rPr>
      <w:u w:val="none"/>
    </w:rPr>
  </w:style>
  <w:style w:type="character" w:customStyle="1" w:styleId="ListLabel55">
    <w:name w:val="ListLabel 55"/>
    <w:rsid w:val="007943D0"/>
    <w:rPr>
      <w:u w:val="none"/>
    </w:rPr>
  </w:style>
  <w:style w:type="character" w:customStyle="1" w:styleId="ListLabel56">
    <w:name w:val="ListLabel 56"/>
    <w:rsid w:val="007943D0"/>
    <w:rPr>
      <w:u w:val="none"/>
    </w:rPr>
  </w:style>
  <w:style w:type="character" w:customStyle="1" w:styleId="ListLabel57">
    <w:name w:val="ListLabel 57"/>
    <w:rsid w:val="007943D0"/>
    <w:rPr>
      <w:rFonts w:ascii="Arial" w:eastAsia="Arial" w:hAnsi="Arial" w:cs="Arial"/>
      <w:sz w:val="24"/>
      <w:u w:val="none"/>
    </w:rPr>
  </w:style>
  <w:style w:type="character" w:customStyle="1" w:styleId="ListLabel58">
    <w:name w:val="ListLabel 58"/>
    <w:rsid w:val="007943D0"/>
    <w:rPr>
      <w:u w:val="none"/>
    </w:rPr>
  </w:style>
  <w:style w:type="character" w:customStyle="1" w:styleId="ListLabel59">
    <w:name w:val="ListLabel 59"/>
    <w:rsid w:val="007943D0"/>
    <w:rPr>
      <w:u w:val="none"/>
    </w:rPr>
  </w:style>
  <w:style w:type="character" w:customStyle="1" w:styleId="ListLabel60">
    <w:name w:val="ListLabel 60"/>
    <w:rsid w:val="007943D0"/>
    <w:rPr>
      <w:u w:val="none"/>
    </w:rPr>
  </w:style>
  <w:style w:type="character" w:customStyle="1" w:styleId="ListLabel61">
    <w:name w:val="ListLabel 61"/>
    <w:rsid w:val="007943D0"/>
    <w:rPr>
      <w:u w:val="none"/>
    </w:rPr>
  </w:style>
  <w:style w:type="character" w:customStyle="1" w:styleId="ListLabel62">
    <w:name w:val="ListLabel 62"/>
    <w:rsid w:val="007943D0"/>
    <w:rPr>
      <w:u w:val="none"/>
    </w:rPr>
  </w:style>
  <w:style w:type="character" w:customStyle="1" w:styleId="ListLabel63">
    <w:name w:val="ListLabel 63"/>
    <w:rsid w:val="007943D0"/>
    <w:rPr>
      <w:u w:val="none"/>
    </w:rPr>
  </w:style>
  <w:style w:type="character" w:customStyle="1" w:styleId="ListLabel64">
    <w:name w:val="ListLabel 64"/>
    <w:rsid w:val="007943D0"/>
    <w:rPr>
      <w:u w:val="none"/>
    </w:rPr>
  </w:style>
  <w:style w:type="character" w:customStyle="1" w:styleId="ListLabel65">
    <w:name w:val="ListLabel 65"/>
    <w:rsid w:val="007943D0"/>
    <w:rPr>
      <w:rFonts w:ascii="Arial" w:eastAsia="Arial" w:hAnsi="Arial" w:cs="Arial"/>
      <w:sz w:val="24"/>
      <w:u w:val="none"/>
    </w:rPr>
  </w:style>
  <w:style w:type="character" w:customStyle="1" w:styleId="ListLabel66">
    <w:name w:val="ListLabel 66"/>
    <w:rsid w:val="007943D0"/>
    <w:rPr>
      <w:rFonts w:ascii="Arial" w:eastAsia="Arial" w:hAnsi="Arial" w:cs="Arial"/>
      <w:sz w:val="24"/>
      <w:u w:val="none"/>
    </w:rPr>
  </w:style>
  <w:style w:type="character" w:customStyle="1" w:styleId="ListLabel67">
    <w:name w:val="ListLabel 67"/>
    <w:rsid w:val="007943D0"/>
    <w:rPr>
      <w:u w:val="none"/>
    </w:rPr>
  </w:style>
  <w:style w:type="character" w:customStyle="1" w:styleId="ListLabel68">
    <w:name w:val="ListLabel 68"/>
    <w:rsid w:val="007943D0"/>
    <w:rPr>
      <w:u w:val="none"/>
    </w:rPr>
  </w:style>
  <w:style w:type="character" w:customStyle="1" w:styleId="ListLabel69">
    <w:name w:val="ListLabel 69"/>
    <w:rsid w:val="007943D0"/>
    <w:rPr>
      <w:u w:val="none"/>
    </w:rPr>
  </w:style>
  <w:style w:type="character" w:customStyle="1" w:styleId="ListLabel70">
    <w:name w:val="ListLabel 70"/>
    <w:rsid w:val="007943D0"/>
    <w:rPr>
      <w:u w:val="none"/>
    </w:rPr>
  </w:style>
  <w:style w:type="character" w:customStyle="1" w:styleId="ListLabel71">
    <w:name w:val="ListLabel 71"/>
    <w:rsid w:val="007943D0"/>
    <w:rPr>
      <w:u w:val="none"/>
    </w:rPr>
  </w:style>
  <w:style w:type="character" w:customStyle="1" w:styleId="ListLabel72">
    <w:name w:val="ListLabel 72"/>
    <w:rsid w:val="007943D0"/>
    <w:rPr>
      <w:u w:val="none"/>
    </w:rPr>
  </w:style>
  <w:style w:type="character" w:customStyle="1" w:styleId="ListLabel73">
    <w:name w:val="ListLabel 73"/>
    <w:rsid w:val="007943D0"/>
    <w:rPr>
      <w:u w:val="none"/>
    </w:rPr>
  </w:style>
  <w:style w:type="character" w:customStyle="1" w:styleId="ListLabel74">
    <w:name w:val="ListLabel 74"/>
    <w:rsid w:val="007943D0"/>
    <w:rPr>
      <w:rFonts w:ascii="Arial" w:eastAsia="Arial" w:hAnsi="Arial" w:cs="Arial"/>
      <w:sz w:val="24"/>
      <w:u w:val="none"/>
    </w:rPr>
  </w:style>
  <w:style w:type="character" w:customStyle="1" w:styleId="ListLabel75">
    <w:name w:val="ListLabel 75"/>
    <w:rsid w:val="007943D0"/>
    <w:rPr>
      <w:u w:val="none"/>
    </w:rPr>
  </w:style>
  <w:style w:type="character" w:customStyle="1" w:styleId="ListLabel76">
    <w:name w:val="ListLabel 76"/>
    <w:rsid w:val="007943D0"/>
    <w:rPr>
      <w:u w:val="none"/>
    </w:rPr>
  </w:style>
  <w:style w:type="character" w:customStyle="1" w:styleId="ListLabel77">
    <w:name w:val="ListLabel 77"/>
    <w:rsid w:val="007943D0"/>
    <w:rPr>
      <w:u w:val="none"/>
    </w:rPr>
  </w:style>
  <w:style w:type="character" w:customStyle="1" w:styleId="ListLabel78">
    <w:name w:val="ListLabel 78"/>
    <w:rsid w:val="007943D0"/>
    <w:rPr>
      <w:u w:val="none"/>
    </w:rPr>
  </w:style>
  <w:style w:type="character" w:customStyle="1" w:styleId="ListLabel79">
    <w:name w:val="ListLabel 79"/>
    <w:rsid w:val="007943D0"/>
    <w:rPr>
      <w:u w:val="none"/>
    </w:rPr>
  </w:style>
  <w:style w:type="character" w:customStyle="1" w:styleId="ListLabel80">
    <w:name w:val="ListLabel 80"/>
    <w:rsid w:val="007943D0"/>
    <w:rPr>
      <w:u w:val="none"/>
    </w:rPr>
  </w:style>
  <w:style w:type="character" w:customStyle="1" w:styleId="ListLabel81">
    <w:name w:val="ListLabel 81"/>
    <w:rsid w:val="007943D0"/>
    <w:rPr>
      <w:u w:val="none"/>
    </w:rPr>
  </w:style>
  <w:style w:type="character" w:customStyle="1" w:styleId="ListLabel82">
    <w:name w:val="ListLabel 82"/>
    <w:rsid w:val="007943D0"/>
    <w:rPr>
      <w:u w:val="none"/>
    </w:rPr>
  </w:style>
  <w:style w:type="character" w:customStyle="1" w:styleId="ListLabel83">
    <w:name w:val="ListLabel 83"/>
    <w:rsid w:val="007943D0"/>
    <w:rPr>
      <w:rFonts w:ascii="Arial" w:eastAsia="Arial" w:hAnsi="Arial" w:cs="Arial"/>
      <w:b w:val="0"/>
      <w:sz w:val="24"/>
      <w:u w:val="none"/>
    </w:rPr>
  </w:style>
  <w:style w:type="character" w:customStyle="1" w:styleId="ListLabel84">
    <w:name w:val="ListLabel 84"/>
    <w:rsid w:val="007943D0"/>
    <w:rPr>
      <w:u w:val="none"/>
    </w:rPr>
  </w:style>
  <w:style w:type="character" w:customStyle="1" w:styleId="ListLabel85">
    <w:name w:val="ListLabel 85"/>
    <w:rsid w:val="007943D0"/>
    <w:rPr>
      <w:u w:val="none"/>
    </w:rPr>
  </w:style>
  <w:style w:type="character" w:customStyle="1" w:styleId="ListLabel86">
    <w:name w:val="ListLabel 86"/>
    <w:rsid w:val="007943D0"/>
    <w:rPr>
      <w:u w:val="none"/>
    </w:rPr>
  </w:style>
  <w:style w:type="character" w:customStyle="1" w:styleId="ListLabel87">
    <w:name w:val="ListLabel 87"/>
    <w:rsid w:val="007943D0"/>
    <w:rPr>
      <w:u w:val="none"/>
    </w:rPr>
  </w:style>
  <w:style w:type="character" w:customStyle="1" w:styleId="ListLabel88">
    <w:name w:val="ListLabel 88"/>
    <w:rsid w:val="007943D0"/>
    <w:rPr>
      <w:u w:val="none"/>
    </w:rPr>
  </w:style>
  <w:style w:type="character" w:customStyle="1" w:styleId="ListLabel89">
    <w:name w:val="ListLabel 89"/>
    <w:rsid w:val="007943D0"/>
    <w:rPr>
      <w:u w:val="none"/>
    </w:rPr>
  </w:style>
  <w:style w:type="character" w:customStyle="1" w:styleId="ListLabel90">
    <w:name w:val="ListLabel 90"/>
    <w:rsid w:val="007943D0"/>
    <w:rPr>
      <w:u w:val="none"/>
    </w:rPr>
  </w:style>
  <w:style w:type="character" w:customStyle="1" w:styleId="ListLabel91">
    <w:name w:val="ListLabel 91"/>
    <w:rsid w:val="007943D0"/>
    <w:rPr>
      <w:u w:val="none"/>
    </w:rPr>
  </w:style>
  <w:style w:type="character" w:customStyle="1" w:styleId="ListLabel92">
    <w:name w:val="ListLabel 92"/>
    <w:rsid w:val="007943D0"/>
    <w:rPr>
      <w:rFonts w:ascii="Arial" w:eastAsia="Arial" w:hAnsi="Arial" w:cs="Arial"/>
      <w:b w:val="0"/>
      <w:sz w:val="24"/>
      <w:u w:val="none"/>
    </w:rPr>
  </w:style>
  <w:style w:type="character" w:customStyle="1" w:styleId="ListLabel93">
    <w:name w:val="ListLabel 93"/>
    <w:rsid w:val="007943D0"/>
    <w:rPr>
      <w:u w:val="none"/>
    </w:rPr>
  </w:style>
  <w:style w:type="character" w:customStyle="1" w:styleId="ListLabel94">
    <w:name w:val="ListLabel 94"/>
    <w:rsid w:val="007943D0"/>
    <w:rPr>
      <w:u w:val="none"/>
    </w:rPr>
  </w:style>
  <w:style w:type="character" w:customStyle="1" w:styleId="ListLabel95">
    <w:name w:val="ListLabel 95"/>
    <w:rsid w:val="007943D0"/>
    <w:rPr>
      <w:u w:val="none"/>
    </w:rPr>
  </w:style>
  <w:style w:type="character" w:customStyle="1" w:styleId="ListLabel96">
    <w:name w:val="ListLabel 96"/>
    <w:rsid w:val="007943D0"/>
    <w:rPr>
      <w:u w:val="none"/>
    </w:rPr>
  </w:style>
  <w:style w:type="character" w:customStyle="1" w:styleId="ListLabel97">
    <w:name w:val="ListLabel 97"/>
    <w:rsid w:val="007943D0"/>
    <w:rPr>
      <w:u w:val="none"/>
    </w:rPr>
  </w:style>
  <w:style w:type="character" w:customStyle="1" w:styleId="ListLabel98">
    <w:name w:val="ListLabel 98"/>
    <w:rsid w:val="007943D0"/>
    <w:rPr>
      <w:u w:val="none"/>
    </w:rPr>
  </w:style>
  <w:style w:type="character" w:customStyle="1" w:styleId="ListLabel99">
    <w:name w:val="ListLabel 99"/>
    <w:rsid w:val="007943D0"/>
    <w:rPr>
      <w:u w:val="none"/>
    </w:rPr>
  </w:style>
  <w:style w:type="character" w:customStyle="1" w:styleId="ListLabel100">
    <w:name w:val="ListLabel 100"/>
    <w:rsid w:val="007943D0"/>
    <w:rPr>
      <w:u w:val="none"/>
    </w:rPr>
  </w:style>
  <w:style w:type="character" w:customStyle="1" w:styleId="ListLabel101">
    <w:name w:val="ListLabel 101"/>
    <w:rsid w:val="007943D0"/>
    <w:rPr>
      <w:rFonts w:ascii="Arial" w:eastAsia="Arial" w:hAnsi="Arial" w:cs="Arial"/>
      <w:b w:val="0"/>
      <w:sz w:val="24"/>
      <w:u w:val="none"/>
    </w:rPr>
  </w:style>
  <w:style w:type="character" w:customStyle="1" w:styleId="ListLabel102">
    <w:name w:val="ListLabel 102"/>
    <w:rsid w:val="007943D0"/>
    <w:rPr>
      <w:u w:val="none"/>
    </w:rPr>
  </w:style>
  <w:style w:type="character" w:customStyle="1" w:styleId="ListLabel103">
    <w:name w:val="ListLabel 103"/>
    <w:rsid w:val="007943D0"/>
    <w:rPr>
      <w:u w:val="none"/>
    </w:rPr>
  </w:style>
  <w:style w:type="character" w:customStyle="1" w:styleId="ListLabel104">
    <w:name w:val="ListLabel 104"/>
    <w:rsid w:val="007943D0"/>
    <w:rPr>
      <w:u w:val="none"/>
    </w:rPr>
  </w:style>
  <w:style w:type="character" w:customStyle="1" w:styleId="ListLabel105">
    <w:name w:val="ListLabel 105"/>
    <w:rsid w:val="007943D0"/>
    <w:rPr>
      <w:u w:val="none"/>
    </w:rPr>
  </w:style>
  <w:style w:type="character" w:customStyle="1" w:styleId="ListLabel106">
    <w:name w:val="ListLabel 106"/>
    <w:rsid w:val="007943D0"/>
    <w:rPr>
      <w:u w:val="none"/>
    </w:rPr>
  </w:style>
  <w:style w:type="character" w:customStyle="1" w:styleId="ListLabel107">
    <w:name w:val="ListLabel 107"/>
    <w:rsid w:val="007943D0"/>
    <w:rPr>
      <w:u w:val="none"/>
    </w:rPr>
  </w:style>
  <w:style w:type="character" w:customStyle="1" w:styleId="ListLabel108">
    <w:name w:val="ListLabel 108"/>
    <w:rsid w:val="007943D0"/>
    <w:rPr>
      <w:u w:val="none"/>
    </w:rPr>
  </w:style>
  <w:style w:type="character" w:customStyle="1" w:styleId="ListLabel109">
    <w:name w:val="ListLabel 109"/>
    <w:rsid w:val="007943D0"/>
    <w:rPr>
      <w:u w:val="none"/>
    </w:rPr>
  </w:style>
  <w:style w:type="character" w:customStyle="1" w:styleId="ListLabel110">
    <w:name w:val="ListLabel 110"/>
    <w:rsid w:val="007943D0"/>
    <w:rPr>
      <w:rFonts w:ascii="Arial" w:eastAsia="Arial" w:hAnsi="Arial" w:cs="Arial"/>
      <w:sz w:val="24"/>
      <w:u w:val="none"/>
    </w:rPr>
  </w:style>
  <w:style w:type="character" w:customStyle="1" w:styleId="ListLabel111">
    <w:name w:val="ListLabel 111"/>
    <w:rsid w:val="007943D0"/>
    <w:rPr>
      <w:u w:val="none"/>
    </w:rPr>
  </w:style>
  <w:style w:type="character" w:customStyle="1" w:styleId="ListLabel112">
    <w:name w:val="ListLabel 112"/>
    <w:rsid w:val="007943D0"/>
    <w:rPr>
      <w:u w:val="none"/>
    </w:rPr>
  </w:style>
  <w:style w:type="character" w:customStyle="1" w:styleId="ListLabel113">
    <w:name w:val="ListLabel 113"/>
    <w:rsid w:val="007943D0"/>
    <w:rPr>
      <w:u w:val="none"/>
    </w:rPr>
  </w:style>
  <w:style w:type="character" w:customStyle="1" w:styleId="ListLabel114">
    <w:name w:val="ListLabel 114"/>
    <w:rsid w:val="007943D0"/>
    <w:rPr>
      <w:u w:val="none"/>
    </w:rPr>
  </w:style>
  <w:style w:type="character" w:customStyle="1" w:styleId="ListLabel115">
    <w:name w:val="ListLabel 115"/>
    <w:rsid w:val="007943D0"/>
    <w:rPr>
      <w:u w:val="none"/>
    </w:rPr>
  </w:style>
  <w:style w:type="character" w:customStyle="1" w:styleId="ListLabel116">
    <w:name w:val="ListLabel 116"/>
    <w:rsid w:val="007943D0"/>
    <w:rPr>
      <w:u w:val="none"/>
    </w:rPr>
  </w:style>
  <w:style w:type="character" w:customStyle="1" w:styleId="ListLabel117">
    <w:name w:val="ListLabel 117"/>
    <w:rsid w:val="007943D0"/>
    <w:rPr>
      <w:u w:val="none"/>
    </w:rPr>
  </w:style>
  <w:style w:type="character" w:customStyle="1" w:styleId="ListLabel118">
    <w:name w:val="ListLabel 118"/>
    <w:rsid w:val="007943D0"/>
    <w:rPr>
      <w:u w:val="none"/>
    </w:rPr>
  </w:style>
  <w:style w:type="character" w:customStyle="1" w:styleId="ListLabel119">
    <w:name w:val="ListLabel 119"/>
    <w:rsid w:val="007943D0"/>
    <w:rPr>
      <w:rFonts w:ascii="Arial" w:eastAsia="Arial" w:hAnsi="Arial" w:cs="Arial"/>
      <w:b/>
      <w:sz w:val="24"/>
    </w:rPr>
  </w:style>
  <w:style w:type="character" w:customStyle="1" w:styleId="ListLabel120">
    <w:name w:val="ListLabel 120"/>
    <w:rsid w:val="007943D0"/>
    <w:rPr>
      <w:rFonts w:ascii="Arial" w:eastAsia="Arial" w:hAnsi="Arial" w:cs="Arial"/>
      <w:b/>
      <w:sz w:val="24"/>
    </w:rPr>
  </w:style>
  <w:style w:type="character" w:customStyle="1" w:styleId="ListLabel121">
    <w:name w:val="ListLabel 121"/>
    <w:rsid w:val="007943D0"/>
    <w:rPr>
      <w:rFonts w:ascii="Arial" w:eastAsia="Arial" w:hAnsi="Arial" w:cs="Arial"/>
      <w:b/>
      <w:sz w:val="24"/>
    </w:rPr>
  </w:style>
  <w:style w:type="character" w:customStyle="1" w:styleId="ListLabel122">
    <w:name w:val="ListLabel 122"/>
    <w:rsid w:val="007943D0"/>
    <w:rPr>
      <w:rFonts w:ascii="Arial" w:eastAsia="Arial" w:hAnsi="Arial" w:cs="Arial"/>
      <w:b/>
      <w:color w:val="000000"/>
      <w:sz w:val="24"/>
    </w:rPr>
  </w:style>
  <w:style w:type="numbering" w:customStyle="1" w:styleId="WWNum1">
    <w:name w:val="WWNum1"/>
    <w:basedOn w:val="Sinlista"/>
    <w:rsid w:val="007943D0"/>
    <w:pPr>
      <w:numPr>
        <w:numId w:val="36"/>
      </w:numPr>
    </w:pPr>
  </w:style>
  <w:style w:type="numbering" w:customStyle="1" w:styleId="WWNum2">
    <w:name w:val="WWNum2"/>
    <w:basedOn w:val="Sinlista"/>
    <w:rsid w:val="007943D0"/>
    <w:pPr>
      <w:numPr>
        <w:numId w:val="37"/>
      </w:numPr>
    </w:pPr>
  </w:style>
  <w:style w:type="numbering" w:customStyle="1" w:styleId="WWNum3">
    <w:name w:val="WWNum3"/>
    <w:basedOn w:val="Sinlista"/>
    <w:rsid w:val="007943D0"/>
    <w:pPr>
      <w:numPr>
        <w:numId w:val="38"/>
      </w:numPr>
    </w:pPr>
  </w:style>
  <w:style w:type="numbering" w:customStyle="1" w:styleId="WWNum4">
    <w:name w:val="WWNum4"/>
    <w:basedOn w:val="Sinlista"/>
    <w:rsid w:val="007943D0"/>
    <w:pPr>
      <w:numPr>
        <w:numId w:val="39"/>
      </w:numPr>
    </w:pPr>
  </w:style>
  <w:style w:type="numbering" w:customStyle="1" w:styleId="WWNum5">
    <w:name w:val="WWNum5"/>
    <w:basedOn w:val="Sinlista"/>
    <w:rsid w:val="007943D0"/>
    <w:pPr>
      <w:numPr>
        <w:numId w:val="40"/>
      </w:numPr>
    </w:pPr>
  </w:style>
  <w:style w:type="numbering" w:customStyle="1" w:styleId="WWNum6">
    <w:name w:val="WWNum6"/>
    <w:basedOn w:val="Sinlista"/>
    <w:rsid w:val="007943D0"/>
    <w:pPr>
      <w:numPr>
        <w:numId w:val="41"/>
      </w:numPr>
    </w:pPr>
  </w:style>
  <w:style w:type="numbering" w:customStyle="1" w:styleId="WWNum7">
    <w:name w:val="WWNum7"/>
    <w:basedOn w:val="Sinlista"/>
    <w:rsid w:val="007943D0"/>
    <w:pPr>
      <w:numPr>
        <w:numId w:val="42"/>
      </w:numPr>
    </w:pPr>
  </w:style>
  <w:style w:type="numbering" w:customStyle="1" w:styleId="WWNum8">
    <w:name w:val="WWNum8"/>
    <w:basedOn w:val="Sinlista"/>
    <w:rsid w:val="007943D0"/>
    <w:pPr>
      <w:numPr>
        <w:numId w:val="43"/>
      </w:numPr>
    </w:pPr>
  </w:style>
  <w:style w:type="numbering" w:customStyle="1" w:styleId="WWNum9">
    <w:name w:val="WWNum9"/>
    <w:basedOn w:val="Sinlista"/>
    <w:rsid w:val="007943D0"/>
    <w:pPr>
      <w:numPr>
        <w:numId w:val="44"/>
      </w:numPr>
    </w:pPr>
  </w:style>
  <w:style w:type="numbering" w:customStyle="1" w:styleId="WWNum10">
    <w:name w:val="WWNum10"/>
    <w:basedOn w:val="Sinlista"/>
    <w:rsid w:val="007943D0"/>
    <w:pPr>
      <w:numPr>
        <w:numId w:val="45"/>
      </w:numPr>
    </w:pPr>
  </w:style>
  <w:style w:type="numbering" w:customStyle="1" w:styleId="WWNum11">
    <w:name w:val="WWNum11"/>
    <w:basedOn w:val="Sinlista"/>
    <w:rsid w:val="007943D0"/>
    <w:pPr>
      <w:numPr>
        <w:numId w:val="46"/>
      </w:numPr>
    </w:pPr>
  </w:style>
  <w:style w:type="numbering" w:customStyle="1" w:styleId="WWNum12">
    <w:name w:val="WWNum12"/>
    <w:basedOn w:val="Sinlista"/>
    <w:rsid w:val="007943D0"/>
    <w:pPr>
      <w:numPr>
        <w:numId w:val="47"/>
      </w:numPr>
    </w:pPr>
  </w:style>
  <w:style w:type="numbering" w:customStyle="1" w:styleId="WWNum13">
    <w:name w:val="WWNum13"/>
    <w:basedOn w:val="Sinlista"/>
    <w:rsid w:val="007943D0"/>
    <w:pPr>
      <w:numPr>
        <w:numId w:val="48"/>
      </w:numPr>
    </w:pPr>
  </w:style>
  <w:style w:type="numbering" w:customStyle="1" w:styleId="WWNum14">
    <w:name w:val="WWNum14"/>
    <w:basedOn w:val="Sinlista"/>
    <w:rsid w:val="007943D0"/>
    <w:pPr>
      <w:numPr>
        <w:numId w:val="49"/>
      </w:numPr>
    </w:pPr>
  </w:style>
  <w:style w:type="numbering" w:customStyle="1" w:styleId="WWNum15">
    <w:name w:val="WWNum15"/>
    <w:basedOn w:val="Sinlista"/>
    <w:rsid w:val="007943D0"/>
    <w:pPr>
      <w:numPr>
        <w:numId w:val="50"/>
      </w:numPr>
    </w:pPr>
  </w:style>
  <w:style w:type="numbering" w:customStyle="1" w:styleId="WWNum16">
    <w:name w:val="WWNum16"/>
    <w:basedOn w:val="Sinlista"/>
    <w:rsid w:val="007943D0"/>
    <w:pPr>
      <w:numPr>
        <w:numId w:val="51"/>
      </w:numPr>
    </w:pPr>
  </w:style>
  <w:style w:type="numbering" w:customStyle="1" w:styleId="WWNum17">
    <w:name w:val="WWNum17"/>
    <w:basedOn w:val="Sinlista"/>
    <w:rsid w:val="007943D0"/>
    <w:pPr>
      <w:numPr>
        <w:numId w:val="52"/>
      </w:numPr>
    </w:pPr>
  </w:style>
  <w:style w:type="numbering" w:customStyle="1" w:styleId="WWNum18">
    <w:name w:val="WWNum18"/>
    <w:basedOn w:val="Sinlista"/>
    <w:rsid w:val="007943D0"/>
    <w:pPr>
      <w:numPr>
        <w:numId w:val="53"/>
      </w:numPr>
    </w:pPr>
  </w:style>
  <w:style w:type="numbering" w:customStyle="1" w:styleId="WWNum19">
    <w:name w:val="WWNum19"/>
    <w:basedOn w:val="Sinlista"/>
    <w:rsid w:val="007943D0"/>
    <w:pPr>
      <w:numPr>
        <w:numId w:val="54"/>
      </w:numPr>
    </w:pPr>
  </w:style>
  <w:style w:type="numbering" w:customStyle="1" w:styleId="WWNum20">
    <w:name w:val="WWNum20"/>
    <w:basedOn w:val="Sinlista"/>
    <w:rsid w:val="007943D0"/>
    <w:pPr>
      <w:numPr>
        <w:numId w:val="55"/>
      </w:numPr>
    </w:pPr>
  </w:style>
  <w:style w:type="numbering" w:customStyle="1" w:styleId="WWNum21">
    <w:name w:val="WWNum21"/>
    <w:basedOn w:val="Sinlista"/>
    <w:rsid w:val="007943D0"/>
    <w:pPr>
      <w:numPr>
        <w:numId w:val="56"/>
      </w:numPr>
    </w:pPr>
  </w:style>
  <w:style w:type="numbering" w:customStyle="1" w:styleId="WWNum22">
    <w:name w:val="WWNum22"/>
    <w:basedOn w:val="Sinlista"/>
    <w:rsid w:val="007943D0"/>
    <w:pPr>
      <w:numPr>
        <w:numId w:val="57"/>
      </w:numPr>
    </w:pPr>
  </w:style>
  <w:style w:type="numbering" w:customStyle="1" w:styleId="WWNum23">
    <w:name w:val="WWNum23"/>
    <w:basedOn w:val="Sinlista"/>
    <w:rsid w:val="007943D0"/>
    <w:pPr>
      <w:numPr>
        <w:numId w:val="58"/>
      </w:numPr>
    </w:pPr>
  </w:style>
  <w:style w:type="numbering" w:customStyle="1" w:styleId="WWNum24">
    <w:name w:val="WWNum24"/>
    <w:basedOn w:val="Sinlista"/>
    <w:rsid w:val="007943D0"/>
    <w:pPr>
      <w:numPr>
        <w:numId w:val="59"/>
      </w:numPr>
    </w:pPr>
  </w:style>
  <w:style w:type="numbering" w:customStyle="1" w:styleId="WWNum25">
    <w:name w:val="WWNum25"/>
    <w:basedOn w:val="Sinlista"/>
    <w:rsid w:val="007943D0"/>
    <w:pPr>
      <w:numPr>
        <w:numId w:val="60"/>
      </w:numPr>
    </w:pPr>
  </w:style>
  <w:style w:type="numbering" w:customStyle="1" w:styleId="WWNum26">
    <w:name w:val="WWNum26"/>
    <w:basedOn w:val="Sinlista"/>
    <w:rsid w:val="007943D0"/>
    <w:pPr>
      <w:numPr>
        <w:numId w:val="61"/>
      </w:numPr>
    </w:pPr>
  </w:style>
  <w:style w:type="numbering" w:customStyle="1" w:styleId="WWNum27">
    <w:name w:val="WWNum27"/>
    <w:basedOn w:val="Sinlista"/>
    <w:rsid w:val="007943D0"/>
    <w:pPr>
      <w:numPr>
        <w:numId w:val="62"/>
      </w:numPr>
    </w:pPr>
  </w:style>
  <w:style w:type="numbering" w:customStyle="1" w:styleId="WWNum28">
    <w:name w:val="WWNum28"/>
    <w:basedOn w:val="Sinlista"/>
    <w:rsid w:val="007943D0"/>
    <w:pPr>
      <w:numPr>
        <w:numId w:val="63"/>
      </w:numPr>
    </w:pPr>
  </w:style>
  <w:style w:type="numbering" w:customStyle="1" w:styleId="WWNum29">
    <w:name w:val="WWNum29"/>
    <w:basedOn w:val="Sinlista"/>
    <w:rsid w:val="007943D0"/>
    <w:pPr>
      <w:numPr>
        <w:numId w:val="64"/>
      </w:numPr>
    </w:pPr>
  </w:style>
  <w:style w:type="numbering" w:customStyle="1" w:styleId="WWNum30">
    <w:name w:val="WWNum30"/>
    <w:basedOn w:val="Sinlista"/>
    <w:rsid w:val="007943D0"/>
    <w:pPr>
      <w:numPr>
        <w:numId w:val="65"/>
      </w:numPr>
    </w:pPr>
  </w:style>
  <w:style w:type="numbering" w:customStyle="1" w:styleId="WWNum31">
    <w:name w:val="WWNum31"/>
    <w:basedOn w:val="Sinlista"/>
    <w:rsid w:val="007943D0"/>
    <w:pPr>
      <w:numPr>
        <w:numId w:val="66"/>
      </w:numPr>
    </w:pPr>
  </w:style>
  <w:style w:type="numbering" w:customStyle="1" w:styleId="WWNum32">
    <w:name w:val="WWNum32"/>
    <w:basedOn w:val="Sinlista"/>
    <w:rsid w:val="007943D0"/>
    <w:pPr>
      <w:numPr>
        <w:numId w:val="67"/>
      </w:numPr>
    </w:pPr>
  </w:style>
  <w:style w:type="numbering" w:customStyle="1" w:styleId="WWNum33">
    <w:name w:val="WWNum33"/>
    <w:basedOn w:val="Sinlista"/>
    <w:rsid w:val="007943D0"/>
    <w:pPr>
      <w:numPr>
        <w:numId w:val="68"/>
      </w:numPr>
    </w:pPr>
  </w:style>
  <w:style w:type="character" w:customStyle="1" w:styleId="style10">
    <w:name w:val="style10"/>
    <w:rsid w:val="007943D0"/>
  </w:style>
  <w:style w:type="paragraph" w:customStyle="1" w:styleId="msonormalcxspmiddle">
    <w:name w:val="msonormalcxspmiddle"/>
    <w:basedOn w:val="Normal"/>
    <w:rsid w:val="007943D0"/>
    <w:pPr>
      <w:spacing w:before="100" w:beforeAutospacing="1" w:after="100" w:afterAutospacing="1"/>
    </w:pPr>
    <w:rPr>
      <w:rFonts w:eastAsia="MS Mincho"/>
    </w:rPr>
  </w:style>
  <w:style w:type="table" w:customStyle="1" w:styleId="Cuadrculamedia21">
    <w:name w:val="Cuadrícula media 21"/>
    <w:semiHidden/>
    <w:rsid w:val="007943D0"/>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7943D0"/>
    <w:pPr>
      <w:spacing w:before="100" w:beforeAutospacing="1" w:after="100" w:afterAutospacing="1"/>
    </w:pPr>
    <w:rPr>
      <w:rFonts w:eastAsia="MS Mincho"/>
      <w:lang w:val="es-MX" w:eastAsia="es-MX"/>
    </w:rPr>
  </w:style>
  <w:style w:type="paragraph" w:customStyle="1" w:styleId="Style16">
    <w:name w:val="Style16"/>
    <w:basedOn w:val="Normal"/>
    <w:rsid w:val="007943D0"/>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7943D0"/>
    <w:rPr>
      <w:rFonts w:ascii="Arial" w:hAnsi="Arial"/>
      <w:sz w:val="22"/>
    </w:rPr>
  </w:style>
  <w:style w:type="character" w:customStyle="1" w:styleId="FontStyle39">
    <w:name w:val="Font Style39"/>
    <w:rsid w:val="007943D0"/>
    <w:rPr>
      <w:rFonts w:ascii="Arial" w:hAnsi="Arial"/>
      <w:b/>
      <w:sz w:val="22"/>
    </w:rPr>
  </w:style>
  <w:style w:type="paragraph" w:customStyle="1" w:styleId="Style4">
    <w:name w:val="Style4"/>
    <w:basedOn w:val="Normal"/>
    <w:rsid w:val="007943D0"/>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7943D0"/>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7943D0"/>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7943D0"/>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7943D0"/>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7943D0"/>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7943D0"/>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7943D0"/>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7943D0"/>
    <w:rPr>
      <w:rFonts w:ascii="Arial" w:hAnsi="Arial" w:cs="Arial"/>
      <w:b/>
      <w:bCs/>
      <w:sz w:val="26"/>
      <w:szCs w:val="26"/>
    </w:rPr>
  </w:style>
  <w:style w:type="character" w:customStyle="1" w:styleId="FontStyle19">
    <w:name w:val="Font Style19"/>
    <w:basedOn w:val="Fuentedeprrafopredeter"/>
    <w:rsid w:val="007943D0"/>
    <w:rPr>
      <w:rFonts w:ascii="Arial" w:hAnsi="Arial" w:cs="Arial"/>
      <w:sz w:val="20"/>
      <w:szCs w:val="20"/>
    </w:rPr>
  </w:style>
  <w:style w:type="character" w:customStyle="1" w:styleId="FontStyle20">
    <w:name w:val="Font Style20"/>
    <w:basedOn w:val="Fuentedeprrafopredeter"/>
    <w:rsid w:val="007943D0"/>
    <w:rPr>
      <w:rFonts w:ascii="Arial" w:hAnsi="Arial" w:cs="Arial"/>
      <w:b/>
      <w:bCs/>
      <w:sz w:val="20"/>
      <w:szCs w:val="20"/>
    </w:rPr>
  </w:style>
  <w:style w:type="character" w:customStyle="1" w:styleId="FontStyle21">
    <w:name w:val="Font Style21"/>
    <w:basedOn w:val="Fuentedeprrafopredeter"/>
    <w:rsid w:val="007943D0"/>
    <w:rPr>
      <w:rFonts w:ascii="Arial" w:hAnsi="Arial" w:cs="Arial"/>
      <w:b/>
      <w:bCs/>
      <w:sz w:val="16"/>
      <w:szCs w:val="16"/>
    </w:rPr>
  </w:style>
  <w:style w:type="character" w:customStyle="1" w:styleId="FontStyle22">
    <w:name w:val="Font Style22"/>
    <w:basedOn w:val="Fuentedeprrafopredeter"/>
    <w:rsid w:val="007943D0"/>
    <w:rPr>
      <w:rFonts w:ascii="Arial" w:hAnsi="Arial" w:cs="Arial"/>
      <w:sz w:val="20"/>
      <w:szCs w:val="20"/>
    </w:rPr>
  </w:style>
  <w:style w:type="character" w:customStyle="1" w:styleId="FontStyle23">
    <w:name w:val="Font Style23"/>
    <w:basedOn w:val="Fuentedeprrafopredeter"/>
    <w:rsid w:val="007943D0"/>
    <w:rPr>
      <w:rFonts w:ascii="Arial" w:hAnsi="Arial" w:cs="Arial"/>
      <w:sz w:val="22"/>
      <w:szCs w:val="22"/>
    </w:rPr>
  </w:style>
  <w:style w:type="character" w:customStyle="1" w:styleId="CommentSubjectChar">
    <w:name w:val="Comment Subject Char"/>
    <w:basedOn w:val="TextocomentarioCar"/>
    <w:locked/>
    <w:rsid w:val="007943D0"/>
    <w:rPr>
      <w:rFonts w:ascii="Calibri" w:eastAsia="MS Mincho" w:hAnsi="Calibri" w:cs="Arial"/>
      <w:b/>
      <w:bCs/>
      <w:sz w:val="20"/>
      <w:szCs w:val="20"/>
      <w:lang w:val="es-MX" w:eastAsia="en-US" w:bidi="ar-SA"/>
    </w:rPr>
  </w:style>
  <w:style w:type="paragraph" w:customStyle="1" w:styleId="Revisin1">
    <w:name w:val="Revisión1"/>
    <w:hidden/>
    <w:rsid w:val="007943D0"/>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7943D0"/>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7943D0"/>
    <w:rPr>
      <w:rFonts w:ascii="Calibri" w:eastAsia="MS Mincho" w:hAnsi="Calibri"/>
      <w:lang w:val="es-MX" w:eastAsia="en-US" w:bidi="ar-SA"/>
    </w:rPr>
  </w:style>
  <w:style w:type="character" w:customStyle="1" w:styleId="BodyText3Char">
    <w:name w:val="Body Text 3 Char"/>
    <w:basedOn w:val="Fuentedeprrafopredeter"/>
    <w:locked/>
    <w:rsid w:val="007943D0"/>
    <w:rPr>
      <w:rFonts w:ascii="Calibri" w:eastAsia="MS Mincho" w:hAnsi="Calibri"/>
      <w:sz w:val="16"/>
      <w:szCs w:val="16"/>
      <w:lang w:val="es-MX" w:eastAsia="en-US" w:bidi="ar-SA"/>
    </w:rPr>
  </w:style>
  <w:style w:type="paragraph" w:customStyle="1" w:styleId="RUBRI">
    <w:name w:val="RUBRI"/>
    <w:basedOn w:val="Normal"/>
    <w:rsid w:val="007943D0"/>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7943D0"/>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7943D0"/>
    <w:rPr>
      <w:rFonts w:ascii="Arial" w:hAnsi="Arial"/>
      <w:b/>
      <w:sz w:val="26"/>
    </w:rPr>
  </w:style>
  <w:style w:type="character" w:customStyle="1" w:styleId="FontStyle13">
    <w:name w:val="Font Style13"/>
    <w:rsid w:val="007943D0"/>
    <w:rPr>
      <w:rFonts w:ascii="Arial" w:hAnsi="Arial"/>
      <w:sz w:val="24"/>
    </w:rPr>
  </w:style>
  <w:style w:type="character" w:customStyle="1" w:styleId="DocumentMapChar1">
    <w:name w:val="Document Map Char1"/>
    <w:basedOn w:val="Fuentedeprrafopredeter"/>
    <w:semiHidden/>
    <w:locked/>
    <w:rsid w:val="007943D0"/>
    <w:rPr>
      <w:rFonts w:ascii="Times New Roman" w:hAnsi="Times New Roman" w:cs="Times New Roman"/>
      <w:sz w:val="2"/>
      <w:lang w:val="es-ES_tradnl" w:eastAsia="es-ES"/>
    </w:rPr>
  </w:style>
  <w:style w:type="table" w:customStyle="1" w:styleId="Tablaconcuadrcula11">
    <w:name w:val="Tabla con cuadrícula11"/>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7943D0"/>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7943D0"/>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7943D0"/>
    <w:rPr>
      <w:rFonts w:ascii="Tahoma" w:hAnsi="Tahoma"/>
      <w:sz w:val="12"/>
    </w:rPr>
  </w:style>
  <w:style w:type="table" w:customStyle="1" w:styleId="Tablaconcuadrcula2">
    <w:name w:val="Tabla con cuadrícula2"/>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7943D0"/>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7943D0"/>
    <w:rPr>
      <w:rFonts w:ascii="Verdana" w:hAnsi="Verdana"/>
      <w:sz w:val="8"/>
    </w:rPr>
  </w:style>
  <w:style w:type="paragraph" w:customStyle="1" w:styleId="Style21">
    <w:name w:val="Style 2"/>
    <w:rsid w:val="007943D0"/>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7943D0"/>
    <w:rPr>
      <w:rFonts w:ascii="Tahoma" w:hAnsi="Tahoma"/>
      <w:color w:val="817F8B"/>
      <w:sz w:val="12"/>
    </w:rPr>
  </w:style>
  <w:style w:type="paragraph" w:customStyle="1" w:styleId="Style40">
    <w:name w:val="Style 4"/>
    <w:rsid w:val="007943D0"/>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7943D0"/>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7943D0"/>
    <w:rPr>
      <w:rFonts w:ascii="Arial" w:hAnsi="Arial"/>
      <w:sz w:val="26"/>
    </w:rPr>
  </w:style>
  <w:style w:type="paragraph" w:customStyle="1" w:styleId="Style60">
    <w:name w:val="Style 6"/>
    <w:rsid w:val="007943D0"/>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7943D0"/>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7943D0"/>
    <w:rPr>
      <w:rFonts w:ascii="Arial" w:hAnsi="Arial"/>
      <w:sz w:val="14"/>
    </w:rPr>
  </w:style>
  <w:style w:type="paragraph" w:customStyle="1" w:styleId="Style120">
    <w:name w:val="Style 12"/>
    <w:rsid w:val="007943D0"/>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7943D0"/>
    <w:rPr>
      <w:rFonts w:ascii="Tahoma" w:hAnsi="Tahoma"/>
      <w:sz w:val="14"/>
    </w:rPr>
  </w:style>
  <w:style w:type="paragraph" w:customStyle="1" w:styleId="Style130">
    <w:name w:val="Style 13"/>
    <w:rsid w:val="007943D0"/>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7943D0"/>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7943D0"/>
    <w:rPr>
      <w:rFonts w:ascii="Verdana" w:hAnsi="Verdana"/>
      <w:sz w:val="10"/>
    </w:rPr>
  </w:style>
  <w:style w:type="character" w:customStyle="1" w:styleId="just1">
    <w:name w:val="just1"/>
    <w:rsid w:val="007943D0"/>
  </w:style>
  <w:style w:type="paragraph" w:customStyle="1" w:styleId="Body1">
    <w:name w:val="Body 1"/>
    <w:rsid w:val="007943D0"/>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7943D0"/>
    <w:rPr>
      <w:rFonts w:ascii="Arial" w:eastAsia="MS Mincho" w:hAnsi="Arial"/>
      <w:bCs/>
      <w:szCs w:val="24"/>
      <w:lang w:val="es-MX" w:eastAsia="es-ES" w:bidi="ar-SA"/>
    </w:rPr>
  </w:style>
  <w:style w:type="character" w:customStyle="1" w:styleId="Ttulo22">
    <w:name w:val="Título #2_"/>
    <w:link w:val="Ttulo23"/>
    <w:locked/>
    <w:rsid w:val="007943D0"/>
    <w:rPr>
      <w:rFonts w:ascii="Tahoma" w:hAnsi="Tahoma"/>
      <w:b/>
      <w:spacing w:val="4"/>
      <w:sz w:val="24"/>
      <w:shd w:val="clear" w:color="auto" w:fill="FFFFFF"/>
    </w:rPr>
  </w:style>
  <w:style w:type="paragraph" w:customStyle="1" w:styleId="Ttulo23">
    <w:name w:val="Título #2"/>
    <w:basedOn w:val="Normal"/>
    <w:link w:val="Ttulo22"/>
    <w:rsid w:val="007943D0"/>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7943D0"/>
    <w:rPr>
      <w:rFonts w:ascii="Tahoma" w:hAnsi="Tahoma"/>
      <w:spacing w:val="2"/>
      <w:sz w:val="24"/>
      <w:shd w:val="clear" w:color="auto" w:fill="FFFFFF"/>
    </w:rPr>
  </w:style>
  <w:style w:type="paragraph" w:customStyle="1" w:styleId="Cuerpodeltexto0">
    <w:name w:val="Cuerpo del texto"/>
    <w:basedOn w:val="Normal"/>
    <w:link w:val="Cuerpodeltexto"/>
    <w:rsid w:val="007943D0"/>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7943D0"/>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7943D0"/>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7943D0"/>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7943D0"/>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7943D0"/>
    <w:pPr>
      <w:ind w:firstLine="425"/>
      <w:jc w:val="both"/>
    </w:pPr>
    <w:rPr>
      <w:rFonts w:ascii="Arial" w:eastAsia="MS Mincho" w:hAnsi="Arial"/>
      <w:b/>
      <w:caps/>
      <w:sz w:val="30"/>
      <w:szCs w:val="20"/>
      <w:lang w:val="es-ES_tradnl"/>
    </w:rPr>
  </w:style>
  <w:style w:type="paragraph" w:customStyle="1" w:styleId="corte3centro">
    <w:name w:val="corte3 centro"/>
    <w:basedOn w:val="Normal"/>
    <w:rsid w:val="007943D0"/>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7943D0"/>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7943D0"/>
    <w:rPr>
      <w:rFonts w:ascii="Arial" w:eastAsia="MS Mincho" w:hAnsi="Arial" w:cs="Times New Roman"/>
      <w:sz w:val="30"/>
      <w:szCs w:val="20"/>
      <w:lang w:val="es-ES_tradnl"/>
    </w:rPr>
  </w:style>
  <w:style w:type="paragraph" w:customStyle="1" w:styleId="corte4fondoCarCar">
    <w:name w:val="corte4 fondo Car Car"/>
    <w:basedOn w:val="Normal"/>
    <w:rsid w:val="007943D0"/>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7943D0"/>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7943D0"/>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7943D0"/>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7943D0"/>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7943D0"/>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7943D0"/>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7943D0"/>
    <w:rPr>
      <w:color w:val="000000"/>
    </w:rPr>
  </w:style>
  <w:style w:type="paragraph" w:customStyle="1" w:styleId="Puesto1">
    <w:name w:val="Puesto1"/>
    <w:basedOn w:val="Normal"/>
    <w:rsid w:val="007943D0"/>
    <w:pPr>
      <w:ind w:firstLine="425"/>
      <w:jc w:val="center"/>
    </w:pPr>
    <w:rPr>
      <w:rFonts w:ascii="Arial" w:eastAsia="MS Mincho" w:hAnsi="Arial"/>
      <w:b/>
      <w:szCs w:val="20"/>
    </w:rPr>
  </w:style>
  <w:style w:type="table" w:customStyle="1" w:styleId="Tablaconcuadrcula1111">
    <w:name w:val="Tabla con cuadrícula111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7943D0"/>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7943D0"/>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7943D0"/>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7943D0"/>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7943D0"/>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7943D0"/>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7943D0"/>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7943D0"/>
    <w:pPr>
      <w:adjustRightInd/>
    </w:pPr>
    <w:rPr>
      <w:rFonts w:ascii="Times New Roman" w:hAnsi="Times New Roman"/>
    </w:rPr>
  </w:style>
  <w:style w:type="paragraph" w:customStyle="1" w:styleId="CM5">
    <w:name w:val="CM5"/>
    <w:basedOn w:val="Default"/>
    <w:next w:val="Default"/>
    <w:rsid w:val="007943D0"/>
    <w:pPr>
      <w:adjustRightInd/>
    </w:pPr>
    <w:rPr>
      <w:rFonts w:ascii="Times New Roman" w:hAnsi="Times New Roman"/>
    </w:rPr>
  </w:style>
  <w:style w:type="paragraph" w:customStyle="1" w:styleId="xl35">
    <w:name w:val="xl35"/>
    <w:basedOn w:val="Normal"/>
    <w:rsid w:val="007943D0"/>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7943D0"/>
    <w:rPr>
      <w:rFonts w:ascii="Arial" w:hAnsi="Arial"/>
      <w:b/>
      <w:smallCaps/>
      <w:color w:val="225B4A"/>
      <w:sz w:val="21"/>
    </w:rPr>
  </w:style>
  <w:style w:type="character" w:customStyle="1" w:styleId="textomenu71">
    <w:name w:val="texto_menu71"/>
    <w:rsid w:val="007943D0"/>
    <w:rPr>
      <w:rFonts w:ascii="Arial" w:hAnsi="Arial"/>
      <w:smallCaps/>
      <w:color w:val="225B4A"/>
      <w:sz w:val="17"/>
    </w:rPr>
  </w:style>
  <w:style w:type="paragraph" w:customStyle="1" w:styleId="estilo20">
    <w:name w:val="estilo2"/>
    <w:basedOn w:val="Normal"/>
    <w:rsid w:val="007943D0"/>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7943D0"/>
  </w:style>
  <w:style w:type="character" w:customStyle="1" w:styleId="notas">
    <w:name w:val="notas"/>
    <w:rsid w:val="007943D0"/>
  </w:style>
  <w:style w:type="table" w:customStyle="1" w:styleId="Tablaconcuadrcula26">
    <w:name w:val="Tabla con cuadrícula2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7943D0"/>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7943D0"/>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7943D0"/>
    <w:pPr>
      <w:ind w:left="1440"/>
    </w:pPr>
    <w:rPr>
      <w:rFonts w:eastAsia="MS Mincho"/>
      <w:lang w:val="es-ES"/>
    </w:rPr>
  </w:style>
  <w:style w:type="paragraph" w:customStyle="1" w:styleId="Descripcin1">
    <w:name w:val="Descripción1"/>
    <w:basedOn w:val="Normal"/>
    <w:next w:val="Normal"/>
    <w:rsid w:val="007943D0"/>
    <w:pPr>
      <w:ind w:firstLine="425"/>
      <w:jc w:val="center"/>
    </w:pPr>
    <w:rPr>
      <w:rFonts w:ascii="Tahoma" w:eastAsia="MS Mincho" w:hAnsi="Tahoma"/>
      <w:b/>
      <w:sz w:val="28"/>
      <w:szCs w:val="20"/>
    </w:rPr>
  </w:style>
  <w:style w:type="table" w:customStyle="1" w:styleId="Tablaconcuadrcula29">
    <w:name w:val="Tabla con cuadrícula29"/>
    <w:rsid w:val="007943D0"/>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7943D0"/>
  </w:style>
  <w:style w:type="paragraph" w:customStyle="1" w:styleId="s35">
    <w:name w:val="s35"/>
    <w:basedOn w:val="Normal"/>
    <w:rsid w:val="007943D0"/>
    <w:pPr>
      <w:spacing w:before="100" w:beforeAutospacing="1" w:after="100" w:afterAutospacing="1"/>
      <w:ind w:firstLine="425"/>
      <w:jc w:val="both"/>
    </w:pPr>
    <w:rPr>
      <w:rFonts w:eastAsia="MS Mincho"/>
      <w:lang w:val="es-MX" w:eastAsia="es-MX"/>
    </w:rPr>
  </w:style>
  <w:style w:type="character" w:customStyle="1" w:styleId="s34">
    <w:name w:val="s34"/>
    <w:rsid w:val="007943D0"/>
  </w:style>
  <w:style w:type="character" w:customStyle="1" w:styleId="s36">
    <w:name w:val="s36"/>
    <w:rsid w:val="007943D0"/>
  </w:style>
  <w:style w:type="paragraph" w:customStyle="1" w:styleId="s5">
    <w:name w:val="s5"/>
    <w:basedOn w:val="Normal"/>
    <w:rsid w:val="007943D0"/>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7943D0"/>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7943D0"/>
    <w:pPr>
      <w:spacing w:before="100" w:beforeAutospacing="1" w:after="100" w:afterAutospacing="1"/>
      <w:ind w:firstLine="425"/>
      <w:jc w:val="both"/>
    </w:pPr>
    <w:rPr>
      <w:rFonts w:eastAsia="MS Mincho"/>
      <w:b/>
      <w:bCs/>
    </w:rPr>
  </w:style>
  <w:style w:type="paragraph" w:customStyle="1" w:styleId="sangria0">
    <w:name w:val="sangria"/>
    <w:basedOn w:val="Normal"/>
    <w:rsid w:val="007943D0"/>
    <w:pPr>
      <w:spacing w:before="100" w:beforeAutospacing="1" w:after="100" w:afterAutospacing="1"/>
      <w:ind w:left="240" w:firstLine="425"/>
      <w:jc w:val="both"/>
    </w:pPr>
    <w:rPr>
      <w:rFonts w:eastAsia="MS Mincho"/>
    </w:rPr>
  </w:style>
  <w:style w:type="paragraph" w:customStyle="1" w:styleId="sangrota">
    <w:name w:val="sangrota"/>
    <w:basedOn w:val="Normal"/>
    <w:rsid w:val="007943D0"/>
    <w:pPr>
      <w:spacing w:before="100" w:beforeAutospacing="1" w:after="100" w:afterAutospacing="1"/>
      <w:ind w:left="360" w:firstLine="425"/>
      <w:jc w:val="both"/>
    </w:pPr>
    <w:rPr>
      <w:rFonts w:eastAsia="MS Mincho"/>
    </w:rPr>
  </w:style>
  <w:style w:type="paragraph" w:customStyle="1" w:styleId="sangrona">
    <w:name w:val="sangrona"/>
    <w:basedOn w:val="Normal"/>
    <w:rsid w:val="007943D0"/>
    <w:pPr>
      <w:spacing w:before="100" w:beforeAutospacing="1" w:after="100" w:afterAutospacing="1"/>
      <w:ind w:left="360" w:firstLine="425"/>
      <w:jc w:val="both"/>
    </w:pPr>
    <w:rPr>
      <w:rFonts w:eastAsia="MS Mincho"/>
    </w:rPr>
  </w:style>
  <w:style w:type="character" w:customStyle="1" w:styleId="italicas">
    <w:name w:val="italicas"/>
    <w:rsid w:val="007943D0"/>
    <w:rPr>
      <w:i/>
    </w:rPr>
  </w:style>
  <w:style w:type="character" w:customStyle="1" w:styleId="tachadas">
    <w:name w:val="tachadas"/>
    <w:rsid w:val="007943D0"/>
    <w:rPr>
      <w:strike/>
    </w:rPr>
  </w:style>
  <w:style w:type="character" w:customStyle="1" w:styleId="superscript">
    <w:name w:val="superscript"/>
    <w:rsid w:val="007943D0"/>
    <w:rPr>
      <w:b/>
      <w:sz w:val="17"/>
      <w:vertAlign w:val="superscript"/>
    </w:rPr>
  </w:style>
  <w:style w:type="paragraph" w:styleId="Direccinsobre">
    <w:name w:val="envelope address"/>
    <w:basedOn w:val="Normal"/>
    <w:rsid w:val="007943D0"/>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7943D0"/>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7943D0"/>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7943D0"/>
    <w:rPr>
      <w:rFonts w:ascii="Arial Unicode MS" w:eastAsia="Arial Unicode MS" w:hAnsi="Arial Unicode MS" w:cs="Times New Roman"/>
      <w:sz w:val="24"/>
      <w:szCs w:val="24"/>
      <w:lang w:val="es-ES" w:eastAsia="es-ES"/>
    </w:rPr>
  </w:style>
  <w:style w:type="paragraph" w:customStyle="1" w:styleId="p2">
    <w:name w:val="p2"/>
    <w:basedOn w:val="Normal"/>
    <w:rsid w:val="007943D0"/>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7943D0"/>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7943D0"/>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7943D0"/>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7943D0"/>
    <w:pPr>
      <w:ind w:left="720" w:firstLine="425"/>
      <w:jc w:val="both"/>
    </w:pPr>
    <w:rPr>
      <w:rFonts w:ascii="Calibri" w:eastAsia="MS Mincho" w:hAnsi="Calibri" w:cs="Calibri"/>
      <w:sz w:val="22"/>
      <w:szCs w:val="20"/>
      <w:lang w:val="es-MX" w:eastAsia="es-MX"/>
    </w:rPr>
  </w:style>
  <w:style w:type="paragraph" w:styleId="Lista3">
    <w:name w:val="List 3"/>
    <w:basedOn w:val="Normal"/>
    <w:rsid w:val="007943D0"/>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7943D0"/>
    <w:rPr>
      <w:rFonts w:ascii="Arial" w:hAnsi="Arial" w:cs="Arial"/>
      <w:b/>
      <w:bCs/>
      <w:i/>
      <w:iCs/>
      <w:sz w:val="28"/>
      <w:szCs w:val="28"/>
      <w:lang w:val="es-ES" w:eastAsia="es-ES"/>
    </w:rPr>
  </w:style>
  <w:style w:type="character" w:customStyle="1" w:styleId="Ttulo3Car1">
    <w:name w:val="Título 3 Car1"/>
    <w:basedOn w:val="Fuentedeprrafopredeter"/>
    <w:locked/>
    <w:rsid w:val="007943D0"/>
    <w:rPr>
      <w:rFonts w:ascii="Arial" w:hAnsi="Arial" w:cs="Arial"/>
      <w:b/>
      <w:i/>
      <w:iCs/>
      <w:sz w:val="32"/>
      <w:szCs w:val="32"/>
      <w:u w:val="single"/>
      <w:lang w:val="es-ES" w:eastAsia="es-ES"/>
    </w:rPr>
  </w:style>
  <w:style w:type="character" w:customStyle="1" w:styleId="Ttulo4Car1">
    <w:name w:val="Título 4 Car1"/>
    <w:basedOn w:val="Fuentedeprrafopredeter"/>
    <w:locked/>
    <w:rsid w:val="007943D0"/>
    <w:rPr>
      <w:b/>
      <w:bCs/>
      <w:sz w:val="28"/>
      <w:szCs w:val="28"/>
      <w:lang w:val="es-ES" w:eastAsia="es-ES"/>
    </w:rPr>
  </w:style>
  <w:style w:type="character" w:customStyle="1" w:styleId="Ttulo5Car1">
    <w:name w:val="Título 5 Car1"/>
    <w:rsid w:val="007943D0"/>
    <w:rPr>
      <w:rFonts w:ascii="Cambria" w:hAnsi="Cambria"/>
      <w:i/>
      <w:iCs/>
      <w:sz w:val="24"/>
      <w:szCs w:val="24"/>
      <w:lang w:eastAsia="en-US"/>
    </w:rPr>
  </w:style>
  <w:style w:type="character" w:customStyle="1" w:styleId="Ttulo6Car1">
    <w:name w:val="Título 6 Car1"/>
    <w:basedOn w:val="Fuentedeprrafopredeter"/>
    <w:locked/>
    <w:rsid w:val="007943D0"/>
    <w:rPr>
      <w:rFonts w:ascii="Arial" w:hAnsi="Arial" w:cs="Arial"/>
      <w:b/>
      <w:sz w:val="24"/>
      <w:szCs w:val="28"/>
      <w:lang w:val="es-ES" w:eastAsia="es-ES"/>
    </w:rPr>
  </w:style>
  <w:style w:type="character" w:customStyle="1" w:styleId="Ttulo7Car1">
    <w:name w:val="Título 7 Car1"/>
    <w:basedOn w:val="Fuentedeprrafopredeter"/>
    <w:locked/>
    <w:rsid w:val="007943D0"/>
    <w:rPr>
      <w:rFonts w:ascii="Cambria" w:hAnsi="Cambria"/>
      <w:b/>
      <w:bCs/>
      <w:i/>
      <w:iCs/>
      <w:color w:val="5A5A5A"/>
      <w:lang w:eastAsia="en-US"/>
    </w:rPr>
  </w:style>
  <w:style w:type="character" w:customStyle="1" w:styleId="Ttulo8Car1">
    <w:name w:val="Título 8 Car1"/>
    <w:basedOn w:val="Fuentedeprrafopredeter"/>
    <w:locked/>
    <w:rsid w:val="007943D0"/>
    <w:rPr>
      <w:rFonts w:ascii="Cambria" w:hAnsi="Cambria"/>
      <w:b/>
      <w:bCs/>
      <w:color w:val="7F7F7F"/>
      <w:lang w:eastAsia="en-US"/>
    </w:rPr>
  </w:style>
  <w:style w:type="character" w:customStyle="1" w:styleId="Ttulo9Car1">
    <w:name w:val="Título 9 Car1"/>
    <w:basedOn w:val="Fuentedeprrafopredeter"/>
    <w:locked/>
    <w:rsid w:val="007943D0"/>
    <w:rPr>
      <w:b/>
      <w:snapToGrid w:val="0"/>
      <w:lang w:val="es-ES" w:eastAsia="es-ES"/>
    </w:rPr>
  </w:style>
  <w:style w:type="table" w:customStyle="1" w:styleId="Tablaconcuadrcula30">
    <w:name w:val="Tabla con cuadrícula30"/>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locked/>
    <w:rsid w:val="007943D0"/>
    <w:rPr>
      <w:sz w:val="24"/>
      <w:szCs w:val="24"/>
      <w:lang w:val="es-ES" w:eastAsia="es-ES"/>
    </w:rPr>
  </w:style>
  <w:style w:type="character" w:customStyle="1" w:styleId="PiedepginaCar1">
    <w:name w:val="Pie de página Car1"/>
    <w:basedOn w:val="Fuentedeprrafopredeter"/>
    <w:locked/>
    <w:rsid w:val="007943D0"/>
    <w:rPr>
      <w:sz w:val="24"/>
      <w:szCs w:val="24"/>
      <w:lang w:val="es-ES" w:eastAsia="es-ES"/>
    </w:rPr>
  </w:style>
  <w:style w:type="character" w:customStyle="1" w:styleId="Sangra2detindependienteCar1">
    <w:name w:val="Sangría 2 de t. independiente Car1"/>
    <w:basedOn w:val="Fuentedeprrafopredeter"/>
    <w:locked/>
    <w:rsid w:val="007943D0"/>
    <w:rPr>
      <w:sz w:val="24"/>
      <w:szCs w:val="24"/>
      <w:lang w:val="es-ES" w:eastAsia="es-ES"/>
    </w:rPr>
  </w:style>
  <w:style w:type="character" w:customStyle="1" w:styleId="TextodegloboCar1">
    <w:name w:val="Texto de globo Car1"/>
    <w:basedOn w:val="Fuentedeprrafopredeter"/>
    <w:locked/>
    <w:rsid w:val="007943D0"/>
    <w:rPr>
      <w:rFonts w:ascii="Tahoma" w:hAnsi="Tahoma" w:cs="Tahoma"/>
      <w:sz w:val="16"/>
      <w:szCs w:val="16"/>
      <w:lang w:val="es-ES" w:eastAsia="es-ES"/>
    </w:rPr>
  </w:style>
  <w:style w:type="character" w:customStyle="1" w:styleId="SubttuloCar2">
    <w:name w:val="Subtítulo Car2"/>
    <w:basedOn w:val="Fuentedeprrafopredeter"/>
    <w:locked/>
    <w:rsid w:val="007943D0"/>
    <w:rPr>
      <w:rFonts w:ascii="Arial" w:hAnsi="Arial" w:cs="Arial"/>
      <w:b/>
      <w:bCs/>
      <w:sz w:val="24"/>
      <w:szCs w:val="24"/>
      <w:lang w:val="es-ES" w:eastAsia="es-ES"/>
    </w:rPr>
  </w:style>
  <w:style w:type="character" w:customStyle="1" w:styleId="WW8Num1z0">
    <w:name w:val="WW8Num1z0"/>
    <w:rsid w:val="007943D0"/>
    <w:rPr>
      <w:rFonts w:ascii="Arial" w:hAnsi="Arial"/>
      <w:b/>
    </w:rPr>
  </w:style>
  <w:style w:type="character" w:customStyle="1" w:styleId="WW8Num1z1">
    <w:name w:val="WW8Num1z1"/>
    <w:rsid w:val="007943D0"/>
  </w:style>
  <w:style w:type="character" w:customStyle="1" w:styleId="WW8Num1z2">
    <w:name w:val="WW8Num1z2"/>
    <w:rsid w:val="007943D0"/>
  </w:style>
  <w:style w:type="character" w:customStyle="1" w:styleId="WW8Num1z3">
    <w:name w:val="WW8Num1z3"/>
    <w:rsid w:val="007943D0"/>
  </w:style>
  <w:style w:type="character" w:customStyle="1" w:styleId="WW8Num1z4">
    <w:name w:val="WW8Num1z4"/>
    <w:rsid w:val="007943D0"/>
  </w:style>
  <w:style w:type="character" w:customStyle="1" w:styleId="WW8Num1z5">
    <w:name w:val="WW8Num1z5"/>
    <w:rsid w:val="007943D0"/>
  </w:style>
  <w:style w:type="character" w:customStyle="1" w:styleId="WW8Num1z6">
    <w:name w:val="WW8Num1z6"/>
    <w:rsid w:val="007943D0"/>
  </w:style>
  <w:style w:type="character" w:customStyle="1" w:styleId="WW8Num1z7">
    <w:name w:val="WW8Num1z7"/>
    <w:rsid w:val="007943D0"/>
  </w:style>
  <w:style w:type="character" w:customStyle="1" w:styleId="WW8Num1z8">
    <w:name w:val="WW8Num1z8"/>
    <w:rsid w:val="007943D0"/>
  </w:style>
  <w:style w:type="character" w:customStyle="1" w:styleId="WW8Num2z0">
    <w:name w:val="WW8Num2z0"/>
    <w:rsid w:val="007943D0"/>
  </w:style>
  <w:style w:type="character" w:customStyle="1" w:styleId="WW8Num2z1">
    <w:name w:val="WW8Num2z1"/>
    <w:rsid w:val="007943D0"/>
  </w:style>
  <w:style w:type="character" w:customStyle="1" w:styleId="WW8Num2z2">
    <w:name w:val="WW8Num2z2"/>
    <w:rsid w:val="007943D0"/>
  </w:style>
  <w:style w:type="character" w:customStyle="1" w:styleId="WW8Num2z3">
    <w:name w:val="WW8Num2z3"/>
    <w:rsid w:val="007943D0"/>
  </w:style>
  <w:style w:type="character" w:customStyle="1" w:styleId="WW8Num2z4">
    <w:name w:val="WW8Num2z4"/>
    <w:rsid w:val="007943D0"/>
  </w:style>
  <w:style w:type="character" w:customStyle="1" w:styleId="WW8Num2z5">
    <w:name w:val="WW8Num2z5"/>
    <w:rsid w:val="007943D0"/>
  </w:style>
  <w:style w:type="character" w:customStyle="1" w:styleId="WW8Num2z6">
    <w:name w:val="WW8Num2z6"/>
    <w:rsid w:val="007943D0"/>
  </w:style>
  <w:style w:type="character" w:customStyle="1" w:styleId="WW8Num2z7">
    <w:name w:val="WW8Num2z7"/>
    <w:rsid w:val="007943D0"/>
  </w:style>
  <w:style w:type="character" w:customStyle="1" w:styleId="WW8Num2z8">
    <w:name w:val="WW8Num2z8"/>
    <w:rsid w:val="007943D0"/>
  </w:style>
  <w:style w:type="character" w:customStyle="1" w:styleId="WW8Num3z0">
    <w:name w:val="WW8Num3z0"/>
    <w:rsid w:val="007943D0"/>
    <w:rPr>
      <w:b/>
    </w:rPr>
  </w:style>
  <w:style w:type="character" w:customStyle="1" w:styleId="WW8Num3z1">
    <w:name w:val="WW8Num3z1"/>
    <w:rsid w:val="007943D0"/>
  </w:style>
  <w:style w:type="character" w:customStyle="1" w:styleId="WW8Num3z2">
    <w:name w:val="WW8Num3z2"/>
    <w:rsid w:val="007943D0"/>
  </w:style>
  <w:style w:type="character" w:customStyle="1" w:styleId="WW8Num3z3">
    <w:name w:val="WW8Num3z3"/>
    <w:rsid w:val="007943D0"/>
  </w:style>
  <w:style w:type="character" w:customStyle="1" w:styleId="WW8Num3z4">
    <w:name w:val="WW8Num3z4"/>
    <w:rsid w:val="007943D0"/>
  </w:style>
  <w:style w:type="character" w:customStyle="1" w:styleId="WW8Num3z5">
    <w:name w:val="WW8Num3z5"/>
    <w:rsid w:val="007943D0"/>
  </w:style>
  <w:style w:type="character" w:customStyle="1" w:styleId="WW8Num3z6">
    <w:name w:val="WW8Num3z6"/>
    <w:rsid w:val="007943D0"/>
  </w:style>
  <w:style w:type="character" w:customStyle="1" w:styleId="WW8Num3z7">
    <w:name w:val="WW8Num3z7"/>
    <w:rsid w:val="007943D0"/>
  </w:style>
  <w:style w:type="character" w:customStyle="1" w:styleId="WW8Num3z8">
    <w:name w:val="WW8Num3z8"/>
    <w:rsid w:val="007943D0"/>
  </w:style>
  <w:style w:type="character" w:customStyle="1" w:styleId="WW8Num4z0">
    <w:name w:val="WW8Num4z0"/>
    <w:rsid w:val="007943D0"/>
  </w:style>
  <w:style w:type="character" w:customStyle="1" w:styleId="WW8Num4z1">
    <w:name w:val="WW8Num4z1"/>
    <w:rsid w:val="007943D0"/>
  </w:style>
  <w:style w:type="character" w:customStyle="1" w:styleId="WW8Num4z2">
    <w:name w:val="WW8Num4z2"/>
    <w:rsid w:val="007943D0"/>
  </w:style>
  <w:style w:type="character" w:customStyle="1" w:styleId="WW8Num4z3">
    <w:name w:val="WW8Num4z3"/>
    <w:rsid w:val="007943D0"/>
  </w:style>
  <w:style w:type="character" w:customStyle="1" w:styleId="WW8Num4z4">
    <w:name w:val="WW8Num4z4"/>
    <w:rsid w:val="007943D0"/>
  </w:style>
  <w:style w:type="character" w:customStyle="1" w:styleId="WW8Num4z5">
    <w:name w:val="WW8Num4z5"/>
    <w:rsid w:val="007943D0"/>
  </w:style>
  <w:style w:type="character" w:customStyle="1" w:styleId="WW8Num4z6">
    <w:name w:val="WW8Num4z6"/>
    <w:rsid w:val="007943D0"/>
  </w:style>
  <w:style w:type="character" w:customStyle="1" w:styleId="WW8Num4z7">
    <w:name w:val="WW8Num4z7"/>
    <w:rsid w:val="007943D0"/>
  </w:style>
  <w:style w:type="character" w:customStyle="1" w:styleId="WW8Num4z8">
    <w:name w:val="WW8Num4z8"/>
    <w:rsid w:val="007943D0"/>
  </w:style>
  <w:style w:type="character" w:customStyle="1" w:styleId="Fuentedeprrafopredeter1">
    <w:name w:val="Fuente de párrafo predeter.1"/>
    <w:rsid w:val="007943D0"/>
  </w:style>
  <w:style w:type="character" w:customStyle="1" w:styleId="Caracteresdenotaalpie">
    <w:name w:val="Caracteres de nota al pie"/>
    <w:rsid w:val="007943D0"/>
    <w:rPr>
      <w:vertAlign w:val="superscript"/>
    </w:rPr>
  </w:style>
  <w:style w:type="character" w:customStyle="1" w:styleId="Internetlink">
    <w:name w:val="Internet link"/>
    <w:rsid w:val="007943D0"/>
    <w:rPr>
      <w:color w:val="0000FF"/>
      <w:u w:val="single"/>
    </w:rPr>
  </w:style>
  <w:style w:type="character" w:customStyle="1" w:styleId="StrongEmphasis">
    <w:name w:val="Strong Emphasis"/>
    <w:rsid w:val="007943D0"/>
    <w:rPr>
      <w:b/>
    </w:rPr>
  </w:style>
  <w:style w:type="character" w:customStyle="1" w:styleId="nfasissutil1">
    <w:name w:val="Énfasis sutil1"/>
    <w:rsid w:val="007943D0"/>
    <w:rPr>
      <w:i/>
    </w:rPr>
  </w:style>
  <w:style w:type="character" w:customStyle="1" w:styleId="nfasisintenso1">
    <w:name w:val="Énfasis intenso1"/>
    <w:rsid w:val="007943D0"/>
    <w:rPr>
      <w:b/>
      <w:i/>
    </w:rPr>
  </w:style>
  <w:style w:type="character" w:customStyle="1" w:styleId="Referenciasutil1">
    <w:name w:val="Referencia sutil1"/>
    <w:rsid w:val="007943D0"/>
    <w:rPr>
      <w:smallCaps/>
    </w:rPr>
  </w:style>
  <w:style w:type="character" w:customStyle="1" w:styleId="Referenciaintensa1">
    <w:name w:val="Referencia intensa1"/>
    <w:rsid w:val="007943D0"/>
    <w:rPr>
      <w:b/>
      <w:smallCaps/>
    </w:rPr>
  </w:style>
  <w:style w:type="character" w:customStyle="1" w:styleId="Ttulodellibro1">
    <w:name w:val="Título del libro1"/>
    <w:rsid w:val="007943D0"/>
    <w:rPr>
      <w:i/>
      <w:smallCaps/>
      <w:spacing w:val="5"/>
    </w:rPr>
  </w:style>
  <w:style w:type="character" w:customStyle="1" w:styleId="CommentReference1">
    <w:name w:val="Comment Reference1"/>
    <w:rsid w:val="007943D0"/>
    <w:rPr>
      <w:sz w:val="16"/>
    </w:rPr>
  </w:style>
  <w:style w:type="paragraph" w:customStyle="1" w:styleId="Etiqueta">
    <w:name w:val="Etiqueta"/>
    <w:basedOn w:val="Normal"/>
    <w:rsid w:val="007943D0"/>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ndice">
    <w:name w:val="Índice"/>
    <w:basedOn w:val="Normal"/>
    <w:rsid w:val="007943D0"/>
    <w:pPr>
      <w:widowControl w:val="0"/>
      <w:suppressLineNumbers/>
      <w:suppressAutoHyphens/>
      <w:spacing w:after="200" w:line="276" w:lineRule="auto"/>
      <w:textAlignment w:val="baseline"/>
    </w:pPr>
    <w:rPr>
      <w:rFonts w:ascii="Calibri" w:eastAsia="SimSun" w:hAnsi="Calibri" w:cs="Mangal"/>
      <w:kern w:val="1"/>
      <w:sz w:val="22"/>
      <w:szCs w:val="22"/>
      <w:lang w:val="es-MX" w:eastAsia="ar-SA"/>
    </w:rPr>
  </w:style>
  <w:style w:type="paragraph" w:customStyle="1" w:styleId="Epgrafe1">
    <w:name w:val="Epígrafe1"/>
    <w:basedOn w:val="Standard"/>
    <w:rsid w:val="007943D0"/>
    <w:pPr>
      <w:suppressLineNumbers/>
      <w:autoSpaceDN/>
      <w:spacing w:before="120" w:after="120"/>
    </w:pPr>
    <w:rPr>
      <w:rFonts w:eastAsia="SimSun" w:cs="Mangal"/>
      <w:i/>
      <w:iCs/>
      <w:color w:val="auto"/>
      <w:kern w:val="1"/>
      <w:sz w:val="24"/>
      <w:szCs w:val="24"/>
      <w:lang w:eastAsia="ar-SA" w:bidi="ar-SA"/>
    </w:rPr>
  </w:style>
  <w:style w:type="paragraph" w:customStyle="1" w:styleId="Text">
    <w:name w:val="Text"/>
    <w:basedOn w:val="Standard"/>
    <w:rsid w:val="007943D0"/>
    <w:pPr>
      <w:autoSpaceDN/>
      <w:spacing w:after="101" w:line="216" w:lineRule="exact"/>
      <w:ind w:firstLine="288"/>
      <w:jc w:val="both"/>
    </w:pPr>
    <w:rPr>
      <w:rFonts w:ascii="Arial" w:eastAsia="Times New Roman" w:hAnsi="Arial" w:cs="Arial"/>
      <w:color w:val="auto"/>
      <w:kern w:val="1"/>
      <w:sz w:val="18"/>
      <w:szCs w:val="20"/>
      <w:lang w:val="es-ES" w:eastAsia="ar-SA" w:bidi="ar-SA"/>
    </w:rPr>
  </w:style>
  <w:style w:type="paragraph" w:customStyle="1" w:styleId="Sangra2detindependiente1">
    <w:name w:val="Sangría 2 de t. independiente1"/>
    <w:basedOn w:val="Standard"/>
    <w:rsid w:val="007943D0"/>
    <w:pPr>
      <w:autoSpaceDN/>
      <w:spacing w:after="120" w:line="480" w:lineRule="auto"/>
      <w:ind w:left="283"/>
    </w:pPr>
    <w:rPr>
      <w:rFonts w:ascii="Times New Roman" w:eastAsia="Times New Roman" w:hAnsi="Times New Roman" w:cs="Times New Roman"/>
      <w:color w:val="auto"/>
      <w:kern w:val="1"/>
      <w:sz w:val="24"/>
      <w:szCs w:val="24"/>
      <w:lang w:val="es-ES" w:eastAsia="ar-SA" w:bidi="ar-SA"/>
    </w:rPr>
  </w:style>
  <w:style w:type="paragraph" w:customStyle="1" w:styleId="Textbodyindent">
    <w:name w:val="Text body indent"/>
    <w:basedOn w:val="Standard"/>
    <w:rsid w:val="007943D0"/>
    <w:pPr>
      <w:autoSpaceDN/>
      <w:spacing w:after="120" w:line="240" w:lineRule="auto"/>
      <w:ind w:left="283"/>
    </w:pPr>
    <w:rPr>
      <w:rFonts w:ascii="Times New Roman" w:eastAsia="Times New Roman" w:hAnsi="Times New Roman" w:cs="Times New Roman"/>
      <w:color w:val="auto"/>
      <w:kern w:val="1"/>
      <w:sz w:val="24"/>
      <w:szCs w:val="24"/>
      <w:lang w:eastAsia="ar-SA" w:bidi="ar-SA"/>
    </w:rPr>
  </w:style>
  <w:style w:type="paragraph" w:customStyle="1" w:styleId="Prrafodelista11">
    <w:name w:val="Párrafo de lista11"/>
    <w:basedOn w:val="Standard"/>
    <w:rsid w:val="007943D0"/>
    <w:pPr>
      <w:autoSpaceDN/>
      <w:spacing w:after="0" w:line="240" w:lineRule="auto"/>
      <w:ind w:left="720"/>
      <w:jc w:val="both"/>
    </w:pPr>
    <w:rPr>
      <w:rFonts w:ascii="Cambria" w:eastAsia="Times New Roman" w:hAnsi="Cambria" w:cs="Cambria"/>
      <w:color w:val="auto"/>
      <w:kern w:val="1"/>
      <w:sz w:val="24"/>
      <w:szCs w:val="24"/>
      <w:lang w:val="es-ES" w:eastAsia="ar-SA" w:bidi="ar-SA"/>
    </w:rPr>
  </w:style>
  <w:style w:type="paragraph" w:customStyle="1" w:styleId="PreformattedText">
    <w:name w:val="Preformatted Text"/>
    <w:basedOn w:val="Standard"/>
    <w:rsid w:val="007943D0"/>
    <w:pPr>
      <w:autoSpaceDN/>
      <w:spacing w:after="0" w:line="240" w:lineRule="auto"/>
    </w:pPr>
    <w:rPr>
      <w:rFonts w:ascii="Courier New" w:eastAsia="Times New Roman" w:hAnsi="Courier New" w:cs="Courier New"/>
      <w:color w:val="auto"/>
      <w:kern w:val="1"/>
      <w:sz w:val="20"/>
      <w:szCs w:val="20"/>
      <w:lang w:eastAsia="ar-SA" w:bidi="ar-SA"/>
    </w:rPr>
  </w:style>
  <w:style w:type="paragraph" w:customStyle="1" w:styleId="Sinespaciado11">
    <w:name w:val="Sin espaciado11"/>
    <w:rsid w:val="007943D0"/>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7943D0"/>
    <w:pPr>
      <w:autoSpaceDN/>
      <w:spacing w:after="0" w:line="240" w:lineRule="auto"/>
      <w:ind w:left="566" w:hanging="283"/>
    </w:pPr>
    <w:rPr>
      <w:rFonts w:ascii="Times New Roman" w:eastAsia="Times New Roman" w:hAnsi="Times New Roman" w:cs="Times New Roman"/>
      <w:color w:val="auto"/>
      <w:kern w:val="1"/>
      <w:sz w:val="24"/>
      <w:szCs w:val="24"/>
      <w:lang w:val="es-ES" w:eastAsia="ar-SA" w:bidi="ar-SA"/>
    </w:rPr>
  </w:style>
  <w:style w:type="paragraph" w:customStyle="1" w:styleId="Textoindependienteprimerasangra21">
    <w:name w:val="Texto independiente primera sangría 21"/>
    <w:basedOn w:val="Textbodyindent"/>
    <w:rsid w:val="007943D0"/>
    <w:pPr>
      <w:ind w:firstLine="210"/>
    </w:pPr>
    <w:rPr>
      <w:lang w:val="es-ES"/>
    </w:rPr>
  </w:style>
  <w:style w:type="paragraph" w:customStyle="1" w:styleId="Citadestacada1">
    <w:name w:val="Cita destacada1"/>
    <w:basedOn w:val="Standard"/>
    <w:rsid w:val="007943D0"/>
    <w:pPr>
      <w:autoSpaceDN/>
      <w:spacing w:before="240" w:after="240" w:line="300" w:lineRule="auto"/>
      <w:ind w:left="1152" w:right="1152"/>
      <w:jc w:val="both"/>
    </w:pPr>
    <w:rPr>
      <w:rFonts w:ascii="Cambria" w:eastAsia="Times New Roman" w:hAnsi="Cambria" w:cs="Times New Roman"/>
      <w:i/>
      <w:iCs/>
      <w:color w:val="auto"/>
      <w:kern w:val="1"/>
      <w:sz w:val="20"/>
      <w:szCs w:val="20"/>
      <w:lang w:eastAsia="ar-SA" w:bidi="ar-SA"/>
    </w:rPr>
  </w:style>
  <w:style w:type="paragraph" w:customStyle="1" w:styleId="Cita1">
    <w:name w:val="Cita1"/>
    <w:basedOn w:val="Standard"/>
    <w:rsid w:val="007943D0"/>
    <w:pPr>
      <w:autoSpaceDN/>
    </w:pPr>
    <w:rPr>
      <w:rFonts w:ascii="Cambria" w:eastAsia="Times New Roman" w:hAnsi="Cambria" w:cs="Times New Roman"/>
      <w:i/>
      <w:iCs/>
      <w:color w:val="auto"/>
      <w:kern w:val="1"/>
      <w:sz w:val="20"/>
      <w:szCs w:val="20"/>
      <w:lang w:eastAsia="ar-SA" w:bidi="ar-SA"/>
    </w:rPr>
  </w:style>
  <w:style w:type="paragraph" w:customStyle="1" w:styleId="ContentsHeading">
    <w:name w:val="Contents Heading"/>
    <w:basedOn w:val="Ttulo1"/>
    <w:rsid w:val="007943D0"/>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7943D0"/>
    <w:pPr>
      <w:autoSpaceDN/>
      <w:spacing w:after="0" w:line="240" w:lineRule="auto"/>
    </w:pPr>
    <w:rPr>
      <w:rFonts w:ascii="Arial" w:eastAsia="Times New Roman" w:hAnsi="Arial" w:cs="Times New Roman"/>
      <w:color w:val="auto"/>
      <w:kern w:val="1"/>
      <w:sz w:val="20"/>
      <w:szCs w:val="20"/>
      <w:lang w:val="es-ES" w:eastAsia="ar-SA" w:bidi="ar-SA"/>
    </w:rPr>
  </w:style>
  <w:style w:type="paragraph" w:customStyle="1" w:styleId="CommentSubject1">
    <w:name w:val="Comment Subject1"/>
    <w:basedOn w:val="CommentText1"/>
    <w:rsid w:val="007943D0"/>
    <w:pPr>
      <w:spacing w:after="200"/>
    </w:pPr>
    <w:rPr>
      <w:rFonts w:ascii="Calibri" w:hAnsi="Calibri" w:cs="Calibri"/>
      <w:b/>
      <w:bCs/>
      <w:lang w:val="es-MX"/>
    </w:rPr>
  </w:style>
  <w:style w:type="paragraph" w:customStyle="1" w:styleId="2909F619802848F09E01365C32F34654">
    <w:name w:val="2909F619802848F09E01365C32F34654"/>
    <w:rsid w:val="007943D0"/>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7943D0"/>
    <w:pPr>
      <w:suppressLineNumbers/>
      <w:autoSpaceDN/>
    </w:pPr>
    <w:rPr>
      <w:rFonts w:eastAsia="SimSun" w:cs="Tahoma"/>
      <w:color w:val="auto"/>
      <w:kern w:val="1"/>
      <w:lang w:eastAsia="ar-SA" w:bidi="ar-SA"/>
    </w:rPr>
  </w:style>
  <w:style w:type="paragraph" w:customStyle="1" w:styleId="Contenidodelatabla">
    <w:name w:val="Contenido de la tabla"/>
    <w:basedOn w:val="Normal"/>
    <w:rsid w:val="007943D0"/>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7943D0"/>
    <w:pPr>
      <w:jc w:val="center"/>
    </w:pPr>
    <w:rPr>
      <w:b/>
      <w:bCs/>
    </w:rPr>
  </w:style>
  <w:style w:type="character" w:customStyle="1" w:styleId="CarCar28">
    <w:name w:val="Car Car28"/>
    <w:rsid w:val="007943D0"/>
    <w:rPr>
      <w:rFonts w:ascii="Arial" w:eastAsia="Calibri" w:hAnsi="Arial"/>
      <w:b/>
      <w:bCs/>
      <w:sz w:val="16"/>
      <w:szCs w:val="16"/>
      <w:lang w:eastAsia="es-ES" w:bidi="ar-SA"/>
    </w:rPr>
  </w:style>
  <w:style w:type="numbering" w:customStyle="1" w:styleId="Vietagrande">
    <w:name w:val="Viñeta grande"/>
    <w:rsid w:val="007943D0"/>
    <w:pPr>
      <w:numPr>
        <w:numId w:val="69"/>
      </w:numPr>
    </w:pPr>
  </w:style>
  <w:style w:type="paragraph" w:customStyle="1" w:styleId="textojustificado">
    <w:name w:val="textojustificado"/>
    <w:basedOn w:val="Normal"/>
    <w:rsid w:val="007943D0"/>
    <w:pPr>
      <w:spacing w:before="100" w:beforeAutospacing="1" w:after="100" w:afterAutospacing="1"/>
    </w:pPr>
    <w:rPr>
      <w:rFonts w:eastAsia="Calibri"/>
    </w:rPr>
  </w:style>
  <w:style w:type="character" w:customStyle="1" w:styleId="textotitcoord1">
    <w:name w:val="textotit_coord1"/>
    <w:rsid w:val="007943D0"/>
    <w:rPr>
      <w:b/>
      <w:bCs/>
      <w:strike w:val="0"/>
      <w:dstrike w:val="0"/>
      <w:color w:val="666666"/>
      <w:sz w:val="24"/>
      <w:szCs w:val="24"/>
      <w:u w:val="none"/>
      <w:effect w:val="none"/>
    </w:rPr>
  </w:style>
  <w:style w:type="paragraph" w:customStyle="1" w:styleId="NoteLevel1">
    <w:name w:val="Note Level 1"/>
    <w:basedOn w:val="Normal"/>
    <w:rsid w:val="007943D0"/>
    <w:pPr>
      <w:keepNext/>
      <w:numPr>
        <w:numId w:val="70"/>
      </w:numPr>
      <w:outlineLvl w:val="0"/>
    </w:pPr>
    <w:rPr>
      <w:rFonts w:ascii="Verdana" w:eastAsia="Calibri" w:hAnsi="Verdana"/>
      <w:lang w:val="es-ES_tradnl" w:eastAsia="es-ES_tradnl"/>
    </w:rPr>
  </w:style>
  <w:style w:type="paragraph" w:customStyle="1" w:styleId="NoteLevel3">
    <w:name w:val="Note Level 3"/>
    <w:basedOn w:val="Normal"/>
    <w:semiHidden/>
    <w:rsid w:val="007943D0"/>
    <w:pPr>
      <w:keepNext/>
      <w:numPr>
        <w:ilvl w:val="2"/>
        <w:numId w:val="70"/>
      </w:numPr>
      <w:outlineLvl w:val="2"/>
    </w:pPr>
    <w:rPr>
      <w:rFonts w:ascii="Verdana" w:eastAsia="Calibri" w:hAnsi="Verdana"/>
      <w:lang w:val="es-ES_tradnl" w:eastAsia="es-ES_tradnl"/>
    </w:rPr>
  </w:style>
  <w:style w:type="paragraph" w:customStyle="1" w:styleId="NoteLevel4">
    <w:name w:val="Note Level 4"/>
    <w:basedOn w:val="Normal"/>
    <w:semiHidden/>
    <w:rsid w:val="007943D0"/>
    <w:pPr>
      <w:keepNext/>
      <w:numPr>
        <w:ilvl w:val="3"/>
        <w:numId w:val="70"/>
      </w:numPr>
      <w:outlineLvl w:val="3"/>
    </w:pPr>
    <w:rPr>
      <w:rFonts w:ascii="Verdana" w:eastAsia="Calibri" w:hAnsi="Verdana"/>
      <w:lang w:val="es-ES_tradnl" w:eastAsia="es-ES_tradnl"/>
    </w:rPr>
  </w:style>
  <w:style w:type="paragraph" w:customStyle="1" w:styleId="NoteLevel5">
    <w:name w:val="Note Level 5"/>
    <w:basedOn w:val="Normal"/>
    <w:semiHidden/>
    <w:rsid w:val="007943D0"/>
    <w:pPr>
      <w:keepNext/>
      <w:numPr>
        <w:ilvl w:val="4"/>
        <w:numId w:val="70"/>
      </w:numPr>
      <w:outlineLvl w:val="4"/>
    </w:pPr>
    <w:rPr>
      <w:rFonts w:ascii="Verdana" w:eastAsia="Calibri" w:hAnsi="Verdana"/>
      <w:lang w:val="es-ES_tradnl" w:eastAsia="es-ES_tradnl"/>
    </w:rPr>
  </w:style>
  <w:style w:type="paragraph" w:customStyle="1" w:styleId="NoteLevel6">
    <w:name w:val="Note Level 6"/>
    <w:basedOn w:val="Normal"/>
    <w:semiHidden/>
    <w:rsid w:val="007943D0"/>
    <w:pPr>
      <w:keepNext/>
      <w:numPr>
        <w:ilvl w:val="5"/>
        <w:numId w:val="70"/>
      </w:numPr>
      <w:outlineLvl w:val="5"/>
    </w:pPr>
    <w:rPr>
      <w:rFonts w:ascii="Verdana" w:eastAsia="Calibri" w:hAnsi="Verdana"/>
      <w:lang w:val="es-ES_tradnl" w:eastAsia="es-ES_tradnl"/>
    </w:rPr>
  </w:style>
  <w:style w:type="paragraph" w:customStyle="1" w:styleId="NoteLevel7">
    <w:name w:val="Note Level 7"/>
    <w:basedOn w:val="Normal"/>
    <w:semiHidden/>
    <w:rsid w:val="007943D0"/>
    <w:pPr>
      <w:keepNext/>
      <w:numPr>
        <w:ilvl w:val="6"/>
        <w:numId w:val="70"/>
      </w:numPr>
      <w:outlineLvl w:val="6"/>
    </w:pPr>
    <w:rPr>
      <w:rFonts w:ascii="Verdana" w:eastAsia="Calibri" w:hAnsi="Verdana"/>
      <w:lang w:val="es-ES_tradnl" w:eastAsia="es-ES_tradnl"/>
    </w:rPr>
  </w:style>
  <w:style w:type="paragraph" w:customStyle="1" w:styleId="NoteLevel8">
    <w:name w:val="Note Level 8"/>
    <w:basedOn w:val="Normal"/>
    <w:semiHidden/>
    <w:rsid w:val="007943D0"/>
    <w:pPr>
      <w:keepNext/>
      <w:numPr>
        <w:ilvl w:val="7"/>
        <w:numId w:val="70"/>
      </w:numPr>
      <w:outlineLvl w:val="7"/>
    </w:pPr>
    <w:rPr>
      <w:rFonts w:ascii="Verdana" w:eastAsia="Calibri" w:hAnsi="Verdana"/>
      <w:lang w:val="es-ES_tradnl" w:eastAsia="es-ES_tradnl"/>
    </w:rPr>
  </w:style>
  <w:style w:type="paragraph" w:customStyle="1" w:styleId="NoteLevel9">
    <w:name w:val="Note Level 9"/>
    <w:basedOn w:val="Normal"/>
    <w:semiHidden/>
    <w:rsid w:val="007943D0"/>
    <w:pPr>
      <w:keepNext/>
      <w:numPr>
        <w:ilvl w:val="8"/>
        <w:numId w:val="70"/>
      </w:numPr>
      <w:outlineLvl w:val="8"/>
    </w:pPr>
    <w:rPr>
      <w:rFonts w:ascii="Verdana" w:eastAsia="Calibri" w:hAnsi="Verdana"/>
      <w:lang w:val="es-ES_tradnl" w:eastAsia="es-ES_tradnl"/>
    </w:rPr>
  </w:style>
  <w:style w:type="character" w:customStyle="1" w:styleId="CarCar27">
    <w:name w:val="Car Car27"/>
    <w:rsid w:val="007943D0"/>
    <w:rPr>
      <w:rFonts w:ascii="Arial" w:hAnsi="Arial"/>
      <w:b/>
      <w:bCs/>
      <w:i/>
      <w:iCs/>
      <w:sz w:val="28"/>
      <w:szCs w:val="28"/>
      <w:lang w:val="es-ES" w:eastAsia="es-ES" w:bidi="ar-SA"/>
    </w:rPr>
  </w:style>
  <w:style w:type="character" w:customStyle="1" w:styleId="CarCar26">
    <w:name w:val="Car Car26"/>
    <w:rsid w:val="007943D0"/>
    <w:rPr>
      <w:rFonts w:ascii="Arial" w:hAnsi="Arial"/>
      <w:b/>
      <w:i/>
      <w:iCs/>
      <w:sz w:val="32"/>
      <w:szCs w:val="32"/>
      <w:u w:val="single"/>
      <w:lang w:val="es-ES" w:eastAsia="es-ES" w:bidi="ar-SA"/>
    </w:rPr>
  </w:style>
  <w:style w:type="character" w:customStyle="1" w:styleId="CarCar25">
    <w:name w:val="Car Car25"/>
    <w:rsid w:val="007943D0"/>
    <w:rPr>
      <w:b/>
      <w:bCs/>
      <w:sz w:val="28"/>
      <w:szCs w:val="28"/>
      <w:lang w:val="es-ES" w:eastAsia="es-ES" w:bidi="ar-SA"/>
    </w:rPr>
  </w:style>
  <w:style w:type="character" w:customStyle="1" w:styleId="CarCar24">
    <w:name w:val="Car Car24"/>
    <w:rsid w:val="007943D0"/>
    <w:rPr>
      <w:rFonts w:ascii="Cambria" w:hAnsi="Cambria"/>
      <w:i/>
      <w:iCs/>
      <w:sz w:val="24"/>
      <w:szCs w:val="24"/>
      <w:lang w:eastAsia="en-US" w:bidi="ar-SA"/>
    </w:rPr>
  </w:style>
  <w:style w:type="character" w:customStyle="1" w:styleId="CarCar23">
    <w:name w:val="Car Car23"/>
    <w:rsid w:val="007943D0"/>
    <w:rPr>
      <w:rFonts w:ascii="Arial" w:hAnsi="Arial"/>
      <w:b/>
      <w:sz w:val="24"/>
      <w:szCs w:val="28"/>
      <w:lang w:val="es-ES" w:eastAsia="es-ES" w:bidi="ar-SA"/>
    </w:rPr>
  </w:style>
  <w:style w:type="character" w:customStyle="1" w:styleId="CarCar22">
    <w:name w:val="Car Car22"/>
    <w:rsid w:val="007943D0"/>
    <w:rPr>
      <w:rFonts w:ascii="Cambria" w:hAnsi="Cambria"/>
      <w:b/>
      <w:bCs/>
      <w:i/>
      <w:iCs/>
      <w:color w:val="5A5A5A"/>
      <w:lang w:eastAsia="en-US" w:bidi="ar-SA"/>
    </w:rPr>
  </w:style>
  <w:style w:type="character" w:customStyle="1" w:styleId="CarCar21">
    <w:name w:val="Car Car21"/>
    <w:rsid w:val="007943D0"/>
    <w:rPr>
      <w:rFonts w:ascii="Cambria" w:hAnsi="Cambria"/>
      <w:b/>
      <w:bCs/>
      <w:color w:val="7F7F7F"/>
      <w:lang w:eastAsia="en-US" w:bidi="ar-SA"/>
    </w:rPr>
  </w:style>
  <w:style w:type="character" w:customStyle="1" w:styleId="CarCar20">
    <w:name w:val="Car Car20"/>
    <w:rsid w:val="007943D0"/>
    <w:rPr>
      <w:b/>
      <w:snapToGrid w:val="0"/>
      <w:lang w:val="es-ES" w:eastAsia="es-ES" w:bidi="ar-SA"/>
    </w:rPr>
  </w:style>
  <w:style w:type="paragraph" w:customStyle="1" w:styleId="NormalArial0">
    <w:name w:val="Normal + Arial"/>
    <w:basedOn w:val="Normal"/>
    <w:rsid w:val="007943D0"/>
    <w:pPr>
      <w:spacing w:line="360" w:lineRule="auto"/>
      <w:jc w:val="both"/>
    </w:pPr>
    <w:rPr>
      <w:rFonts w:ascii="Arial" w:hAnsi="Arial" w:cs="Arial"/>
      <w:sz w:val="22"/>
      <w:szCs w:val="22"/>
    </w:rPr>
  </w:style>
  <w:style w:type="character" w:customStyle="1" w:styleId="textoprincipal">
    <w:name w:val="texto_principal"/>
    <w:rsid w:val="007943D0"/>
  </w:style>
  <w:style w:type="character" w:customStyle="1" w:styleId="apple-style-span">
    <w:name w:val="apple-style-span"/>
    <w:rsid w:val="007943D0"/>
  </w:style>
  <w:style w:type="character" w:customStyle="1" w:styleId="CarCarCar1">
    <w:name w:val="Car Car Car1"/>
    <w:rsid w:val="007943D0"/>
    <w:rPr>
      <w:rFonts w:ascii="Courier New" w:hAnsi="Courier New"/>
      <w:lang w:val="es-ES_tradnl" w:eastAsia="es-ES" w:bidi="ar-SA"/>
    </w:rPr>
  </w:style>
  <w:style w:type="character" w:customStyle="1" w:styleId="Cuadrculavistosa-nfasis1Car">
    <w:name w:val="Cuadrícula vistosa - Énfasis 1 Car"/>
    <w:link w:val="Cuadrculavistosa-nfasis1"/>
    <w:rsid w:val="007943D0"/>
    <w:rPr>
      <w:i/>
      <w:iCs/>
      <w:color w:val="404040"/>
      <w:lang w:val="es-ES"/>
    </w:rPr>
  </w:style>
  <w:style w:type="numbering" w:customStyle="1" w:styleId="WWNum110">
    <w:name w:val="WWNum110"/>
    <w:basedOn w:val="Sinlista"/>
    <w:rsid w:val="007943D0"/>
    <w:pPr>
      <w:numPr>
        <w:numId w:val="3"/>
      </w:numPr>
    </w:pPr>
  </w:style>
  <w:style w:type="numbering" w:customStyle="1" w:styleId="WWNum210">
    <w:name w:val="WWNum210"/>
    <w:basedOn w:val="Sinlista"/>
    <w:rsid w:val="007943D0"/>
    <w:pPr>
      <w:numPr>
        <w:numId w:val="4"/>
      </w:numPr>
    </w:pPr>
  </w:style>
  <w:style w:type="numbering" w:customStyle="1" w:styleId="WWNum34">
    <w:name w:val="WWNum34"/>
    <w:basedOn w:val="Sinlista"/>
    <w:rsid w:val="007943D0"/>
    <w:pPr>
      <w:numPr>
        <w:numId w:val="5"/>
      </w:numPr>
    </w:pPr>
  </w:style>
  <w:style w:type="numbering" w:customStyle="1" w:styleId="WWNum41">
    <w:name w:val="WWNum41"/>
    <w:basedOn w:val="Sinlista"/>
    <w:rsid w:val="007943D0"/>
    <w:pPr>
      <w:numPr>
        <w:numId w:val="6"/>
      </w:numPr>
    </w:pPr>
  </w:style>
  <w:style w:type="numbering" w:customStyle="1" w:styleId="WWNum51">
    <w:name w:val="WWNum51"/>
    <w:basedOn w:val="Sinlista"/>
    <w:rsid w:val="007943D0"/>
    <w:pPr>
      <w:numPr>
        <w:numId w:val="7"/>
      </w:numPr>
    </w:pPr>
  </w:style>
  <w:style w:type="numbering" w:customStyle="1" w:styleId="WWNum61">
    <w:name w:val="WWNum61"/>
    <w:basedOn w:val="Sinlista"/>
    <w:rsid w:val="007943D0"/>
    <w:pPr>
      <w:numPr>
        <w:numId w:val="8"/>
      </w:numPr>
    </w:pPr>
  </w:style>
  <w:style w:type="numbering" w:customStyle="1" w:styleId="WWNum71">
    <w:name w:val="WWNum71"/>
    <w:basedOn w:val="Sinlista"/>
    <w:rsid w:val="007943D0"/>
    <w:pPr>
      <w:numPr>
        <w:numId w:val="9"/>
      </w:numPr>
    </w:pPr>
  </w:style>
  <w:style w:type="numbering" w:customStyle="1" w:styleId="WWNum81">
    <w:name w:val="WWNum81"/>
    <w:basedOn w:val="Sinlista"/>
    <w:rsid w:val="007943D0"/>
    <w:pPr>
      <w:numPr>
        <w:numId w:val="10"/>
      </w:numPr>
    </w:pPr>
  </w:style>
  <w:style w:type="numbering" w:customStyle="1" w:styleId="WWNum91">
    <w:name w:val="WWNum91"/>
    <w:basedOn w:val="Sinlista"/>
    <w:rsid w:val="007943D0"/>
    <w:pPr>
      <w:numPr>
        <w:numId w:val="11"/>
      </w:numPr>
    </w:pPr>
  </w:style>
  <w:style w:type="numbering" w:customStyle="1" w:styleId="WWNum101">
    <w:name w:val="WWNum101"/>
    <w:basedOn w:val="Sinlista"/>
    <w:rsid w:val="007943D0"/>
    <w:pPr>
      <w:numPr>
        <w:numId w:val="12"/>
      </w:numPr>
    </w:pPr>
  </w:style>
  <w:style w:type="numbering" w:customStyle="1" w:styleId="WWNum111">
    <w:name w:val="WWNum111"/>
    <w:basedOn w:val="Sinlista"/>
    <w:rsid w:val="007943D0"/>
    <w:pPr>
      <w:numPr>
        <w:numId w:val="13"/>
      </w:numPr>
    </w:pPr>
  </w:style>
  <w:style w:type="numbering" w:customStyle="1" w:styleId="WWNum121">
    <w:name w:val="WWNum121"/>
    <w:basedOn w:val="Sinlista"/>
    <w:rsid w:val="007943D0"/>
    <w:pPr>
      <w:numPr>
        <w:numId w:val="14"/>
      </w:numPr>
    </w:pPr>
  </w:style>
  <w:style w:type="numbering" w:customStyle="1" w:styleId="WWNum131">
    <w:name w:val="WWNum131"/>
    <w:basedOn w:val="Sinlista"/>
    <w:rsid w:val="007943D0"/>
    <w:pPr>
      <w:numPr>
        <w:numId w:val="15"/>
      </w:numPr>
    </w:pPr>
  </w:style>
  <w:style w:type="numbering" w:customStyle="1" w:styleId="WWNum141">
    <w:name w:val="WWNum141"/>
    <w:basedOn w:val="Sinlista"/>
    <w:rsid w:val="007943D0"/>
    <w:pPr>
      <w:numPr>
        <w:numId w:val="16"/>
      </w:numPr>
    </w:pPr>
  </w:style>
  <w:style w:type="numbering" w:customStyle="1" w:styleId="WWNum151">
    <w:name w:val="WWNum151"/>
    <w:basedOn w:val="Sinlista"/>
    <w:rsid w:val="007943D0"/>
    <w:pPr>
      <w:numPr>
        <w:numId w:val="17"/>
      </w:numPr>
    </w:pPr>
  </w:style>
  <w:style w:type="numbering" w:customStyle="1" w:styleId="WWNum161">
    <w:name w:val="WWNum161"/>
    <w:basedOn w:val="Sinlista"/>
    <w:rsid w:val="007943D0"/>
    <w:pPr>
      <w:numPr>
        <w:numId w:val="18"/>
      </w:numPr>
    </w:pPr>
  </w:style>
  <w:style w:type="numbering" w:customStyle="1" w:styleId="WWNum171">
    <w:name w:val="WWNum171"/>
    <w:basedOn w:val="Sinlista"/>
    <w:rsid w:val="007943D0"/>
    <w:pPr>
      <w:numPr>
        <w:numId w:val="19"/>
      </w:numPr>
    </w:pPr>
  </w:style>
  <w:style w:type="numbering" w:customStyle="1" w:styleId="WWNum181">
    <w:name w:val="WWNum181"/>
    <w:basedOn w:val="Sinlista"/>
    <w:rsid w:val="007943D0"/>
    <w:pPr>
      <w:numPr>
        <w:numId w:val="20"/>
      </w:numPr>
    </w:pPr>
  </w:style>
  <w:style w:type="numbering" w:customStyle="1" w:styleId="WWNum191">
    <w:name w:val="WWNum191"/>
    <w:basedOn w:val="Sinlista"/>
    <w:rsid w:val="007943D0"/>
    <w:pPr>
      <w:numPr>
        <w:numId w:val="21"/>
      </w:numPr>
    </w:pPr>
  </w:style>
  <w:style w:type="numbering" w:customStyle="1" w:styleId="WWNum201">
    <w:name w:val="WWNum201"/>
    <w:basedOn w:val="Sinlista"/>
    <w:rsid w:val="007943D0"/>
    <w:pPr>
      <w:numPr>
        <w:numId w:val="22"/>
      </w:numPr>
    </w:pPr>
  </w:style>
  <w:style w:type="numbering" w:customStyle="1" w:styleId="WWNum211">
    <w:name w:val="WWNum211"/>
    <w:basedOn w:val="Sinlista"/>
    <w:rsid w:val="007943D0"/>
    <w:pPr>
      <w:numPr>
        <w:numId w:val="23"/>
      </w:numPr>
    </w:pPr>
  </w:style>
  <w:style w:type="numbering" w:customStyle="1" w:styleId="WWNum221">
    <w:name w:val="WWNum221"/>
    <w:basedOn w:val="Sinlista"/>
    <w:rsid w:val="007943D0"/>
    <w:pPr>
      <w:numPr>
        <w:numId w:val="24"/>
      </w:numPr>
    </w:pPr>
  </w:style>
  <w:style w:type="numbering" w:customStyle="1" w:styleId="WWNum231">
    <w:name w:val="WWNum231"/>
    <w:basedOn w:val="Sinlista"/>
    <w:rsid w:val="007943D0"/>
    <w:pPr>
      <w:numPr>
        <w:numId w:val="25"/>
      </w:numPr>
    </w:pPr>
  </w:style>
  <w:style w:type="numbering" w:customStyle="1" w:styleId="WWNum241">
    <w:name w:val="WWNum241"/>
    <w:basedOn w:val="Sinlista"/>
    <w:rsid w:val="007943D0"/>
    <w:pPr>
      <w:numPr>
        <w:numId w:val="26"/>
      </w:numPr>
    </w:pPr>
  </w:style>
  <w:style w:type="numbering" w:customStyle="1" w:styleId="WWNum251">
    <w:name w:val="WWNum251"/>
    <w:basedOn w:val="Sinlista"/>
    <w:rsid w:val="007943D0"/>
    <w:pPr>
      <w:numPr>
        <w:numId w:val="27"/>
      </w:numPr>
    </w:pPr>
  </w:style>
  <w:style w:type="numbering" w:customStyle="1" w:styleId="WWNum261">
    <w:name w:val="WWNum261"/>
    <w:basedOn w:val="Sinlista"/>
    <w:rsid w:val="007943D0"/>
    <w:pPr>
      <w:numPr>
        <w:numId w:val="28"/>
      </w:numPr>
    </w:pPr>
  </w:style>
  <w:style w:type="numbering" w:customStyle="1" w:styleId="WWNum271">
    <w:name w:val="WWNum271"/>
    <w:basedOn w:val="Sinlista"/>
    <w:rsid w:val="007943D0"/>
    <w:pPr>
      <w:numPr>
        <w:numId w:val="29"/>
      </w:numPr>
    </w:pPr>
  </w:style>
  <w:style w:type="numbering" w:customStyle="1" w:styleId="WWNum281">
    <w:name w:val="WWNum281"/>
    <w:basedOn w:val="Sinlista"/>
    <w:rsid w:val="007943D0"/>
    <w:pPr>
      <w:numPr>
        <w:numId w:val="30"/>
      </w:numPr>
    </w:pPr>
  </w:style>
  <w:style w:type="numbering" w:customStyle="1" w:styleId="WWNum291">
    <w:name w:val="WWNum291"/>
    <w:basedOn w:val="Sinlista"/>
    <w:rsid w:val="007943D0"/>
    <w:pPr>
      <w:numPr>
        <w:numId w:val="31"/>
      </w:numPr>
    </w:pPr>
  </w:style>
  <w:style w:type="numbering" w:customStyle="1" w:styleId="WWNum301">
    <w:name w:val="WWNum301"/>
    <w:basedOn w:val="Sinlista"/>
    <w:rsid w:val="007943D0"/>
    <w:pPr>
      <w:numPr>
        <w:numId w:val="32"/>
      </w:numPr>
    </w:pPr>
  </w:style>
  <w:style w:type="numbering" w:customStyle="1" w:styleId="WWNum311">
    <w:name w:val="WWNum311"/>
    <w:basedOn w:val="Sinlista"/>
    <w:rsid w:val="007943D0"/>
    <w:pPr>
      <w:numPr>
        <w:numId w:val="33"/>
      </w:numPr>
    </w:pPr>
  </w:style>
  <w:style w:type="numbering" w:customStyle="1" w:styleId="WWNum321">
    <w:name w:val="WWNum321"/>
    <w:basedOn w:val="Sinlista"/>
    <w:rsid w:val="007943D0"/>
    <w:pPr>
      <w:numPr>
        <w:numId w:val="34"/>
      </w:numPr>
    </w:pPr>
  </w:style>
  <w:style w:type="numbering" w:customStyle="1" w:styleId="WWNum331">
    <w:name w:val="WWNum331"/>
    <w:basedOn w:val="Sinlista"/>
    <w:rsid w:val="007943D0"/>
    <w:pPr>
      <w:numPr>
        <w:numId w:val="35"/>
      </w:numPr>
    </w:pPr>
  </w:style>
  <w:style w:type="character" w:customStyle="1" w:styleId="Cuadrculamedia2Car">
    <w:name w:val="Cuadrícula media 2 Car"/>
    <w:link w:val="Cuadrculamedia22"/>
    <w:rsid w:val="007943D0"/>
    <w:rPr>
      <w:sz w:val="22"/>
      <w:szCs w:val="22"/>
      <w:lang w:eastAsia="en-US" w:bidi="ar-SA"/>
    </w:rPr>
  </w:style>
  <w:style w:type="character" w:customStyle="1" w:styleId="Sombreadoclaro-nfasis2Car">
    <w:name w:val="Sombreado claro - Énfasis 2 Car"/>
    <w:link w:val="Sombreadoclaro-nfasis2"/>
    <w:rsid w:val="007943D0"/>
    <w:rPr>
      <w:rFonts w:ascii="Cambria" w:eastAsia="Times New Roman" w:hAnsi="Cambria"/>
      <w:i/>
      <w:iCs/>
      <w:lang w:eastAsia="en-US"/>
    </w:rPr>
  </w:style>
  <w:style w:type="paragraph" w:customStyle="1" w:styleId="yiv6258743586gmail-msonospacing">
    <w:name w:val="yiv6258743586gmail-msonospacing"/>
    <w:basedOn w:val="Normal"/>
    <w:rsid w:val="007943D0"/>
    <w:pPr>
      <w:spacing w:before="100" w:beforeAutospacing="1" w:after="100" w:afterAutospacing="1"/>
    </w:pPr>
    <w:rPr>
      <w:lang w:val="es-MX" w:eastAsia="es-MX"/>
    </w:rPr>
  </w:style>
  <w:style w:type="paragraph" w:customStyle="1" w:styleId="yiv6258743586msonormal">
    <w:name w:val="yiv6258743586msonormal"/>
    <w:basedOn w:val="Normal"/>
    <w:rsid w:val="007943D0"/>
    <w:pPr>
      <w:spacing w:before="100" w:beforeAutospacing="1" w:after="100" w:afterAutospacing="1"/>
    </w:pPr>
    <w:rPr>
      <w:lang w:val="es-MX" w:eastAsia="es-MX"/>
    </w:rPr>
  </w:style>
  <w:style w:type="table" w:styleId="Listavistosa-nfasis1">
    <w:name w:val="Colorful List Accent 1"/>
    <w:basedOn w:val="Tablanormal"/>
    <w:rsid w:val="007943D0"/>
    <w:pPr>
      <w:spacing w:after="0" w:line="240" w:lineRule="auto"/>
    </w:pPr>
    <w:rPr>
      <w:rFonts w:ascii="Calibri" w:eastAsia="Calibri" w:hAnsi="Calibri" w:cs="Times New Roman"/>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7943D0"/>
    <w:pPr>
      <w:spacing w:after="0" w:line="240" w:lineRule="auto"/>
    </w:pPr>
    <w:rPr>
      <w:i/>
      <w:iCs/>
      <w:color w:val="404040"/>
      <w:lang w:val="es-E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7943D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7943D0"/>
    <w:pPr>
      <w:spacing w:after="0" w:line="240" w:lineRule="auto"/>
    </w:pPr>
    <w:rPr>
      <w:rFonts w:ascii="Cambria" w:eastAsia="Times New Roman" w:hAnsi="Cambria"/>
      <w:i/>
      <w:iCs/>
    </w:rPr>
    <w:tblPr>
      <w:tblStyleRowBandSize w:val="1"/>
      <w:tblStyleColBandSize w:val="1"/>
      <w:tblInd w:w="0" w:type="dxa"/>
      <w:tblBorders>
        <w:top w:val="single" w:sz="8" w:space="0" w:color="ED7D31"/>
        <w:bottom w:val="single" w:sz="8" w:space="0" w:color="ED7D31"/>
      </w:tblBorders>
      <w:tblCellMar>
        <w:top w:w="0" w:type="dxa"/>
        <w:left w:w="108" w:type="dxa"/>
        <w:bottom w:w="0" w:type="dxa"/>
        <w:right w:w="108" w:type="dxa"/>
      </w:tblCellMar>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3">
    <w:name w:val="Sin lista3"/>
    <w:next w:val="Sinlista"/>
    <w:semiHidden/>
    <w:unhideWhenUsed/>
    <w:rsid w:val="007943D0"/>
  </w:style>
  <w:style w:type="numbering" w:customStyle="1" w:styleId="Sinlista4">
    <w:name w:val="Sin lista4"/>
    <w:next w:val="Sinlista"/>
    <w:semiHidden/>
    <w:rsid w:val="007943D0"/>
  </w:style>
  <w:style w:type="table" w:customStyle="1" w:styleId="Tablaconcuadrcula31">
    <w:name w:val="Tabla con cuadrícula31"/>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semiHidden/>
    <w:unhideWhenUsed/>
    <w:rsid w:val="007943D0"/>
  </w:style>
  <w:style w:type="table" w:customStyle="1" w:styleId="Tablaconcuadrcula32">
    <w:name w:val="Tabla con cuadrícula32"/>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31537</Words>
  <Characters>173456</Characters>
  <Application>Microsoft Office Word</Application>
  <DocSecurity>0</DocSecurity>
  <Lines>1445</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Fco Ferrer</cp:lastModifiedBy>
  <cp:revision>2</cp:revision>
  <cp:lastPrinted>2021-08-12T20:26:00Z</cp:lastPrinted>
  <dcterms:created xsi:type="dcterms:W3CDTF">2022-11-03T21:30:00Z</dcterms:created>
  <dcterms:modified xsi:type="dcterms:W3CDTF">2022-11-03T21:30:00Z</dcterms:modified>
</cp:coreProperties>
</file>