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29713C" w:rsidRPr="0029713C" w:rsidRDefault="0029713C" w:rsidP="0029713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>
        <w:rPr>
          <w:rFonts w:ascii="Arial" w:hAnsi="Arial" w:cs="Arial"/>
          <w:b/>
          <w:color w:val="222222"/>
          <w:sz w:val="52"/>
          <w:szCs w:val="52"/>
        </w:rPr>
        <w:t>En este trimestre</w:t>
      </w:r>
      <w:r w:rsidRPr="0029713C">
        <w:rPr>
          <w:rFonts w:ascii="Arial" w:hAnsi="Arial" w:cs="Arial"/>
          <w:b/>
          <w:color w:val="222222"/>
          <w:sz w:val="52"/>
          <w:szCs w:val="52"/>
        </w:rPr>
        <w:t xml:space="preserve"> la Dirección General de Medio Ambiente y Desarrollo Sustentable no cuenta con informes estadísticos de las preguntas frecuentes.</w:t>
      </w:r>
    </w:p>
    <w:p w:rsidR="00B05EFC" w:rsidRDefault="00B05EFC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5638F0" w:rsidRPr="00B05EFC" w:rsidRDefault="005638F0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297974" w:rsidRDefault="00297974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A0" w:rsidRDefault="00641EA0">
      <w:pPr>
        <w:spacing w:line="240" w:lineRule="auto"/>
      </w:pPr>
      <w:r>
        <w:separator/>
      </w:r>
    </w:p>
  </w:endnote>
  <w:endnote w:type="continuationSeparator" w:id="0">
    <w:p w:rsidR="00641EA0" w:rsidRDefault="00641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A0" w:rsidRDefault="00641EA0">
      <w:pPr>
        <w:spacing w:after="0"/>
      </w:pPr>
      <w:r>
        <w:separator/>
      </w:r>
    </w:p>
  </w:footnote>
  <w:footnote w:type="continuationSeparator" w:id="0">
    <w:p w:rsidR="00641EA0" w:rsidRDefault="00641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13C"/>
    <w:rsid w:val="00297974"/>
    <w:rsid w:val="002E028D"/>
    <w:rsid w:val="003041BC"/>
    <w:rsid w:val="0032472D"/>
    <w:rsid w:val="00361F29"/>
    <w:rsid w:val="00373D80"/>
    <w:rsid w:val="003B47F6"/>
    <w:rsid w:val="003F0A3A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38F0"/>
    <w:rsid w:val="00565532"/>
    <w:rsid w:val="00641EA0"/>
    <w:rsid w:val="006A2709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C58"/>
    <w:rsid w:val="009532AD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0B24F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50</cp:revision>
  <cp:lastPrinted>2024-04-08T19:09:00Z</cp:lastPrinted>
  <dcterms:created xsi:type="dcterms:W3CDTF">2024-01-09T17:48:00Z</dcterms:created>
  <dcterms:modified xsi:type="dcterms:W3CDTF">2024-04-10T19:07:00Z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