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113F4" w:rsidRDefault="00C53F71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segundo</w:t>
      </w:r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  la Dirección General de Medio Ambiente y Desarrollo Sustentable no recibió recomendacio</w:t>
      </w:r>
      <w:bookmarkStart w:id="0" w:name="_GoBack"/>
      <w:bookmarkEnd w:id="0"/>
      <w:r w:rsidR="00F113F4" w:rsidRPr="00F113F4">
        <w:rPr>
          <w:rFonts w:ascii="Calibri" w:hAnsi="Calibri" w:cs="Calibri"/>
          <w:color w:val="000000"/>
          <w:sz w:val="48"/>
          <w:szCs w:val="48"/>
          <w:lang w:val="es-MX" w:eastAsia="es-MX"/>
        </w:rPr>
        <w:t>nes del consejo consultivo.</w:t>
      </w:r>
    </w:p>
    <w:sectPr w:rsidR="00F31876" w:rsidRPr="00F113F4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10" w:rsidRDefault="008B5B10" w:rsidP="008C5310">
      <w:pPr>
        <w:spacing w:after="0" w:line="240" w:lineRule="auto"/>
      </w:pPr>
      <w:r>
        <w:separator/>
      </w:r>
    </w:p>
  </w:endnote>
  <w:endnote w:type="continuationSeparator" w:id="0">
    <w:p w:rsidR="008B5B10" w:rsidRDefault="008B5B10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10" w:rsidRDefault="008B5B10" w:rsidP="008C5310">
      <w:pPr>
        <w:spacing w:after="0" w:line="240" w:lineRule="auto"/>
      </w:pPr>
      <w:r>
        <w:separator/>
      </w:r>
    </w:p>
  </w:footnote>
  <w:footnote w:type="continuationSeparator" w:id="0">
    <w:p w:rsidR="008B5B10" w:rsidRDefault="008B5B10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B5B10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D60E2"/>
    <w:rsid w:val="00BE0FCF"/>
    <w:rsid w:val="00BE3639"/>
    <w:rsid w:val="00BF0831"/>
    <w:rsid w:val="00BF650F"/>
    <w:rsid w:val="00C514D0"/>
    <w:rsid w:val="00C53F71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78</cp:revision>
  <cp:lastPrinted>2018-05-02T18:02:00Z</cp:lastPrinted>
  <dcterms:created xsi:type="dcterms:W3CDTF">2017-02-02T15:34:00Z</dcterms:created>
  <dcterms:modified xsi:type="dcterms:W3CDTF">2018-08-01T19:25:00Z</dcterms:modified>
</cp:coreProperties>
</file>