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F31876" w:rsidRPr="00BA7B8C" w:rsidRDefault="00BA7B8C" w:rsidP="00321392">
      <w:pPr>
        <w:pStyle w:val="NormalWeb"/>
        <w:spacing w:after="0" w:line="480" w:lineRule="auto"/>
        <w:jc w:val="both"/>
        <w:rPr>
          <w:rFonts w:ascii="Calibri" w:hAnsi="Calibri" w:cs="Calibri"/>
          <w:color w:val="000000"/>
          <w:sz w:val="48"/>
          <w:szCs w:val="48"/>
          <w:lang w:val="es-MX" w:eastAsia="es-MX"/>
        </w:rPr>
      </w:pPr>
      <w:r>
        <w:rPr>
          <w:rFonts w:ascii="Calibri" w:hAnsi="Calibri" w:cs="Calibri"/>
          <w:color w:val="000000"/>
          <w:sz w:val="48"/>
          <w:szCs w:val="48"/>
          <w:lang w:val="es-MX" w:eastAsia="es-MX"/>
        </w:rPr>
        <w:t>En este primer trimestre la Dirección</w:t>
      </w:r>
      <w:bookmarkStart w:id="0" w:name="_GoBack"/>
      <w:bookmarkEnd w:id="0"/>
      <w:r>
        <w:rPr>
          <w:rFonts w:ascii="Calibri" w:hAnsi="Calibri" w:cs="Calibri"/>
          <w:color w:val="000000"/>
          <w:sz w:val="48"/>
          <w:szCs w:val="48"/>
          <w:lang w:val="es-MX" w:eastAsia="es-MX"/>
        </w:rPr>
        <w:t xml:space="preserve"> General de Medio Ambiente y Desarrollo Sustentable no entregó</w:t>
      </w:r>
      <w:r w:rsidRPr="00BA7B8C">
        <w:rPr>
          <w:rFonts w:ascii="Calibri" w:hAnsi="Calibri" w:cs="Calibri"/>
          <w:color w:val="000000"/>
          <w:sz w:val="48"/>
          <w:szCs w:val="48"/>
          <w:lang w:val="es-MX" w:eastAsia="es-MX"/>
        </w:rPr>
        <w:t xml:space="preserve"> recursos públicos a personas morales, organizaciones de la sociedad civil, sindicatos o análogas.</w:t>
      </w:r>
    </w:p>
    <w:sectPr w:rsidR="00F31876" w:rsidRPr="00BA7B8C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F5F" w:rsidRDefault="00216F5F" w:rsidP="008C5310">
      <w:pPr>
        <w:spacing w:after="0" w:line="240" w:lineRule="auto"/>
      </w:pPr>
      <w:r>
        <w:separator/>
      </w:r>
    </w:p>
  </w:endnote>
  <w:endnote w:type="continuationSeparator" w:id="0">
    <w:p w:rsidR="00216F5F" w:rsidRDefault="00216F5F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F5F" w:rsidRDefault="00216F5F" w:rsidP="008C5310">
      <w:pPr>
        <w:spacing w:after="0" w:line="240" w:lineRule="auto"/>
      </w:pPr>
      <w:r>
        <w:separator/>
      </w:r>
    </w:p>
  </w:footnote>
  <w:footnote w:type="continuationSeparator" w:id="0">
    <w:p w:rsidR="00216F5F" w:rsidRDefault="00216F5F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2443F"/>
    <w:rsid w:val="00041943"/>
    <w:rsid w:val="00050003"/>
    <w:rsid w:val="00096BF6"/>
    <w:rsid w:val="000A5B65"/>
    <w:rsid w:val="000B5224"/>
    <w:rsid w:val="000C0B9C"/>
    <w:rsid w:val="000E640A"/>
    <w:rsid w:val="000E6454"/>
    <w:rsid w:val="001124B2"/>
    <w:rsid w:val="00116228"/>
    <w:rsid w:val="00133AA4"/>
    <w:rsid w:val="00190972"/>
    <w:rsid w:val="001A755A"/>
    <w:rsid w:val="001B77E5"/>
    <w:rsid w:val="001F6F2C"/>
    <w:rsid w:val="00216F5F"/>
    <w:rsid w:val="002237B0"/>
    <w:rsid w:val="00256BF9"/>
    <w:rsid w:val="00274150"/>
    <w:rsid w:val="00321286"/>
    <w:rsid w:val="00321392"/>
    <w:rsid w:val="0032439F"/>
    <w:rsid w:val="00340B5E"/>
    <w:rsid w:val="00342882"/>
    <w:rsid w:val="003458B7"/>
    <w:rsid w:val="003618B3"/>
    <w:rsid w:val="0037693E"/>
    <w:rsid w:val="00376F8B"/>
    <w:rsid w:val="00380698"/>
    <w:rsid w:val="003B2422"/>
    <w:rsid w:val="003F5D28"/>
    <w:rsid w:val="00422A6C"/>
    <w:rsid w:val="00462B76"/>
    <w:rsid w:val="00497401"/>
    <w:rsid w:val="004E49E8"/>
    <w:rsid w:val="00543C62"/>
    <w:rsid w:val="00552854"/>
    <w:rsid w:val="0057585D"/>
    <w:rsid w:val="005910F4"/>
    <w:rsid w:val="005C6F85"/>
    <w:rsid w:val="005E09ED"/>
    <w:rsid w:val="0061692E"/>
    <w:rsid w:val="006A08A7"/>
    <w:rsid w:val="00795F1E"/>
    <w:rsid w:val="007E132D"/>
    <w:rsid w:val="00816874"/>
    <w:rsid w:val="008326BE"/>
    <w:rsid w:val="00892653"/>
    <w:rsid w:val="008C5310"/>
    <w:rsid w:val="008E0132"/>
    <w:rsid w:val="00916389"/>
    <w:rsid w:val="0091719C"/>
    <w:rsid w:val="00923251"/>
    <w:rsid w:val="00930FDB"/>
    <w:rsid w:val="0095011D"/>
    <w:rsid w:val="00974311"/>
    <w:rsid w:val="009D1961"/>
    <w:rsid w:val="00A32381"/>
    <w:rsid w:val="00A54D63"/>
    <w:rsid w:val="00A57C63"/>
    <w:rsid w:val="00A66752"/>
    <w:rsid w:val="00AC3F03"/>
    <w:rsid w:val="00B37801"/>
    <w:rsid w:val="00B50C1F"/>
    <w:rsid w:val="00B53A29"/>
    <w:rsid w:val="00B557A4"/>
    <w:rsid w:val="00B621A5"/>
    <w:rsid w:val="00B725A3"/>
    <w:rsid w:val="00B738C9"/>
    <w:rsid w:val="00BA7B8C"/>
    <w:rsid w:val="00BD60E2"/>
    <w:rsid w:val="00BE0FCF"/>
    <w:rsid w:val="00BE3639"/>
    <w:rsid w:val="00BE4210"/>
    <w:rsid w:val="00BF0831"/>
    <w:rsid w:val="00BF650F"/>
    <w:rsid w:val="00C514D0"/>
    <w:rsid w:val="00C55F78"/>
    <w:rsid w:val="00CA61B2"/>
    <w:rsid w:val="00CB3D31"/>
    <w:rsid w:val="00CE1D68"/>
    <w:rsid w:val="00CF47EB"/>
    <w:rsid w:val="00D119D8"/>
    <w:rsid w:val="00D20366"/>
    <w:rsid w:val="00D478B8"/>
    <w:rsid w:val="00D83FDE"/>
    <w:rsid w:val="00D857E7"/>
    <w:rsid w:val="00DC3E8E"/>
    <w:rsid w:val="00DC6F4A"/>
    <w:rsid w:val="00DF5666"/>
    <w:rsid w:val="00E05710"/>
    <w:rsid w:val="00E26E23"/>
    <w:rsid w:val="00E91C3F"/>
    <w:rsid w:val="00EB0966"/>
    <w:rsid w:val="00EB5F72"/>
    <w:rsid w:val="00ED0FC3"/>
    <w:rsid w:val="00F113F4"/>
    <w:rsid w:val="00F31876"/>
    <w:rsid w:val="00F44364"/>
    <w:rsid w:val="00F730EE"/>
    <w:rsid w:val="00F862B4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86</cp:revision>
  <cp:lastPrinted>2018-05-02T18:02:00Z</cp:lastPrinted>
  <dcterms:created xsi:type="dcterms:W3CDTF">2017-02-02T15:34:00Z</dcterms:created>
  <dcterms:modified xsi:type="dcterms:W3CDTF">2018-05-07T15:37:00Z</dcterms:modified>
</cp:coreProperties>
</file>