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53791CD" w14:textId="77777777" w:rsidR="00B809DB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AF3C34D" w14:textId="05D36C73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generó </w:t>
      </w:r>
      <w:r w:rsidR="00C24253">
        <w:rPr>
          <w:rFonts w:ascii="Arial" w:eastAsia="Calibri" w:hAnsi="Arial" w:cs="Arial"/>
          <w:b/>
          <w:sz w:val="24"/>
          <w:szCs w:val="24"/>
        </w:rPr>
        <w:t>contrato plurianual modificado.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C24253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814EC"/>
    <w:rsid w:val="00DC5EB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2020-07-22T02:00:00Z</dcterms:created>
  <dcterms:modified xsi:type="dcterms:W3CDTF">2020-07-22T02:00:00Z</dcterms:modified>
</cp:coreProperties>
</file>