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BC2456" w14:textId="1977ED97" w:rsidR="00E16270" w:rsidRPr="00E16270" w:rsidRDefault="003A1303" w:rsidP="00E162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Durante este trimestre </w:t>
      </w:r>
      <w:r w:rsidR="00E16270">
        <w:rPr>
          <w:rFonts w:ascii="Arial" w:hAnsi="Arial" w:cs="Arial"/>
          <w:b/>
          <w:sz w:val="24"/>
          <w:szCs w:val="24"/>
        </w:rPr>
        <w:t xml:space="preserve">no </w:t>
      </w:r>
      <w:r w:rsidR="00E16270" w:rsidRPr="00E16270">
        <w:rPr>
          <w:rFonts w:ascii="Arial" w:hAnsi="Arial" w:cs="Arial"/>
          <w:b/>
          <w:sz w:val="24"/>
          <w:szCs w:val="24"/>
        </w:rPr>
        <w:t>se gener</w:t>
      </w:r>
      <w:r w:rsidR="00E16270">
        <w:rPr>
          <w:rFonts w:ascii="Arial" w:hAnsi="Arial" w:cs="Arial"/>
          <w:b/>
          <w:sz w:val="24"/>
          <w:szCs w:val="24"/>
        </w:rPr>
        <w:t xml:space="preserve">aron </w:t>
      </w:r>
      <w:r w:rsidR="00E16270" w:rsidRPr="00E16270">
        <w:rPr>
          <w:rFonts w:ascii="Arial" w:hAnsi="Arial" w:cs="Arial"/>
          <w:sz w:val="24"/>
          <w:szCs w:val="24"/>
        </w:rPr>
        <w:t>evaluaciones y encuestas a programas financiados con recursos públicos.</w:t>
      </w:r>
      <w:bookmarkStart w:id="0" w:name="_GoBack"/>
      <w:bookmarkEnd w:id="0"/>
    </w:p>
    <w:sectPr w:rsidR="00E16270" w:rsidRPr="00E16270" w:rsidSect="009343E4">
      <w:headerReference w:type="default" r:id="rId7"/>
      <w:footerReference w:type="default" r:id="rId8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AD005B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16270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D6BAAA"/>
  <w15:docId w15:val="{E661B81D-391E-48E8-800E-D327F62E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OTROS</cp:lastModifiedBy>
  <cp:revision>13</cp:revision>
  <cp:lastPrinted>2020-10-05T12:41:00Z</cp:lastPrinted>
  <dcterms:created xsi:type="dcterms:W3CDTF">2020-09-21T08:40:00Z</dcterms:created>
  <dcterms:modified xsi:type="dcterms:W3CDTF">2007-12-17T13:34:00Z</dcterms:modified>
</cp:coreProperties>
</file>